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A13FB7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1D8AFCD3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Telefon +49 (0)711 897 25 07</w:t>
            </w:r>
          </w:p>
          <w:p w14:paraId="4E3189F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kathrin.fleuchaus@coperion.com</w:t>
            </w:r>
          </w:p>
          <w:p w14:paraId="71F7D9E4" w14:textId="5D86EAA6" w:rsidR="0071687C" w:rsidRPr="003B6BBC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sv-SE"/>
              </w:rPr>
            </w:pPr>
            <w:r w:rsidRPr="003B6BBC">
              <w:rPr>
                <w:sz w:val="14"/>
                <w:lang w:val="sv-SE"/>
              </w:rPr>
              <w:t>www.coperion.com</w:t>
            </w:r>
          </w:p>
        </w:tc>
      </w:tr>
      <w:tr w:rsidR="00A3082A" w:rsidRPr="00A13FB7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4DF1E1A" w14:textId="3A9315AB" w:rsidR="00C829F2" w:rsidRPr="00527E9C" w:rsidRDefault="00C829F2" w:rsidP="00C829F2">
            <w:pPr>
              <w:rPr>
                <w:lang w:val="de-DE"/>
              </w:rPr>
            </w:pPr>
          </w:p>
          <w:p w14:paraId="0E92B374" w14:textId="77777777" w:rsidR="00C829F2" w:rsidRPr="00527E9C" w:rsidRDefault="00C829F2" w:rsidP="00C829F2">
            <w:pPr>
              <w:rPr>
                <w:lang w:val="de-DE"/>
              </w:rPr>
            </w:pPr>
          </w:p>
          <w:p w14:paraId="57221E84" w14:textId="77777777" w:rsidR="0071687C" w:rsidRPr="003B6BBC" w:rsidRDefault="0071687C" w:rsidP="00DB7E0F">
            <w:pPr>
              <w:rPr>
                <w:noProof/>
                <w:sz w:val="15"/>
                <w:szCs w:val="15"/>
                <w:lang w:val="sv-SE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2" w:name="AddressLineStreet"/>
            <w:bookmarkEnd w:id="2"/>
          </w:p>
        </w:tc>
      </w:tr>
      <w:tr w:rsidR="00A3082A" w:rsidRPr="00A13FB7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549427B4" w14:textId="22AAD0A1" w:rsidR="0071687C" w:rsidRPr="003B6BBC" w:rsidRDefault="0071687C" w:rsidP="001C4857">
            <w:pPr>
              <w:rPr>
                <w:lang w:val="sv-SE"/>
              </w:rPr>
            </w:pPr>
            <w:bookmarkStart w:id="3" w:name="Adresse"/>
            <w:bookmarkEnd w:id="3"/>
          </w:p>
          <w:p w14:paraId="429E3EE2" w14:textId="4B07B14A" w:rsidR="00DA4117" w:rsidRPr="003B6BBC" w:rsidRDefault="00DA4117" w:rsidP="001C4857">
            <w:pPr>
              <w:rPr>
                <w:noProof/>
                <w:szCs w:val="22"/>
                <w:lang w:val="sv-SE"/>
              </w:rPr>
            </w:pPr>
          </w:p>
          <w:p w14:paraId="4A9A9BA2" w14:textId="50A1A784" w:rsidR="00DA4117" w:rsidRPr="003B6BBC" w:rsidRDefault="00DA4117" w:rsidP="004B08DB">
            <w:pPr>
              <w:rPr>
                <w:noProof/>
                <w:szCs w:val="22"/>
                <w:lang w:val="sv-SE"/>
              </w:rPr>
            </w:pPr>
          </w:p>
        </w:tc>
        <w:tc>
          <w:tcPr>
            <w:tcW w:w="2993" w:type="dxa"/>
            <w:vMerge/>
          </w:tcPr>
          <w:p w14:paraId="28516E7E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4" w:name="AddressLineCity"/>
            <w:bookmarkEnd w:id="4"/>
          </w:p>
        </w:tc>
      </w:tr>
      <w:tr w:rsidR="00A3082A" w:rsidRPr="00A13FB7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6524AED0" w14:textId="3B272039" w:rsidR="00A3082A" w:rsidRPr="003B6BBC" w:rsidRDefault="00A3082A" w:rsidP="001C4857">
            <w:pPr>
              <w:rPr>
                <w:noProof/>
                <w:lang w:val="sv-S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4B533F4D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</w:p>
        </w:tc>
      </w:tr>
    </w:tbl>
    <w:p w14:paraId="2BA2365C" w14:textId="77777777" w:rsidR="0071687C" w:rsidRPr="003B6BBC" w:rsidRDefault="0071687C" w:rsidP="0071687C">
      <w:pPr>
        <w:pStyle w:val="Pressemitteilung"/>
        <w:rPr>
          <w:lang w:val="sv-SE"/>
        </w:rPr>
      </w:pPr>
    </w:p>
    <w:p w14:paraId="02FE9702" w14:textId="14531FDD" w:rsidR="00A36854" w:rsidRPr="005A08CC" w:rsidRDefault="00A36854" w:rsidP="00A36854">
      <w:pPr>
        <w:pStyle w:val="Pressemitteilung"/>
        <w:rPr>
          <w:lang w:val="de-DE"/>
        </w:rPr>
      </w:pPr>
      <w:r w:rsidRPr="005A08CC">
        <w:rPr>
          <w:lang w:val="de-DE"/>
        </w:rPr>
        <w:t>Pressemitteilung</w:t>
      </w:r>
    </w:p>
    <w:p w14:paraId="0E069AD6" w14:textId="12E721D8" w:rsidR="00410F55" w:rsidRDefault="00A36854" w:rsidP="00410F55">
      <w:pPr>
        <w:pStyle w:val="Pressemitteilung"/>
        <w:rPr>
          <w:lang w:val="de-DE"/>
        </w:rPr>
      </w:pPr>
      <w:r w:rsidRPr="005A08CC">
        <w:rPr>
          <w:lang w:val="de-DE"/>
        </w:rPr>
        <w:br/>
      </w:r>
      <w:proofErr w:type="spellStart"/>
      <w:r w:rsidR="00410F55" w:rsidRPr="00410F55">
        <w:rPr>
          <w:lang w:val="de-DE"/>
        </w:rPr>
        <w:t>Compoundi</w:t>
      </w:r>
      <w:r w:rsidR="002F4CEB">
        <w:rPr>
          <w:lang w:val="de-DE"/>
        </w:rPr>
        <w:t>eren</w:t>
      </w:r>
      <w:proofErr w:type="spellEnd"/>
      <w:r w:rsidR="00410F55" w:rsidRPr="00410F55">
        <w:rPr>
          <w:lang w:val="de-DE"/>
        </w:rPr>
        <w:t xml:space="preserve"> </w:t>
      </w:r>
      <w:r w:rsidR="002F4CEB">
        <w:rPr>
          <w:lang w:val="de-DE"/>
        </w:rPr>
        <w:t xml:space="preserve">von </w:t>
      </w:r>
      <w:r w:rsidR="00410F55" w:rsidRPr="00410F55">
        <w:rPr>
          <w:lang w:val="de-DE"/>
        </w:rPr>
        <w:t xml:space="preserve">temperatur- und scherempfindlichen Kunststoffen </w:t>
      </w:r>
    </w:p>
    <w:p w14:paraId="0BA9847F" w14:textId="4207E82C" w:rsidR="00410F55" w:rsidRDefault="00410F55" w:rsidP="00A36854">
      <w:pPr>
        <w:pStyle w:val="text"/>
        <w:suppressAutoHyphens/>
        <w:spacing w:before="240"/>
        <w:rPr>
          <w:b/>
          <w:sz w:val="28"/>
          <w:lang w:val="de-DE"/>
        </w:rPr>
      </w:pPr>
      <w:bookmarkStart w:id="6" w:name="_Hlk160180468"/>
      <w:r w:rsidRPr="00410F55">
        <w:rPr>
          <w:b/>
          <w:sz w:val="28"/>
          <w:lang w:val="de-DE"/>
        </w:rPr>
        <w:t>Mehr Qualität, weniger Energie: Coperion optimiert Exzentrische Granulierung EGR</w:t>
      </w:r>
    </w:p>
    <w:p w14:paraId="1E0B351E" w14:textId="64021D6A" w:rsidR="00410F55" w:rsidRPr="00410F55" w:rsidRDefault="00A36854" w:rsidP="00410F55">
      <w:pPr>
        <w:pStyle w:val="text"/>
        <w:suppressAutoHyphens/>
        <w:spacing w:before="240"/>
        <w:rPr>
          <w:lang w:val="de-DE"/>
        </w:rPr>
      </w:pPr>
      <w:r w:rsidRPr="005A08CC">
        <w:rPr>
          <w:i/>
          <w:iCs/>
          <w:lang w:val="de-DE"/>
        </w:rPr>
        <w:t xml:space="preserve">Stuttgart, </w:t>
      </w:r>
      <w:r w:rsidR="00410F55">
        <w:rPr>
          <w:i/>
          <w:iCs/>
          <w:lang w:val="de-DE"/>
        </w:rPr>
        <w:t>April</w:t>
      </w:r>
      <w:r w:rsidRPr="005A08CC">
        <w:rPr>
          <w:i/>
          <w:iCs/>
          <w:lang w:val="de-DE"/>
        </w:rPr>
        <w:t xml:space="preserve"> 202</w:t>
      </w:r>
      <w:r>
        <w:rPr>
          <w:i/>
          <w:iCs/>
          <w:lang w:val="de-DE"/>
        </w:rPr>
        <w:t>6</w:t>
      </w:r>
      <w:r w:rsidRPr="007C76A8">
        <w:rPr>
          <w:lang w:val="de-DE"/>
        </w:rPr>
        <w:t xml:space="preserve"> </w:t>
      </w:r>
      <w:r>
        <w:rPr>
          <w:lang w:val="de-DE"/>
        </w:rPr>
        <w:t>–</w:t>
      </w:r>
      <w:r w:rsidRPr="007C76A8">
        <w:rPr>
          <w:lang w:val="de-DE"/>
        </w:rPr>
        <w:t xml:space="preserve"> </w:t>
      </w:r>
      <w:bookmarkEnd w:id="6"/>
      <w:r w:rsidR="00410F55" w:rsidRPr="00410F55">
        <w:rPr>
          <w:lang w:val="de-DE"/>
        </w:rPr>
        <w:t xml:space="preserve">Coperion hat die Exzentrische Granulierung EGR für seine zweistufigen </w:t>
      </w:r>
      <w:r w:rsidR="0047143B">
        <w:rPr>
          <w:lang w:val="de-DE"/>
        </w:rPr>
        <w:t>Kombiplast-</w:t>
      </w:r>
      <w:proofErr w:type="spellStart"/>
      <w:r w:rsidR="00410F55" w:rsidRPr="00410F55">
        <w:rPr>
          <w:lang w:val="de-DE"/>
        </w:rPr>
        <w:t>Compoundiersysteme</w:t>
      </w:r>
      <w:proofErr w:type="spellEnd"/>
      <w:r w:rsidR="00410F55" w:rsidRPr="00410F55">
        <w:rPr>
          <w:lang w:val="de-DE"/>
        </w:rPr>
        <w:t xml:space="preserve"> </w:t>
      </w:r>
      <w:r w:rsidR="00410F55" w:rsidRPr="005D7D69">
        <w:rPr>
          <w:lang w:val="de-DE"/>
        </w:rPr>
        <w:t xml:space="preserve">optimiert. </w:t>
      </w:r>
      <w:r w:rsidR="002F4CEB" w:rsidRPr="005D7D69">
        <w:rPr>
          <w:lang w:val="de-DE"/>
        </w:rPr>
        <w:t>Gesamtaufbau</w:t>
      </w:r>
      <w:r w:rsidR="005D7D69" w:rsidRPr="005D7D69">
        <w:rPr>
          <w:lang w:val="de-DE"/>
        </w:rPr>
        <w:t xml:space="preserve">, Luftzuführung, </w:t>
      </w:r>
      <w:r w:rsidR="005F7B74" w:rsidRPr="005F7B74">
        <w:rPr>
          <w:lang w:val="de-DE"/>
        </w:rPr>
        <w:t>Materialförderung</w:t>
      </w:r>
      <w:r w:rsidR="005F7B74">
        <w:rPr>
          <w:lang w:val="de-DE"/>
        </w:rPr>
        <w:t xml:space="preserve"> </w:t>
      </w:r>
      <w:r w:rsidR="005D7D69" w:rsidRPr="005D7D69">
        <w:rPr>
          <w:lang w:val="de-DE"/>
        </w:rPr>
        <w:t xml:space="preserve">und </w:t>
      </w:r>
      <w:r w:rsidR="00AC4EC5" w:rsidRPr="005D7D69">
        <w:rPr>
          <w:lang w:val="de-DE"/>
        </w:rPr>
        <w:t xml:space="preserve">Handling </w:t>
      </w:r>
      <w:r w:rsidR="005D7D69" w:rsidRPr="005D7D69">
        <w:rPr>
          <w:lang w:val="de-DE"/>
        </w:rPr>
        <w:t>d</w:t>
      </w:r>
      <w:r w:rsidR="00AC4EC5" w:rsidRPr="005D7D69">
        <w:rPr>
          <w:lang w:val="de-DE"/>
        </w:rPr>
        <w:t>er Granul</w:t>
      </w:r>
      <w:r w:rsidR="00E912E7" w:rsidRPr="005D7D69">
        <w:rPr>
          <w:lang w:val="de-DE"/>
        </w:rPr>
        <w:t xml:space="preserve">ierung </w:t>
      </w:r>
      <w:r w:rsidR="002F4CEB" w:rsidRPr="005D7D69">
        <w:rPr>
          <w:lang w:val="de-DE"/>
        </w:rPr>
        <w:t xml:space="preserve">wurden weiterentwickelt. </w:t>
      </w:r>
      <w:r w:rsidR="00410F55" w:rsidRPr="005D7D69">
        <w:rPr>
          <w:lang w:val="de-DE"/>
        </w:rPr>
        <w:t>In ihrem neuen Design</w:t>
      </w:r>
      <w:r w:rsidR="00410F55" w:rsidRPr="00410F55">
        <w:rPr>
          <w:lang w:val="de-DE"/>
        </w:rPr>
        <w:t xml:space="preserve"> erzielt die EGR bei der Aufbereitung von temperatur- und scherempfindlichen Kunststoffen eine deutlich verbesserte Qualität der Pellets. Darüber hinaus ist es gelungen, den Energieverbrauch </w:t>
      </w:r>
      <w:r w:rsidR="00410F55">
        <w:rPr>
          <w:lang w:val="de-DE"/>
        </w:rPr>
        <w:t xml:space="preserve">des </w:t>
      </w:r>
      <w:proofErr w:type="spellStart"/>
      <w:r w:rsidR="00410F55">
        <w:rPr>
          <w:lang w:val="de-DE"/>
        </w:rPr>
        <w:t>Granuliersystems</w:t>
      </w:r>
      <w:proofErr w:type="spellEnd"/>
      <w:r w:rsidR="00410F55" w:rsidRPr="00410F55">
        <w:rPr>
          <w:lang w:val="de-DE"/>
        </w:rPr>
        <w:t xml:space="preserve"> </w:t>
      </w:r>
      <w:r w:rsidR="008E2E3D">
        <w:rPr>
          <w:lang w:val="de-DE"/>
        </w:rPr>
        <w:t xml:space="preserve">deutlich </w:t>
      </w:r>
      <w:r w:rsidR="00410F55" w:rsidRPr="00410F55">
        <w:rPr>
          <w:lang w:val="de-DE"/>
        </w:rPr>
        <w:t xml:space="preserve">zu senken. </w:t>
      </w:r>
    </w:p>
    <w:p w14:paraId="2F017DDE" w14:textId="1DD1C067" w:rsidR="00410F55" w:rsidRPr="00410F55" w:rsidRDefault="00410F55" w:rsidP="00410F55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Auch das</w:t>
      </w:r>
      <w:r w:rsidRPr="00410F55">
        <w:rPr>
          <w:lang w:val="de-DE"/>
        </w:rPr>
        <w:t xml:space="preserve"> Handling der neuen EGR-Ausführung </w:t>
      </w:r>
      <w:r>
        <w:rPr>
          <w:lang w:val="de-DE"/>
        </w:rPr>
        <w:t xml:space="preserve">ist dank smarter Features </w:t>
      </w:r>
      <w:r w:rsidRPr="00410F55">
        <w:rPr>
          <w:lang w:val="de-DE"/>
        </w:rPr>
        <w:t>im Vergleich zum Vorgängermodel</w:t>
      </w:r>
      <w:r w:rsidR="00A13FB7">
        <w:rPr>
          <w:lang w:val="de-DE"/>
        </w:rPr>
        <w:t>l</w:t>
      </w:r>
      <w:r w:rsidRPr="00410F55">
        <w:rPr>
          <w:lang w:val="de-DE"/>
        </w:rPr>
        <w:t xml:space="preserve"> vereinfacht. Das Aufheizen </w:t>
      </w:r>
      <w:r>
        <w:rPr>
          <w:lang w:val="de-DE"/>
        </w:rPr>
        <w:t xml:space="preserve">der Granulierung </w:t>
      </w:r>
      <w:r w:rsidRPr="00410F55">
        <w:rPr>
          <w:lang w:val="de-DE"/>
        </w:rPr>
        <w:t xml:space="preserve">sowie Produktwechsel inklusive Austausch der Lochplatte sind jetzt </w:t>
      </w:r>
      <w:r w:rsidR="002F4CEB">
        <w:rPr>
          <w:lang w:val="de-DE"/>
        </w:rPr>
        <w:t>schneller</w:t>
      </w:r>
      <w:r w:rsidRPr="00410F55">
        <w:rPr>
          <w:lang w:val="de-DE"/>
        </w:rPr>
        <w:t xml:space="preserve"> möglich</w:t>
      </w:r>
      <w:r w:rsidR="002F4CEB">
        <w:rPr>
          <w:lang w:val="de-DE"/>
        </w:rPr>
        <w:t xml:space="preserve">, sodass </w:t>
      </w:r>
      <w:r w:rsidRPr="00410F55">
        <w:rPr>
          <w:lang w:val="de-DE"/>
        </w:rPr>
        <w:t xml:space="preserve">die Verfügbarkeit der gesamten </w:t>
      </w:r>
      <w:proofErr w:type="spellStart"/>
      <w:r w:rsidRPr="00410F55">
        <w:rPr>
          <w:lang w:val="de-DE"/>
        </w:rPr>
        <w:t>Compoundieranlage</w:t>
      </w:r>
      <w:proofErr w:type="spellEnd"/>
      <w:r w:rsidRPr="00410F55">
        <w:rPr>
          <w:lang w:val="de-DE"/>
        </w:rPr>
        <w:t xml:space="preserve"> (OEE)</w:t>
      </w:r>
      <w:r w:rsidR="002F4CEB">
        <w:rPr>
          <w:lang w:val="de-DE"/>
        </w:rPr>
        <w:t xml:space="preserve"> steigt.</w:t>
      </w:r>
    </w:p>
    <w:p w14:paraId="65CC518E" w14:textId="18813C79" w:rsidR="00410F55" w:rsidRDefault="00410F55" w:rsidP="00410F55">
      <w:pPr>
        <w:pStyle w:val="text"/>
        <w:suppressAutoHyphens/>
        <w:spacing w:before="240"/>
        <w:rPr>
          <w:lang w:val="de-DE"/>
        </w:rPr>
      </w:pPr>
      <w:r w:rsidRPr="00410F55">
        <w:rPr>
          <w:lang w:val="de-DE"/>
        </w:rPr>
        <w:t>Die Exzentrische Granulierung EGR schließt sich im Produktionsprozess nahtlos der zweistufigen Aufbereitungsanlage Kombiplast von Coperion an. Beide Technologien fertigt Coperion speziell für die Herstellung von Weich-PVC, Hart-PVC</w:t>
      </w:r>
      <w:r w:rsidR="00C17BDF">
        <w:rPr>
          <w:lang w:val="de-DE"/>
        </w:rPr>
        <w:t xml:space="preserve"> und </w:t>
      </w:r>
      <w:r w:rsidRPr="00410F55">
        <w:rPr>
          <w:lang w:val="de-DE"/>
        </w:rPr>
        <w:t>HFFR-Rezepturen.</w:t>
      </w:r>
    </w:p>
    <w:p w14:paraId="36291679" w14:textId="77777777" w:rsidR="00410F55" w:rsidRDefault="00410F55" w:rsidP="00A36854">
      <w:pPr>
        <w:pStyle w:val="text"/>
        <w:suppressAutoHyphens/>
        <w:spacing w:before="240"/>
        <w:rPr>
          <w:b/>
          <w:bCs/>
          <w:lang w:val="de-DE"/>
        </w:rPr>
      </w:pPr>
      <w:r w:rsidRPr="00410F55">
        <w:rPr>
          <w:b/>
          <w:bCs/>
          <w:lang w:val="de-DE"/>
        </w:rPr>
        <w:t>Höhere Produktqualität und Senkung des Energiebedarfs</w:t>
      </w:r>
    </w:p>
    <w:p w14:paraId="70151D7C" w14:textId="18262BCC" w:rsidR="009F5FA5" w:rsidRPr="009F5FA5" w:rsidRDefault="009F5FA5" w:rsidP="009F5FA5">
      <w:pPr>
        <w:pStyle w:val="text"/>
        <w:suppressAutoHyphens/>
        <w:spacing w:before="240"/>
        <w:rPr>
          <w:lang w:val="de-DE"/>
        </w:rPr>
      </w:pPr>
      <w:r w:rsidRPr="009F5FA5">
        <w:rPr>
          <w:lang w:val="de-DE"/>
        </w:rPr>
        <w:t xml:space="preserve">Die Aufbereitung und das Granulieren temperatur- und scherempfindlicher Kunststoffe stellt große Herausforderungen an den </w:t>
      </w:r>
      <w:proofErr w:type="spellStart"/>
      <w:r w:rsidRPr="009F5FA5">
        <w:rPr>
          <w:lang w:val="de-DE"/>
        </w:rPr>
        <w:t>Compoundierprozess</w:t>
      </w:r>
      <w:proofErr w:type="spellEnd"/>
      <w:r w:rsidRPr="009F5FA5">
        <w:rPr>
          <w:lang w:val="de-DE"/>
        </w:rPr>
        <w:t xml:space="preserve">. Die Verarbeitung der Inhaltsstoffe zum fertigen Granulat muss durchgehend sehr schonend erfolgen, um eine hohe Produktqualität zu sichern. </w:t>
      </w:r>
    </w:p>
    <w:p w14:paraId="67AC10CB" w14:textId="0476752B" w:rsidR="00322029" w:rsidRDefault="009F5FA5" w:rsidP="009F5FA5">
      <w:pPr>
        <w:pStyle w:val="text"/>
        <w:suppressAutoHyphens/>
        <w:spacing w:before="240"/>
        <w:rPr>
          <w:lang w:val="de-DE"/>
        </w:rPr>
      </w:pPr>
      <w:r w:rsidRPr="009F5FA5">
        <w:rPr>
          <w:lang w:val="de-DE"/>
        </w:rPr>
        <w:lastRenderedPageBreak/>
        <w:t xml:space="preserve">Coperion hat auf Basis umfangreicher Simulationen </w:t>
      </w:r>
      <w:r>
        <w:rPr>
          <w:lang w:val="de-DE"/>
        </w:rPr>
        <w:t xml:space="preserve">und Tests </w:t>
      </w:r>
      <w:r w:rsidRPr="009F5FA5">
        <w:rPr>
          <w:lang w:val="de-DE"/>
        </w:rPr>
        <w:t>die</w:t>
      </w:r>
      <w:r w:rsidR="005D7D69">
        <w:rPr>
          <w:lang w:val="de-DE"/>
        </w:rPr>
        <w:t xml:space="preserve"> Luftführung </w:t>
      </w:r>
      <w:r w:rsidRPr="009F5FA5">
        <w:rPr>
          <w:lang w:val="de-DE"/>
        </w:rPr>
        <w:t>der EGR optimiert</w:t>
      </w:r>
      <w:r w:rsidR="005D7D69">
        <w:rPr>
          <w:lang w:val="de-DE"/>
        </w:rPr>
        <w:t>. Die Förderung der Pellets erfolgt jetzt</w:t>
      </w:r>
      <w:r w:rsidRPr="009F5FA5">
        <w:rPr>
          <w:lang w:val="de-DE"/>
        </w:rPr>
        <w:t xml:space="preserve"> </w:t>
      </w:r>
      <w:r w:rsidR="005D7D69">
        <w:rPr>
          <w:lang w:val="de-DE"/>
        </w:rPr>
        <w:t xml:space="preserve">unter </w:t>
      </w:r>
      <w:r w:rsidRPr="009F5FA5">
        <w:rPr>
          <w:lang w:val="de-DE"/>
        </w:rPr>
        <w:t>wesentlich geringerem Förderdruck</w:t>
      </w:r>
      <w:r w:rsidR="005D7D69">
        <w:rPr>
          <w:lang w:val="de-DE"/>
        </w:rPr>
        <w:t>. Die Granulate werden schonender transportiert</w:t>
      </w:r>
      <w:r w:rsidR="00322029">
        <w:rPr>
          <w:lang w:val="de-DE"/>
        </w:rPr>
        <w:t xml:space="preserve">. </w:t>
      </w:r>
      <w:r w:rsidRPr="009F5FA5">
        <w:rPr>
          <w:lang w:val="de-DE"/>
        </w:rPr>
        <w:t xml:space="preserve">Das wirkt sich positiv auf die Produktqualität aus. </w:t>
      </w:r>
      <w:r w:rsidR="00322029">
        <w:rPr>
          <w:lang w:val="de-DE"/>
        </w:rPr>
        <w:t xml:space="preserve">Gleichzeitig wird durch die verbesserte </w:t>
      </w:r>
      <w:proofErr w:type="spellStart"/>
      <w:r w:rsidR="00322029">
        <w:rPr>
          <w:lang w:val="de-DE"/>
        </w:rPr>
        <w:t>Pelletführung</w:t>
      </w:r>
      <w:proofErr w:type="spellEnd"/>
      <w:r w:rsidR="00322029">
        <w:rPr>
          <w:lang w:val="de-DE"/>
        </w:rPr>
        <w:t xml:space="preserve"> die Bildung von Agglomeraten </w:t>
      </w:r>
      <w:r w:rsidR="009D78E5">
        <w:rPr>
          <w:lang w:val="de-DE"/>
        </w:rPr>
        <w:t>ver</w:t>
      </w:r>
      <w:r w:rsidR="00322029">
        <w:rPr>
          <w:lang w:val="de-DE"/>
        </w:rPr>
        <w:t>hindert.</w:t>
      </w:r>
    </w:p>
    <w:p w14:paraId="15EEC3C1" w14:textId="0FD32CD9" w:rsidR="009F5FA5" w:rsidRDefault="009F5FA5" w:rsidP="009F5FA5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Für den Anlagenbetreiber werden die </w:t>
      </w:r>
      <w:r w:rsidRPr="009F5FA5">
        <w:rPr>
          <w:lang w:val="de-DE"/>
        </w:rPr>
        <w:t xml:space="preserve">Anpassungen an der Senkung der Betriebskosten </w:t>
      </w:r>
      <w:r w:rsidR="009D78E5">
        <w:rPr>
          <w:lang w:val="de-DE"/>
        </w:rPr>
        <w:t xml:space="preserve">deutlich </w:t>
      </w:r>
      <w:r w:rsidRPr="009F5FA5">
        <w:rPr>
          <w:lang w:val="de-DE"/>
        </w:rPr>
        <w:t>sichtbar. Bei der Materialförderung erzielt die neue EGR im Vergleich zum Vorgängermodel Energieeinsparungen um bis zu 75%. Nicht zuletzt wird damit auch der CO</w:t>
      </w:r>
      <w:r w:rsidRPr="009F5FA5">
        <w:rPr>
          <w:vertAlign w:val="subscript"/>
          <w:lang w:val="de-DE"/>
        </w:rPr>
        <w:t>2</w:t>
      </w:r>
      <w:r w:rsidRPr="009F5FA5">
        <w:rPr>
          <w:lang w:val="de-DE"/>
        </w:rPr>
        <w:t>-Fußabdruck der Anlage kleiner.</w:t>
      </w:r>
    </w:p>
    <w:p w14:paraId="268E9F63" w14:textId="6D749361" w:rsidR="009F5FA5" w:rsidRPr="009F5FA5" w:rsidRDefault="009F5FA5" w:rsidP="00A36854">
      <w:pPr>
        <w:pStyle w:val="text"/>
        <w:suppressAutoHyphens/>
        <w:spacing w:before="240"/>
        <w:rPr>
          <w:b/>
          <w:bCs/>
          <w:lang w:val="de-DE"/>
        </w:rPr>
      </w:pPr>
      <w:r w:rsidRPr="009F5FA5">
        <w:rPr>
          <w:b/>
          <w:bCs/>
          <w:lang w:val="de-DE"/>
        </w:rPr>
        <w:t>Steigerung der Anlagenverfügbarkeit</w:t>
      </w:r>
    </w:p>
    <w:p w14:paraId="5C2C24BA" w14:textId="6C13B772" w:rsidR="00F073DD" w:rsidRPr="009F5FA5" w:rsidRDefault="009F5FA5" w:rsidP="00F073DD">
      <w:pPr>
        <w:pStyle w:val="text"/>
        <w:suppressAutoHyphens/>
        <w:spacing w:before="240"/>
        <w:rPr>
          <w:lang w:val="de-DE"/>
        </w:rPr>
      </w:pPr>
      <w:r w:rsidRPr="009F5FA5">
        <w:rPr>
          <w:lang w:val="de-DE"/>
        </w:rPr>
        <w:t xml:space="preserve">Coperion </w:t>
      </w:r>
      <w:r w:rsidR="00AC4EC5">
        <w:rPr>
          <w:lang w:val="de-DE"/>
        </w:rPr>
        <w:t xml:space="preserve">hat die </w:t>
      </w:r>
      <w:r w:rsidR="00000868">
        <w:rPr>
          <w:lang w:val="de-DE"/>
        </w:rPr>
        <w:t xml:space="preserve">Beheizung der Lochplatte überarbeitet. </w:t>
      </w:r>
      <w:r w:rsidR="00F073DD" w:rsidRPr="004C0918">
        <w:rPr>
          <w:lang w:val="de-DE"/>
        </w:rPr>
        <w:t>Die</w:t>
      </w:r>
      <w:r w:rsidR="005F7B74">
        <w:rPr>
          <w:lang w:val="de-DE"/>
        </w:rPr>
        <w:t xml:space="preserve"> Beheizung</w:t>
      </w:r>
      <w:r w:rsidR="00F073DD" w:rsidRPr="004C0918">
        <w:rPr>
          <w:lang w:val="de-DE"/>
        </w:rPr>
        <w:t xml:space="preserve"> kann </w:t>
      </w:r>
      <w:r w:rsidR="00000868" w:rsidRPr="004C0918">
        <w:rPr>
          <w:lang w:val="de-DE"/>
        </w:rPr>
        <w:t xml:space="preserve">jetzt auf einfache Weise von der </w:t>
      </w:r>
      <w:r w:rsidRPr="004C0918">
        <w:rPr>
          <w:lang w:val="de-DE"/>
        </w:rPr>
        <w:t xml:space="preserve">Lochplatte </w:t>
      </w:r>
      <w:r w:rsidR="00F073DD" w:rsidRPr="004C0918">
        <w:rPr>
          <w:lang w:val="de-DE"/>
        </w:rPr>
        <w:t>getrennt werden</w:t>
      </w:r>
      <w:r w:rsidRPr="004C0918">
        <w:rPr>
          <w:lang w:val="de-DE"/>
        </w:rPr>
        <w:t>.</w:t>
      </w:r>
      <w:r w:rsidRPr="009F5FA5">
        <w:rPr>
          <w:lang w:val="de-DE"/>
        </w:rPr>
        <w:t xml:space="preserve"> </w:t>
      </w:r>
      <w:r w:rsidR="002F4CEB">
        <w:rPr>
          <w:lang w:val="de-DE"/>
        </w:rPr>
        <w:t xml:space="preserve">Montage und Demontage </w:t>
      </w:r>
      <w:r w:rsidRPr="009F5FA5">
        <w:rPr>
          <w:lang w:val="de-DE"/>
        </w:rPr>
        <w:t>der Lochplatte</w:t>
      </w:r>
      <w:r w:rsidR="00000868">
        <w:rPr>
          <w:lang w:val="de-DE"/>
        </w:rPr>
        <w:t xml:space="preserve"> </w:t>
      </w:r>
      <w:r w:rsidR="009D78E5">
        <w:rPr>
          <w:lang w:val="de-DE"/>
        </w:rPr>
        <w:t>sind</w:t>
      </w:r>
      <w:r w:rsidRPr="009F5FA5">
        <w:rPr>
          <w:lang w:val="de-DE"/>
        </w:rPr>
        <w:t xml:space="preserve"> deutlich schneller </w:t>
      </w:r>
      <w:r w:rsidR="009D78E5">
        <w:rPr>
          <w:lang w:val="de-DE"/>
        </w:rPr>
        <w:t>durchführbar</w:t>
      </w:r>
      <w:r w:rsidRPr="009F5FA5">
        <w:rPr>
          <w:lang w:val="de-DE"/>
        </w:rPr>
        <w:t xml:space="preserve"> – ein positiver Effekt, der bei jedem Rezepturwechsel greift.</w:t>
      </w:r>
      <w:r w:rsidR="00000868">
        <w:rPr>
          <w:lang w:val="de-DE"/>
        </w:rPr>
        <w:t xml:space="preserve"> </w:t>
      </w:r>
      <w:r w:rsidR="00F073DD">
        <w:rPr>
          <w:lang w:val="de-DE"/>
        </w:rPr>
        <w:t>Darüber hinaus</w:t>
      </w:r>
      <w:r w:rsidR="00F073DD" w:rsidRPr="009F5FA5">
        <w:rPr>
          <w:lang w:val="de-DE"/>
        </w:rPr>
        <w:t xml:space="preserve"> ist </w:t>
      </w:r>
      <w:r w:rsidR="00322029">
        <w:rPr>
          <w:lang w:val="de-DE"/>
        </w:rPr>
        <w:t xml:space="preserve">mit dem neuen Heizkonzept </w:t>
      </w:r>
      <w:r w:rsidR="00F073DD" w:rsidRPr="009F5FA5">
        <w:rPr>
          <w:lang w:val="de-DE"/>
        </w:rPr>
        <w:t>das Aufheizen der Granulierung in kürzerer Zeit möglich.</w:t>
      </w:r>
      <w:r w:rsidR="002F4CEB">
        <w:rPr>
          <w:lang w:val="de-DE"/>
        </w:rPr>
        <w:t xml:space="preserve"> </w:t>
      </w:r>
    </w:p>
    <w:p w14:paraId="03316395" w14:textId="1AF585FB" w:rsidR="009F5FA5" w:rsidRDefault="00000868" w:rsidP="009F5FA5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Die Betriebszeiten der </w:t>
      </w:r>
      <w:r w:rsidR="008E2E3D">
        <w:rPr>
          <w:lang w:val="de-DE"/>
        </w:rPr>
        <w:t>EGR</w:t>
      </w:r>
      <w:r>
        <w:rPr>
          <w:lang w:val="de-DE"/>
        </w:rPr>
        <w:t xml:space="preserve"> und des gesamten </w:t>
      </w:r>
      <w:proofErr w:type="spellStart"/>
      <w:r>
        <w:rPr>
          <w:lang w:val="de-DE"/>
        </w:rPr>
        <w:t>Compoundiersystems</w:t>
      </w:r>
      <w:proofErr w:type="spellEnd"/>
      <w:r>
        <w:rPr>
          <w:lang w:val="de-DE"/>
        </w:rPr>
        <w:t xml:space="preserve"> erhöhen sich</w:t>
      </w:r>
      <w:r w:rsidR="009D78E5">
        <w:rPr>
          <w:lang w:val="de-DE"/>
        </w:rPr>
        <w:t xml:space="preserve"> durch die Neuentwicklung</w:t>
      </w:r>
      <w:r>
        <w:rPr>
          <w:lang w:val="de-DE"/>
        </w:rPr>
        <w:t xml:space="preserve">. Die </w:t>
      </w:r>
      <w:r w:rsidRPr="009F5FA5">
        <w:rPr>
          <w:lang w:val="de-DE"/>
        </w:rPr>
        <w:t xml:space="preserve">Gesamtanlageneffektivität (Overall Equipment </w:t>
      </w:r>
      <w:proofErr w:type="spellStart"/>
      <w:r w:rsidRPr="009F5FA5">
        <w:rPr>
          <w:lang w:val="de-DE"/>
        </w:rPr>
        <w:t>Effectiveness</w:t>
      </w:r>
      <w:proofErr w:type="spellEnd"/>
      <w:r w:rsidRPr="009F5FA5">
        <w:rPr>
          <w:lang w:val="de-DE"/>
        </w:rPr>
        <w:t>, OEE)</w:t>
      </w:r>
      <w:r>
        <w:rPr>
          <w:lang w:val="de-DE"/>
        </w:rPr>
        <w:t xml:space="preserve"> steigt. </w:t>
      </w:r>
    </w:p>
    <w:p w14:paraId="56110D09" w14:textId="77777777" w:rsidR="00000868" w:rsidRPr="00000868" w:rsidRDefault="00000868" w:rsidP="00000868">
      <w:pPr>
        <w:pStyle w:val="text"/>
        <w:suppressAutoHyphens/>
        <w:spacing w:before="240"/>
        <w:rPr>
          <w:b/>
          <w:bCs/>
          <w:lang w:val="de-DE"/>
        </w:rPr>
      </w:pPr>
      <w:r w:rsidRPr="00000868">
        <w:rPr>
          <w:b/>
          <w:bCs/>
          <w:lang w:val="de-DE"/>
        </w:rPr>
        <w:t xml:space="preserve">Optimiertes Handling </w:t>
      </w:r>
    </w:p>
    <w:p w14:paraId="1C96C96C" w14:textId="22D70544" w:rsidR="00000868" w:rsidRPr="00000868" w:rsidRDefault="00000868" w:rsidP="00000868">
      <w:pPr>
        <w:pStyle w:val="text"/>
        <w:suppressAutoHyphens/>
        <w:spacing w:before="240"/>
        <w:rPr>
          <w:lang w:val="de-DE"/>
        </w:rPr>
      </w:pPr>
      <w:r w:rsidRPr="00000868">
        <w:rPr>
          <w:lang w:val="de-DE"/>
        </w:rPr>
        <w:t xml:space="preserve">Die neue EGR zeichnet sich </w:t>
      </w:r>
      <w:r w:rsidR="00F073DD">
        <w:rPr>
          <w:lang w:val="de-DE"/>
        </w:rPr>
        <w:t xml:space="preserve">auch </w:t>
      </w:r>
      <w:r w:rsidRPr="00000868">
        <w:rPr>
          <w:lang w:val="de-DE"/>
        </w:rPr>
        <w:t>durch ihr vereinfachtes Handling aus. Für das Bedienpersonal wurde die Arbeitssicherheit beim Wechsel der Lochplatte erhöht.</w:t>
      </w:r>
      <w:r w:rsidR="007B2F86">
        <w:rPr>
          <w:lang w:val="de-DE"/>
        </w:rPr>
        <w:t xml:space="preserve"> Darüber hinaus ist d</w:t>
      </w:r>
      <w:r w:rsidRPr="00000868">
        <w:rPr>
          <w:lang w:val="de-DE"/>
        </w:rPr>
        <w:t xml:space="preserve">er Messerflügel der EGR </w:t>
      </w:r>
      <w:r w:rsidR="008E2E3D">
        <w:rPr>
          <w:lang w:val="de-DE"/>
        </w:rPr>
        <w:t>jetzt dank einer</w:t>
      </w:r>
      <w:r w:rsidRPr="00000868">
        <w:rPr>
          <w:lang w:val="de-DE"/>
        </w:rPr>
        <w:t xml:space="preserve"> </w:t>
      </w:r>
      <w:r w:rsidR="00D14D2B">
        <w:rPr>
          <w:lang w:val="de-DE"/>
        </w:rPr>
        <w:t xml:space="preserve">geteilten, </w:t>
      </w:r>
      <w:r w:rsidRPr="00000868">
        <w:rPr>
          <w:lang w:val="de-DE"/>
        </w:rPr>
        <w:t xml:space="preserve">schwenkbaren </w:t>
      </w:r>
      <w:proofErr w:type="spellStart"/>
      <w:r w:rsidRPr="00000868">
        <w:rPr>
          <w:lang w:val="de-DE"/>
        </w:rPr>
        <w:t>Granulierhaube</w:t>
      </w:r>
      <w:proofErr w:type="spellEnd"/>
      <w:r w:rsidRPr="00000868">
        <w:rPr>
          <w:lang w:val="de-DE"/>
        </w:rPr>
        <w:t xml:space="preserve"> für das Bedienpersonal </w:t>
      </w:r>
      <w:r w:rsidR="002F4CEB">
        <w:rPr>
          <w:lang w:val="de-DE"/>
        </w:rPr>
        <w:t>einfacher</w:t>
      </w:r>
      <w:r w:rsidRPr="00000868">
        <w:rPr>
          <w:lang w:val="de-DE"/>
        </w:rPr>
        <w:t xml:space="preserve"> zugänglich. Damit ist die Feinjustierung der </w:t>
      </w:r>
      <w:proofErr w:type="spellStart"/>
      <w:r w:rsidRPr="00000868">
        <w:rPr>
          <w:lang w:val="de-DE"/>
        </w:rPr>
        <w:t>Granuliermesser</w:t>
      </w:r>
      <w:proofErr w:type="spellEnd"/>
      <w:r w:rsidRPr="00000868">
        <w:rPr>
          <w:lang w:val="de-DE"/>
        </w:rPr>
        <w:t xml:space="preserve"> </w:t>
      </w:r>
      <w:r w:rsidR="002F4CEB">
        <w:rPr>
          <w:lang w:val="de-DE"/>
        </w:rPr>
        <w:t>schneller</w:t>
      </w:r>
      <w:r w:rsidRPr="00000868">
        <w:rPr>
          <w:lang w:val="de-DE"/>
        </w:rPr>
        <w:t xml:space="preserve"> und präziser möglich</w:t>
      </w:r>
      <w:r w:rsidR="00C35A64">
        <w:rPr>
          <w:lang w:val="de-DE"/>
        </w:rPr>
        <w:t xml:space="preserve">, wodurch sich wiederum die Schnittqualität verbessert. </w:t>
      </w:r>
      <w:r w:rsidR="0047143B" w:rsidRPr="00000868">
        <w:rPr>
          <w:lang w:val="de-DE"/>
        </w:rPr>
        <w:t>Gleichzeitig ergeben sich Vorteile bei Instandhaltungsarbeiten</w:t>
      </w:r>
      <w:r w:rsidR="0047143B">
        <w:rPr>
          <w:lang w:val="de-DE"/>
        </w:rPr>
        <w:t xml:space="preserve"> und</w:t>
      </w:r>
      <w:r w:rsidR="0047143B" w:rsidRPr="00000868">
        <w:rPr>
          <w:lang w:val="de-DE"/>
        </w:rPr>
        <w:t xml:space="preserve"> Servicemaßnahmen</w:t>
      </w:r>
      <w:r w:rsidR="0047143B">
        <w:rPr>
          <w:lang w:val="de-DE"/>
        </w:rPr>
        <w:t>. Diese</w:t>
      </w:r>
      <w:r w:rsidR="0047143B" w:rsidRPr="00000868">
        <w:rPr>
          <w:lang w:val="de-DE"/>
        </w:rPr>
        <w:t xml:space="preserve"> sind nun in deutlich geringerer Zeit durchführbar.</w:t>
      </w:r>
    </w:p>
    <w:p w14:paraId="3DC9919A" w14:textId="0C7717E7" w:rsidR="009F5FA5" w:rsidRDefault="007B2F86" w:rsidP="00000868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Der Antrieb befindet sich bei der EGR jetzt</w:t>
      </w:r>
      <w:r w:rsidR="002F4CEB">
        <w:rPr>
          <w:lang w:val="de-DE"/>
        </w:rPr>
        <w:t xml:space="preserve"> vorne auf der </w:t>
      </w:r>
      <w:proofErr w:type="spellStart"/>
      <w:r w:rsidR="002F4CEB">
        <w:rPr>
          <w:lang w:val="de-DE"/>
        </w:rPr>
        <w:t>Granulierhaube</w:t>
      </w:r>
      <w:proofErr w:type="spellEnd"/>
      <w:r w:rsidR="002F4CEB">
        <w:rPr>
          <w:lang w:val="de-DE"/>
        </w:rPr>
        <w:t xml:space="preserve">. </w:t>
      </w:r>
      <w:r>
        <w:rPr>
          <w:lang w:val="de-DE"/>
        </w:rPr>
        <w:t>Durch diese Weiterentwicklung kann z</w:t>
      </w:r>
      <w:r w:rsidR="002F4CEB">
        <w:rPr>
          <w:lang w:val="de-DE"/>
        </w:rPr>
        <w:t xml:space="preserve">wischen Austrag der Kombiplast und </w:t>
      </w:r>
      <w:proofErr w:type="gramStart"/>
      <w:r w:rsidR="002F4CEB">
        <w:rPr>
          <w:lang w:val="de-DE"/>
        </w:rPr>
        <w:t>EGR Granulierung</w:t>
      </w:r>
      <w:proofErr w:type="gramEnd"/>
      <w:r w:rsidR="00000868" w:rsidRPr="00000868">
        <w:rPr>
          <w:lang w:val="de-DE"/>
        </w:rPr>
        <w:t xml:space="preserve"> </w:t>
      </w:r>
      <w:r w:rsidR="00322029">
        <w:rPr>
          <w:lang w:val="de-DE"/>
        </w:rPr>
        <w:t xml:space="preserve">nun </w:t>
      </w:r>
      <w:r w:rsidR="00000868" w:rsidRPr="00000868">
        <w:rPr>
          <w:lang w:val="de-DE"/>
        </w:rPr>
        <w:t xml:space="preserve">problemlos </w:t>
      </w:r>
      <w:r w:rsidR="00322029">
        <w:rPr>
          <w:lang w:val="de-DE"/>
        </w:rPr>
        <w:t xml:space="preserve">ein </w:t>
      </w:r>
      <w:r w:rsidR="00000868" w:rsidRPr="00000868">
        <w:rPr>
          <w:lang w:val="de-DE"/>
        </w:rPr>
        <w:t xml:space="preserve">Siebwechsler </w:t>
      </w:r>
      <w:r w:rsidR="002F4CEB">
        <w:rPr>
          <w:lang w:val="de-DE"/>
        </w:rPr>
        <w:t>angebracht werden</w:t>
      </w:r>
      <w:r>
        <w:rPr>
          <w:lang w:val="de-DE"/>
        </w:rPr>
        <w:t xml:space="preserve">. Dies ist </w:t>
      </w:r>
      <w:r w:rsidR="00000868" w:rsidRPr="00000868">
        <w:rPr>
          <w:lang w:val="de-DE"/>
        </w:rPr>
        <w:t>häufig bei der Herstellung von Kabelcompounds erforderlich.</w:t>
      </w:r>
    </w:p>
    <w:p w14:paraId="5AFD0220" w14:textId="0A85565B" w:rsidR="00D14D2B" w:rsidRPr="00D14D2B" w:rsidRDefault="00D14D2B" w:rsidP="00D14D2B">
      <w:pPr>
        <w:pStyle w:val="text"/>
        <w:suppressAutoHyphens/>
        <w:spacing w:before="240"/>
        <w:rPr>
          <w:b/>
          <w:bCs/>
          <w:lang w:val="de-DE"/>
        </w:rPr>
      </w:pPr>
      <w:r w:rsidRPr="00D14D2B">
        <w:rPr>
          <w:b/>
          <w:bCs/>
          <w:lang w:val="de-DE"/>
        </w:rPr>
        <w:lastRenderedPageBreak/>
        <w:t xml:space="preserve">Kombiplast und EGR: Zusammenspiel für erstklassige </w:t>
      </w:r>
      <w:proofErr w:type="spellStart"/>
      <w:r w:rsidRPr="00D14D2B">
        <w:rPr>
          <w:b/>
          <w:bCs/>
          <w:lang w:val="de-DE"/>
        </w:rPr>
        <w:t>Compoundierergebnis</w:t>
      </w:r>
      <w:r w:rsidR="007B2F86">
        <w:rPr>
          <w:b/>
          <w:bCs/>
          <w:lang w:val="de-DE"/>
        </w:rPr>
        <w:t>se</w:t>
      </w:r>
      <w:proofErr w:type="spellEnd"/>
    </w:p>
    <w:p w14:paraId="33CC6FBC" w14:textId="4D071465" w:rsidR="000E53F0" w:rsidRPr="000E53F0" w:rsidRDefault="000E53F0" w:rsidP="00D14D2B">
      <w:pPr>
        <w:pStyle w:val="text"/>
        <w:suppressAutoHyphens/>
        <w:spacing w:before="240"/>
        <w:rPr>
          <w:lang w:val="de-DE"/>
        </w:rPr>
      </w:pPr>
      <w:r w:rsidRPr="000E53F0">
        <w:rPr>
          <w:lang w:val="de-DE"/>
        </w:rPr>
        <w:t xml:space="preserve">Mit der zweistufigen Aufbereitungsanlage Kombiplast und der Exzentrischen Granulierung EGR bietet Coperion eine speziell auf die Herstellung temperatur- und scherempfindlicher Kunststoffe wie PVC oder Kabelcompounds abgestimmte Technologie. Die Anlage ist so konzipiert, dass die </w:t>
      </w:r>
      <w:proofErr w:type="spellStart"/>
      <w:r w:rsidRPr="000E53F0">
        <w:rPr>
          <w:lang w:val="de-DE"/>
        </w:rPr>
        <w:t>Compoundierung</w:t>
      </w:r>
      <w:proofErr w:type="spellEnd"/>
      <w:r w:rsidRPr="000E53F0">
        <w:rPr>
          <w:lang w:val="de-DE"/>
        </w:rPr>
        <w:t xml:space="preserve"> besonders produktschonend erfolgt und zugleich wirtschaftlich sowie hochflexibel </w:t>
      </w:r>
      <w:r w:rsidR="007B2F86">
        <w:rPr>
          <w:lang w:val="de-DE"/>
        </w:rPr>
        <w:t>ist</w:t>
      </w:r>
      <w:r w:rsidRPr="000E53F0">
        <w:rPr>
          <w:lang w:val="de-DE"/>
        </w:rPr>
        <w:t>.</w:t>
      </w:r>
    </w:p>
    <w:p w14:paraId="4848A85A" w14:textId="66FEC7D5" w:rsidR="00D14D2B" w:rsidRPr="00D14D2B" w:rsidRDefault="003D5704" w:rsidP="00D14D2B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Zunächst</w:t>
      </w:r>
      <w:r w:rsidR="00D14D2B">
        <w:rPr>
          <w:lang w:val="de-DE"/>
        </w:rPr>
        <w:t xml:space="preserve"> werden die Ausgangsmaterialien ü</w:t>
      </w:r>
      <w:r w:rsidR="00D14D2B" w:rsidRPr="00D14D2B">
        <w:rPr>
          <w:lang w:val="de-DE"/>
        </w:rPr>
        <w:t xml:space="preserve">ber eine zweiwellige Seitenbeschickung ZS-B dem Verfahrensteil eines </w:t>
      </w:r>
      <w:proofErr w:type="gramStart"/>
      <w:r w:rsidR="00D14D2B" w:rsidRPr="00D14D2B">
        <w:rPr>
          <w:lang w:val="de-DE"/>
        </w:rPr>
        <w:t>ZSK Doppelschneckenextruders</w:t>
      </w:r>
      <w:proofErr w:type="gramEnd"/>
      <w:r w:rsidR="00D14D2B" w:rsidRPr="00D14D2B">
        <w:rPr>
          <w:lang w:val="de-DE"/>
        </w:rPr>
        <w:t xml:space="preserve"> zugeführt. Dort werden sie gefördert, plastifiziert, gemischt und homogenisiert. </w:t>
      </w:r>
      <w:r w:rsidR="00980621">
        <w:rPr>
          <w:lang w:val="de-DE"/>
        </w:rPr>
        <w:t>In seiner Ausführung ZSK Mv</w:t>
      </w:r>
      <w:r w:rsidR="00980621" w:rsidRPr="00CC362D">
        <w:rPr>
          <w:vertAlign w:val="superscript"/>
          <w:lang w:val="de-DE"/>
        </w:rPr>
        <w:t>14</w:t>
      </w:r>
      <w:r w:rsidR="00980621">
        <w:rPr>
          <w:lang w:val="de-DE"/>
        </w:rPr>
        <w:t xml:space="preserve"> erzielt der Extruder dank der Drehmomenterhöhung auf 14 </w:t>
      </w:r>
      <w:proofErr w:type="spellStart"/>
      <w:r w:rsidR="00980621">
        <w:rPr>
          <w:lang w:val="de-DE"/>
        </w:rPr>
        <w:t>Nm</w:t>
      </w:r>
      <w:proofErr w:type="spellEnd"/>
      <w:r w:rsidR="00980621">
        <w:rPr>
          <w:lang w:val="de-DE"/>
        </w:rPr>
        <w:t xml:space="preserve">/cm³ besonders schonend sehr hohe Durchsätze. </w:t>
      </w:r>
      <w:r w:rsidR="00D14D2B" w:rsidRPr="00D14D2B">
        <w:rPr>
          <w:lang w:val="de-DE"/>
        </w:rPr>
        <w:t xml:space="preserve">Der Produktaustrag erfolgt über eine </w:t>
      </w:r>
      <w:proofErr w:type="spellStart"/>
      <w:r w:rsidR="00D14D2B" w:rsidRPr="00D14D2B">
        <w:rPr>
          <w:lang w:val="de-DE"/>
        </w:rPr>
        <w:t>einwellige</w:t>
      </w:r>
      <w:proofErr w:type="spellEnd"/>
      <w:r w:rsidR="00D14D2B" w:rsidRPr="00D14D2B">
        <w:rPr>
          <w:lang w:val="de-DE"/>
        </w:rPr>
        <w:t xml:space="preserve"> Austragsschnecke ES-A, die auf schonende Weise ausreichend Druck für die Exzentrische Granulierung EGR aufbaut.</w:t>
      </w:r>
    </w:p>
    <w:p w14:paraId="4D45F33F" w14:textId="2718378B" w:rsidR="009F5FA5" w:rsidRDefault="00D14D2B" w:rsidP="00D14D2B">
      <w:pPr>
        <w:pStyle w:val="text"/>
        <w:suppressAutoHyphens/>
        <w:spacing w:before="240"/>
        <w:rPr>
          <w:lang w:val="de-DE"/>
        </w:rPr>
      </w:pPr>
      <w:r w:rsidRPr="00D14D2B">
        <w:rPr>
          <w:lang w:val="de-DE"/>
        </w:rPr>
        <w:t xml:space="preserve">Die EGR schneidet die aus der Lochplatte austretenden, zylindrischen Produktstränge mit umlaufenden </w:t>
      </w:r>
      <w:proofErr w:type="spellStart"/>
      <w:r w:rsidRPr="00D14D2B">
        <w:rPr>
          <w:lang w:val="de-DE"/>
        </w:rPr>
        <w:t>Granuliermessern</w:t>
      </w:r>
      <w:proofErr w:type="spellEnd"/>
      <w:r w:rsidRPr="00D14D2B">
        <w:rPr>
          <w:lang w:val="de-DE"/>
        </w:rPr>
        <w:t xml:space="preserve"> zu Granulaten</w:t>
      </w:r>
      <w:r w:rsidR="009E5904">
        <w:rPr>
          <w:lang w:val="de-DE"/>
        </w:rPr>
        <w:t>, die unter Druckförderung abtransportiert werden</w:t>
      </w:r>
      <w:r w:rsidRPr="00D14D2B">
        <w:rPr>
          <w:lang w:val="de-DE"/>
        </w:rPr>
        <w:t xml:space="preserve">. </w:t>
      </w:r>
      <w:r w:rsidR="008E2E3D">
        <w:rPr>
          <w:lang w:val="de-DE"/>
        </w:rPr>
        <w:t>Hierfür</w:t>
      </w:r>
      <w:r w:rsidR="009E5904">
        <w:rPr>
          <w:lang w:val="de-DE"/>
        </w:rPr>
        <w:t xml:space="preserve"> ist die neue EGR jetzt</w:t>
      </w:r>
      <w:r w:rsidRPr="00D14D2B">
        <w:rPr>
          <w:lang w:val="de-DE"/>
        </w:rPr>
        <w:t xml:space="preserve"> mit aufblasbaren Dichtungen ausgestattet. Die </w:t>
      </w:r>
      <w:proofErr w:type="spellStart"/>
      <w:r w:rsidRPr="00D14D2B">
        <w:rPr>
          <w:lang w:val="de-DE"/>
        </w:rPr>
        <w:t>Granuliermesser</w:t>
      </w:r>
      <w:proofErr w:type="spellEnd"/>
      <w:r w:rsidRPr="00D14D2B">
        <w:rPr>
          <w:lang w:val="de-DE"/>
        </w:rPr>
        <w:t xml:space="preserve"> sind auf einem exzentrisch zur Lochplatte angeordneten</w:t>
      </w:r>
      <w:r>
        <w:rPr>
          <w:lang w:val="de-DE"/>
        </w:rPr>
        <w:t xml:space="preserve"> </w:t>
      </w:r>
      <w:r w:rsidRPr="00D14D2B">
        <w:rPr>
          <w:lang w:val="de-DE"/>
        </w:rPr>
        <w:t xml:space="preserve">Messerflügel angebracht, dessen Drehzahl stufenlos regulierbar ist. Anzahl, Durchmesser und Geometrie der Düsenbohrungen einer Lochplatte passt Coperion den Materialeigenschaften und Kundenanforderungen individuell an. </w:t>
      </w:r>
    </w:p>
    <w:p w14:paraId="7B64728C" w14:textId="77777777" w:rsidR="00A36854" w:rsidRDefault="00A36854" w:rsidP="00A36854">
      <w:pPr>
        <w:pStyle w:val="text"/>
        <w:suppressAutoHyphens/>
        <w:spacing w:before="240"/>
        <w:rPr>
          <w:lang w:val="de-DE"/>
        </w:rPr>
      </w:pPr>
    </w:p>
    <w:p w14:paraId="20914132" w14:textId="77777777" w:rsidR="00605C24" w:rsidRPr="00E97E39" w:rsidRDefault="00605C24" w:rsidP="00ED1701">
      <w:pPr>
        <w:rPr>
          <w:rFonts w:cs="Arial"/>
          <w:b/>
          <w:bCs/>
          <w:sz w:val="20"/>
          <w:lang w:val="de-DE"/>
        </w:rPr>
      </w:pPr>
    </w:p>
    <w:p w14:paraId="65155FC1" w14:textId="1328D572" w:rsidR="00ED1701" w:rsidRPr="001254A3" w:rsidRDefault="00ED1701" w:rsidP="00ED1701">
      <w:pPr>
        <w:rPr>
          <w:rFonts w:cs="Arial"/>
          <w:b/>
          <w:bCs/>
          <w:sz w:val="20"/>
          <w:lang w:val="de-DE"/>
        </w:rPr>
      </w:pPr>
      <w:r w:rsidRPr="001254A3">
        <w:rPr>
          <w:rFonts w:cs="Arial"/>
          <w:b/>
          <w:bCs/>
          <w:sz w:val="20"/>
          <w:lang w:val="de-DE"/>
        </w:rPr>
        <w:t>Über Coperion</w:t>
      </w:r>
    </w:p>
    <w:p w14:paraId="37BC4E4E" w14:textId="5A359A7C" w:rsidR="00ED1701" w:rsidRPr="00AA55A6" w:rsidRDefault="00AA55A6" w:rsidP="00ED1701">
      <w:pPr>
        <w:overflowPunct/>
        <w:autoSpaceDE/>
        <w:autoSpaceDN/>
        <w:adjustRightInd/>
        <w:textAlignment w:val="auto"/>
        <w:rPr>
          <w:rFonts w:cs="Arial"/>
          <w:color w:val="000000"/>
          <w:sz w:val="20"/>
          <w:shd w:val="clear" w:color="auto" w:fill="FFFFFF"/>
          <w:lang w:val="de-DE"/>
        </w:rPr>
      </w:pPr>
      <w:r w:rsidRPr="00AA55A6">
        <w:rPr>
          <w:rFonts w:cs="Arial"/>
          <w:color w:val="000000"/>
          <w:sz w:val="20"/>
          <w:shd w:val="clear" w:color="auto" w:fill="FFFFFF"/>
          <w:lang w:val="de-DE"/>
        </w:rPr>
        <w:t>Coperion (</w:t>
      </w:r>
      <w:hyperlink r:id="rId8" w:history="1">
        <w:r w:rsidRPr="00AA55A6">
          <w:rPr>
            <w:rStyle w:val="Hyperlink"/>
            <w:rFonts w:cs="Arial"/>
            <w:sz w:val="20"/>
            <w:shd w:val="clear" w:color="auto" w:fill="FFFFFF"/>
            <w:lang w:val="de-DE"/>
          </w:rPr>
          <w:t>www.coperion.com</w:t>
        </w:r>
      </w:hyperlink>
      <w:r w:rsidRPr="00AA55A6">
        <w:rPr>
          <w:rFonts w:cs="Arial"/>
          <w:color w:val="000000"/>
          <w:sz w:val="20"/>
          <w:shd w:val="clear" w:color="auto" w:fill="FFFFFF"/>
          <w:lang w:val="de-DE"/>
        </w:rPr>
        <w:t xml:space="preserve">) ist ein weltweit führendes Industrie- und Technologieunternehmen in den Bereichen </w:t>
      </w:r>
      <w:proofErr w:type="spellStart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Compoundier</w:t>
      </w:r>
      <w:proofErr w:type="spellEnd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 xml:space="preserve">- und </w:t>
      </w:r>
      <w:proofErr w:type="spellStart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Extrusionsanlagen</w:t>
      </w:r>
      <w:proofErr w:type="spellEnd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, Zerkleinerung, Waschen, Trennen, Trocknen und Agglomerieren, Dosiersysteme, Schüttguthandling sowie Mahlen, Mischen, thermische Verarbeitung, Entstaubung und dazugehörige Service-Leistungen. Coperion entwickelt, produziert und wartet Anlagen, Maschinen und Komponenten für die Kunststoff- und Kunststoffrecyclingindustrie sowie für die Chemie-, Batterie-, Mineralstoff-, Lebensmittel- und Pharmaindustrie. Coperion beschäftigt weltweit über 5.000 Mitarbeiter in seinen Geschäftsbereichen Performance Materials und Food, Health &amp; Nutrition sowie in seinen mehr als 50 Vertriebs- und Servicegesellschaften. </w:t>
      </w:r>
    </w:p>
    <w:p w14:paraId="4E14E5B8" w14:textId="77777777" w:rsidR="00ED1701" w:rsidRPr="0048466E" w:rsidRDefault="00ED1701" w:rsidP="00ED1701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  <w:lang w:val="de-DE"/>
        </w:rPr>
      </w:pPr>
    </w:p>
    <w:p w14:paraId="6EE3FEBF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3801E343" w14:textId="77777777" w:rsidR="00645D4C" w:rsidRPr="006472B5" w:rsidRDefault="00645D4C" w:rsidP="007B5B28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0C284666" w14:textId="7196A545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lastRenderedPageBreak/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 w:rsidR="008E0979">
        <w:rPr>
          <w:u w:val="single"/>
          <w:lang w:val="de-DE"/>
        </w:rPr>
        <w:t xml:space="preserve"> und</w:t>
      </w:r>
      <w:r w:rsidR="00962EE1"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englischer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00215B79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7" w:name="OLE_LINK1"/>
    </w:p>
    <w:bookmarkEnd w:id="7"/>
    <w:p w14:paraId="1ABEEF13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093BA5E4" w14:textId="77777777" w:rsidR="006472B5" w:rsidRPr="006472B5" w:rsidRDefault="006472B5" w:rsidP="006472B5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07C49581" w14:textId="77777777" w:rsidR="00DA7BEC" w:rsidRPr="009F609A" w:rsidRDefault="00DA7BEC" w:rsidP="00DA7BEC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>: mail@konsens.de, Internet: www.konsens.de</w:t>
      </w:r>
    </w:p>
    <w:p w14:paraId="59E6377E" w14:textId="7517CEE6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2D6951CE" w14:textId="59773EBF" w:rsidR="005806AC" w:rsidRDefault="005806AC">
      <w:pPr>
        <w:overflowPunct/>
        <w:autoSpaceDE/>
        <w:autoSpaceDN/>
        <w:adjustRightInd/>
        <w:textAlignment w:val="auto"/>
        <w:rPr>
          <w:i/>
          <w:noProof/>
          <w:szCs w:val="22"/>
          <w:lang w:val="de-DE"/>
        </w:rPr>
      </w:pPr>
    </w:p>
    <w:p w14:paraId="4F7F5F45" w14:textId="55747A96" w:rsidR="00192898" w:rsidRDefault="00192898" w:rsidP="00DA103B">
      <w:pPr>
        <w:pStyle w:val="Kopfzeile"/>
        <w:spacing w:before="120" w:line="360" w:lineRule="auto"/>
        <w:rPr>
          <w:rFonts w:cs="Arial"/>
          <w:iCs/>
          <w:szCs w:val="22"/>
          <w:lang w:val="de-DE"/>
        </w:rPr>
      </w:pPr>
    </w:p>
    <w:p w14:paraId="4014EE27" w14:textId="400B0B01" w:rsidR="00D14D2B" w:rsidRDefault="00D14D2B" w:rsidP="00DA103B">
      <w:pPr>
        <w:pStyle w:val="Kopfzeile"/>
        <w:spacing w:before="120" w:line="360" w:lineRule="auto"/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t xml:space="preserve">In ihrem neuen Design erzielt die Exzentrische Granulierung </w:t>
      </w:r>
      <w:r w:rsidR="008B5D15">
        <w:rPr>
          <w:rFonts w:cs="Arial"/>
          <w:iCs/>
          <w:szCs w:val="22"/>
          <w:lang w:val="de-DE"/>
        </w:rPr>
        <w:t xml:space="preserve">EGR von </w:t>
      </w:r>
      <w:r>
        <w:rPr>
          <w:rFonts w:cs="Arial"/>
          <w:iCs/>
          <w:szCs w:val="22"/>
          <w:lang w:val="de-DE"/>
        </w:rPr>
        <w:t>Coperion</w:t>
      </w:r>
      <w:r w:rsidR="005E5A4F">
        <w:rPr>
          <w:rFonts w:cs="Arial"/>
          <w:iCs/>
          <w:szCs w:val="22"/>
          <w:lang w:val="de-DE"/>
        </w:rPr>
        <w:t xml:space="preserve"> bei der Herstellung temperatur- und schersensibler Kunststoffe höhere </w:t>
      </w:r>
      <w:proofErr w:type="spellStart"/>
      <w:r w:rsidR="005E5A4F">
        <w:rPr>
          <w:rFonts w:cs="Arial"/>
          <w:iCs/>
          <w:szCs w:val="22"/>
          <w:lang w:val="de-DE"/>
        </w:rPr>
        <w:t>Compoundqualitäten</w:t>
      </w:r>
      <w:proofErr w:type="spellEnd"/>
      <w:r w:rsidR="005E5A4F">
        <w:rPr>
          <w:rFonts w:cs="Arial"/>
          <w:iCs/>
          <w:szCs w:val="22"/>
          <w:lang w:val="de-DE"/>
        </w:rPr>
        <w:t xml:space="preserve"> und deutliche Energieeinsparungen. </w:t>
      </w:r>
    </w:p>
    <w:p w14:paraId="3B575573" w14:textId="733DAF38" w:rsidR="008604EC" w:rsidRDefault="00043073" w:rsidP="005E5A4F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61D6EF2F" w14:textId="77777777" w:rsidR="008604EC" w:rsidRPr="00DA103B" w:rsidRDefault="008604EC" w:rsidP="00557E8B">
      <w:pPr>
        <w:pStyle w:val="Kopfzeile"/>
        <w:spacing w:before="120" w:line="360" w:lineRule="auto"/>
        <w:rPr>
          <w:iCs/>
          <w:lang w:val="de-DE"/>
        </w:rPr>
      </w:pPr>
    </w:p>
    <w:sectPr w:rsidR="008604EC" w:rsidRPr="00DA103B" w:rsidSect="00BF54B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D0D6" w14:textId="77777777" w:rsidR="00C13714" w:rsidRPr="00486979" w:rsidRDefault="00C13714">
      <w:r w:rsidRPr="00486979">
        <w:separator/>
      </w:r>
    </w:p>
  </w:endnote>
  <w:endnote w:type="continuationSeparator" w:id="0">
    <w:p w14:paraId="724BAC56" w14:textId="77777777" w:rsidR="00C13714" w:rsidRPr="00486979" w:rsidRDefault="00C13714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289458DE" w:rsidR="00336917" w:rsidRPr="00486979" w:rsidRDefault="007C7D1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80AD" w14:textId="77777777" w:rsidR="00C13714" w:rsidRPr="00486979" w:rsidRDefault="00C13714">
      <w:r w:rsidRPr="00486979">
        <w:separator/>
      </w:r>
    </w:p>
  </w:footnote>
  <w:footnote w:type="continuationSeparator" w:id="0">
    <w:p w14:paraId="144BFBCE" w14:textId="77777777" w:rsidR="00C13714" w:rsidRPr="00486979" w:rsidRDefault="00C13714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0DDFDB80" w:rsidR="00336917" w:rsidRPr="00486979" w:rsidRDefault="001254A3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5FF46B48" wp14:editId="3EC48DD3">
                <wp:extent cx="1805940" cy="426244"/>
                <wp:effectExtent l="0" t="0" r="3810" b="0"/>
                <wp:docPr id="2107527430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654FD18B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77A9C2DB" w:rsidR="00336917" w:rsidRPr="00486979" w:rsidRDefault="009D78E5" w:rsidP="009D7E9E">
          <w:pPr>
            <w:pStyle w:val="Kopfzeile"/>
            <w:widowControl w:val="0"/>
          </w:pPr>
          <w:bookmarkStart w:id="8" w:name="HeaderPage2Date"/>
          <w:bookmarkEnd w:id="8"/>
          <w:r>
            <w:t>April</w:t>
          </w:r>
          <w:r w:rsidR="002075E2">
            <w:t xml:space="preserve"> 202</w:t>
          </w:r>
          <w:r w:rsidR="00A36854"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0" w:name="Nummer"/>
    <w:bookmarkEnd w:id="10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270EEB0B" w:rsidR="00336917" w:rsidRPr="00486979" w:rsidRDefault="001254A3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025BDDF1" wp14:editId="195E0AF8">
                <wp:extent cx="1805940" cy="426244"/>
                <wp:effectExtent l="0" t="0" r="3810" b="0"/>
                <wp:docPr id="1062193101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94AB030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0993"/>
    <w:multiLevelType w:val="multilevel"/>
    <w:tmpl w:val="0456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0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22ACC"/>
    <w:multiLevelType w:val="hybridMultilevel"/>
    <w:tmpl w:val="1FA08884"/>
    <w:lvl w:ilvl="0" w:tplc="838651C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7"/>
  </w:num>
  <w:num w:numId="10" w16cid:durableId="1323194007">
    <w:abstractNumId w:val="0"/>
  </w:num>
  <w:num w:numId="11" w16cid:durableId="479351131">
    <w:abstractNumId w:val="9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10"/>
  </w:num>
  <w:num w:numId="15" w16cid:durableId="1968536962">
    <w:abstractNumId w:val="5"/>
  </w:num>
  <w:num w:numId="16" w16cid:durableId="1227765890">
    <w:abstractNumId w:val="6"/>
  </w:num>
  <w:num w:numId="17" w16cid:durableId="209802822">
    <w:abstractNumId w:val="3"/>
  </w:num>
  <w:num w:numId="18" w16cid:durableId="373697472">
    <w:abstractNumId w:val="8"/>
  </w:num>
  <w:num w:numId="19" w16cid:durableId="868029867">
    <w:abstractNumId w:val="11"/>
  </w:num>
  <w:num w:numId="20" w16cid:durableId="78331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0868"/>
    <w:rsid w:val="00002084"/>
    <w:rsid w:val="000053FF"/>
    <w:rsid w:val="000058FA"/>
    <w:rsid w:val="000059E1"/>
    <w:rsid w:val="0000712E"/>
    <w:rsid w:val="00010C01"/>
    <w:rsid w:val="00010D93"/>
    <w:rsid w:val="000113AC"/>
    <w:rsid w:val="00011B9C"/>
    <w:rsid w:val="00011DC6"/>
    <w:rsid w:val="00012561"/>
    <w:rsid w:val="00012749"/>
    <w:rsid w:val="00013181"/>
    <w:rsid w:val="00013520"/>
    <w:rsid w:val="00015D71"/>
    <w:rsid w:val="000165CC"/>
    <w:rsid w:val="0001708D"/>
    <w:rsid w:val="00021F45"/>
    <w:rsid w:val="00022BE8"/>
    <w:rsid w:val="000231F4"/>
    <w:rsid w:val="00024184"/>
    <w:rsid w:val="00024466"/>
    <w:rsid w:val="00024E0B"/>
    <w:rsid w:val="00025567"/>
    <w:rsid w:val="000259B4"/>
    <w:rsid w:val="00025C9C"/>
    <w:rsid w:val="000260DD"/>
    <w:rsid w:val="00032B14"/>
    <w:rsid w:val="0003352E"/>
    <w:rsid w:val="000365B6"/>
    <w:rsid w:val="00036B50"/>
    <w:rsid w:val="00037733"/>
    <w:rsid w:val="00041474"/>
    <w:rsid w:val="00041765"/>
    <w:rsid w:val="00043073"/>
    <w:rsid w:val="00043CAB"/>
    <w:rsid w:val="00043E14"/>
    <w:rsid w:val="000446B0"/>
    <w:rsid w:val="000455BC"/>
    <w:rsid w:val="00045625"/>
    <w:rsid w:val="000458F6"/>
    <w:rsid w:val="0005484E"/>
    <w:rsid w:val="00056F5E"/>
    <w:rsid w:val="00057229"/>
    <w:rsid w:val="0006059C"/>
    <w:rsid w:val="00060EFE"/>
    <w:rsid w:val="000613F0"/>
    <w:rsid w:val="00063679"/>
    <w:rsid w:val="0006497B"/>
    <w:rsid w:val="00066AF7"/>
    <w:rsid w:val="00066DF2"/>
    <w:rsid w:val="00067A2D"/>
    <w:rsid w:val="00067E6B"/>
    <w:rsid w:val="00070D74"/>
    <w:rsid w:val="00073130"/>
    <w:rsid w:val="0007329A"/>
    <w:rsid w:val="00076734"/>
    <w:rsid w:val="00077CFC"/>
    <w:rsid w:val="000800F8"/>
    <w:rsid w:val="00080C84"/>
    <w:rsid w:val="000830F6"/>
    <w:rsid w:val="000836F6"/>
    <w:rsid w:val="00083D37"/>
    <w:rsid w:val="00084342"/>
    <w:rsid w:val="00085F7C"/>
    <w:rsid w:val="00091272"/>
    <w:rsid w:val="00091794"/>
    <w:rsid w:val="00094014"/>
    <w:rsid w:val="00095B7B"/>
    <w:rsid w:val="0009667F"/>
    <w:rsid w:val="00096690"/>
    <w:rsid w:val="00096924"/>
    <w:rsid w:val="000975A9"/>
    <w:rsid w:val="00097A01"/>
    <w:rsid w:val="000A0F15"/>
    <w:rsid w:val="000A1BA5"/>
    <w:rsid w:val="000A2863"/>
    <w:rsid w:val="000A2E34"/>
    <w:rsid w:val="000A5674"/>
    <w:rsid w:val="000A56AA"/>
    <w:rsid w:val="000A6110"/>
    <w:rsid w:val="000A6757"/>
    <w:rsid w:val="000A6F51"/>
    <w:rsid w:val="000A7423"/>
    <w:rsid w:val="000A7501"/>
    <w:rsid w:val="000B06BB"/>
    <w:rsid w:val="000B096A"/>
    <w:rsid w:val="000B0F5B"/>
    <w:rsid w:val="000B1BA3"/>
    <w:rsid w:val="000B1D8F"/>
    <w:rsid w:val="000B2963"/>
    <w:rsid w:val="000B391C"/>
    <w:rsid w:val="000B3E6A"/>
    <w:rsid w:val="000B56C9"/>
    <w:rsid w:val="000B59A1"/>
    <w:rsid w:val="000B5C77"/>
    <w:rsid w:val="000C0274"/>
    <w:rsid w:val="000C05B0"/>
    <w:rsid w:val="000C1DC4"/>
    <w:rsid w:val="000C203D"/>
    <w:rsid w:val="000C2259"/>
    <w:rsid w:val="000C2B7A"/>
    <w:rsid w:val="000C2EE2"/>
    <w:rsid w:val="000C4F6B"/>
    <w:rsid w:val="000C5792"/>
    <w:rsid w:val="000C70DB"/>
    <w:rsid w:val="000C749B"/>
    <w:rsid w:val="000C77B2"/>
    <w:rsid w:val="000D0A15"/>
    <w:rsid w:val="000D29DE"/>
    <w:rsid w:val="000D2A3F"/>
    <w:rsid w:val="000D38CF"/>
    <w:rsid w:val="000D4320"/>
    <w:rsid w:val="000D435D"/>
    <w:rsid w:val="000D518C"/>
    <w:rsid w:val="000D5EF8"/>
    <w:rsid w:val="000E0EE7"/>
    <w:rsid w:val="000E1D73"/>
    <w:rsid w:val="000E1ECE"/>
    <w:rsid w:val="000E2685"/>
    <w:rsid w:val="000E53F0"/>
    <w:rsid w:val="000E6049"/>
    <w:rsid w:val="000E6AEC"/>
    <w:rsid w:val="000E7EF8"/>
    <w:rsid w:val="000F0039"/>
    <w:rsid w:val="000F0F62"/>
    <w:rsid w:val="000F22FC"/>
    <w:rsid w:val="000F34AC"/>
    <w:rsid w:val="000F4DD8"/>
    <w:rsid w:val="000F6564"/>
    <w:rsid w:val="000F683A"/>
    <w:rsid w:val="000F6B8C"/>
    <w:rsid w:val="001011E9"/>
    <w:rsid w:val="001012A9"/>
    <w:rsid w:val="00102C5E"/>
    <w:rsid w:val="00102EE6"/>
    <w:rsid w:val="00103AE1"/>
    <w:rsid w:val="00103F07"/>
    <w:rsid w:val="00104157"/>
    <w:rsid w:val="00105A36"/>
    <w:rsid w:val="00105FC5"/>
    <w:rsid w:val="00106A1D"/>
    <w:rsid w:val="00107094"/>
    <w:rsid w:val="001103E8"/>
    <w:rsid w:val="00110D21"/>
    <w:rsid w:val="00111604"/>
    <w:rsid w:val="00111872"/>
    <w:rsid w:val="00111935"/>
    <w:rsid w:val="00114C7C"/>
    <w:rsid w:val="001150FF"/>
    <w:rsid w:val="001152FF"/>
    <w:rsid w:val="00115976"/>
    <w:rsid w:val="00115ABA"/>
    <w:rsid w:val="001165DB"/>
    <w:rsid w:val="00121206"/>
    <w:rsid w:val="00121B89"/>
    <w:rsid w:val="00121C27"/>
    <w:rsid w:val="001225B9"/>
    <w:rsid w:val="0012298B"/>
    <w:rsid w:val="00122E23"/>
    <w:rsid w:val="001232A5"/>
    <w:rsid w:val="001233AC"/>
    <w:rsid w:val="00124BAE"/>
    <w:rsid w:val="001254A3"/>
    <w:rsid w:val="00125FD1"/>
    <w:rsid w:val="001278C6"/>
    <w:rsid w:val="00127C70"/>
    <w:rsid w:val="00131673"/>
    <w:rsid w:val="00131913"/>
    <w:rsid w:val="00132A9D"/>
    <w:rsid w:val="00134ADF"/>
    <w:rsid w:val="00135AD3"/>
    <w:rsid w:val="0013604F"/>
    <w:rsid w:val="00140842"/>
    <w:rsid w:val="00143070"/>
    <w:rsid w:val="001435EC"/>
    <w:rsid w:val="001437B8"/>
    <w:rsid w:val="00143E32"/>
    <w:rsid w:val="00144627"/>
    <w:rsid w:val="001451EA"/>
    <w:rsid w:val="00145834"/>
    <w:rsid w:val="001460F7"/>
    <w:rsid w:val="0014635D"/>
    <w:rsid w:val="00147893"/>
    <w:rsid w:val="00150127"/>
    <w:rsid w:val="00151015"/>
    <w:rsid w:val="00151336"/>
    <w:rsid w:val="00151685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BE2"/>
    <w:rsid w:val="00157CCE"/>
    <w:rsid w:val="0016025B"/>
    <w:rsid w:val="001608CE"/>
    <w:rsid w:val="00163364"/>
    <w:rsid w:val="001634A7"/>
    <w:rsid w:val="00163844"/>
    <w:rsid w:val="00163FD4"/>
    <w:rsid w:val="001647C8"/>
    <w:rsid w:val="001647DF"/>
    <w:rsid w:val="0016493F"/>
    <w:rsid w:val="001660F7"/>
    <w:rsid w:val="0016620A"/>
    <w:rsid w:val="00166274"/>
    <w:rsid w:val="00170F5B"/>
    <w:rsid w:val="0017123C"/>
    <w:rsid w:val="00171555"/>
    <w:rsid w:val="0017204F"/>
    <w:rsid w:val="00172711"/>
    <w:rsid w:val="00173D6E"/>
    <w:rsid w:val="00174187"/>
    <w:rsid w:val="001746AE"/>
    <w:rsid w:val="00174FF2"/>
    <w:rsid w:val="00175580"/>
    <w:rsid w:val="0017570E"/>
    <w:rsid w:val="00175DC4"/>
    <w:rsid w:val="00176035"/>
    <w:rsid w:val="001763D8"/>
    <w:rsid w:val="00177894"/>
    <w:rsid w:val="00177C2C"/>
    <w:rsid w:val="00183337"/>
    <w:rsid w:val="001833E1"/>
    <w:rsid w:val="00184340"/>
    <w:rsid w:val="001849F1"/>
    <w:rsid w:val="00184B55"/>
    <w:rsid w:val="00184CDD"/>
    <w:rsid w:val="0018698F"/>
    <w:rsid w:val="0018701F"/>
    <w:rsid w:val="00190284"/>
    <w:rsid w:val="001905C7"/>
    <w:rsid w:val="00191450"/>
    <w:rsid w:val="001915F2"/>
    <w:rsid w:val="0019278C"/>
    <w:rsid w:val="00192898"/>
    <w:rsid w:val="001935D6"/>
    <w:rsid w:val="0019375F"/>
    <w:rsid w:val="00194846"/>
    <w:rsid w:val="00197390"/>
    <w:rsid w:val="001A0DFE"/>
    <w:rsid w:val="001A111A"/>
    <w:rsid w:val="001A1DDE"/>
    <w:rsid w:val="001A318A"/>
    <w:rsid w:val="001A402E"/>
    <w:rsid w:val="001A6176"/>
    <w:rsid w:val="001A6402"/>
    <w:rsid w:val="001A6576"/>
    <w:rsid w:val="001A67DC"/>
    <w:rsid w:val="001A7EC1"/>
    <w:rsid w:val="001B37C5"/>
    <w:rsid w:val="001B655D"/>
    <w:rsid w:val="001B6D10"/>
    <w:rsid w:val="001B70ED"/>
    <w:rsid w:val="001B75FB"/>
    <w:rsid w:val="001B7642"/>
    <w:rsid w:val="001C0E00"/>
    <w:rsid w:val="001C10E1"/>
    <w:rsid w:val="001C14C5"/>
    <w:rsid w:val="001C20B9"/>
    <w:rsid w:val="001C2558"/>
    <w:rsid w:val="001C25CB"/>
    <w:rsid w:val="001C321C"/>
    <w:rsid w:val="001C3547"/>
    <w:rsid w:val="001C47CF"/>
    <w:rsid w:val="001C4E6D"/>
    <w:rsid w:val="001C4EFF"/>
    <w:rsid w:val="001D01A0"/>
    <w:rsid w:val="001D1631"/>
    <w:rsid w:val="001D2408"/>
    <w:rsid w:val="001D4626"/>
    <w:rsid w:val="001D5A43"/>
    <w:rsid w:val="001D634C"/>
    <w:rsid w:val="001D6463"/>
    <w:rsid w:val="001D70EB"/>
    <w:rsid w:val="001D78AC"/>
    <w:rsid w:val="001E5B69"/>
    <w:rsid w:val="001E6B3B"/>
    <w:rsid w:val="001E73DF"/>
    <w:rsid w:val="001E75B5"/>
    <w:rsid w:val="001E7B49"/>
    <w:rsid w:val="001F158F"/>
    <w:rsid w:val="001F1628"/>
    <w:rsid w:val="001F1719"/>
    <w:rsid w:val="001F2299"/>
    <w:rsid w:val="001F26CD"/>
    <w:rsid w:val="001F276F"/>
    <w:rsid w:val="001F27C1"/>
    <w:rsid w:val="001F37E2"/>
    <w:rsid w:val="001F3A92"/>
    <w:rsid w:val="001F416F"/>
    <w:rsid w:val="001F47EB"/>
    <w:rsid w:val="001F67F5"/>
    <w:rsid w:val="001F782D"/>
    <w:rsid w:val="001F7D6D"/>
    <w:rsid w:val="00200576"/>
    <w:rsid w:val="0020059D"/>
    <w:rsid w:val="00201063"/>
    <w:rsid w:val="002014C9"/>
    <w:rsid w:val="0020153A"/>
    <w:rsid w:val="00204157"/>
    <w:rsid w:val="00205A54"/>
    <w:rsid w:val="002075E2"/>
    <w:rsid w:val="00207933"/>
    <w:rsid w:val="00207BD2"/>
    <w:rsid w:val="00207C1E"/>
    <w:rsid w:val="0021003A"/>
    <w:rsid w:val="00210F68"/>
    <w:rsid w:val="0021115B"/>
    <w:rsid w:val="00211666"/>
    <w:rsid w:val="00212491"/>
    <w:rsid w:val="00213698"/>
    <w:rsid w:val="00215D3A"/>
    <w:rsid w:val="00216AE7"/>
    <w:rsid w:val="002173C4"/>
    <w:rsid w:val="0021787F"/>
    <w:rsid w:val="002202FA"/>
    <w:rsid w:val="002205DD"/>
    <w:rsid w:val="002206A0"/>
    <w:rsid w:val="00223605"/>
    <w:rsid w:val="002243E7"/>
    <w:rsid w:val="00227838"/>
    <w:rsid w:val="00230854"/>
    <w:rsid w:val="002310E9"/>
    <w:rsid w:val="0023119A"/>
    <w:rsid w:val="002317F2"/>
    <w:rsid w:val="002329F7"/>
    <w:rsid w:val="00233EA9"/>
    <w:rsid w:val="0023466B"/>
    <w:rsid w:val="0023603B"/>
    <w:rsid w:val="00240C1C"/>
    <w:rsid w:val="00242E8B"/>
    <w:rsid w:val="0024306E"/>
    <w:rsid w:val="002433A4"/>
    <w:rsid w:val="00245A52"/>
    <w:rsid w:val="00247DA3"/>
    <w:rsid w:val="00252340"/>
    <w:rsid w:val="002528DA"/>
    <w:rsid w:val="00253ECB"/>
    <w:rsid w:val="002546BD"/>
    <w:rsid w:val="002553AD"/>
    <w:rsid w:val="00255FB6"/>
    <w:rsid w:val="002567DC"/>
    <w:rsid w:val="00256DB8"/>
    <w:rsid w:val="002616F7"/>
    <w:rsid w:val="002628AD"/>
    <w:rsid w:val="00262D9F"/>
    <w:rsid w:val="0026469E"/>
    <w:rsid w:val="00265C31"/>
    <w:rsid w:val="00266472"/>
    <w:rsid w:val="00267DF3"/>
    <w:rsid w:val="002722A8"/>
    <w:rsid w:val="002735A6"/>
    <w:rsid w:val="002736C8"/>
    <w:rsid w:val="00274AC8"/>
    <w:rsid w:val="00275529"/>
    <w:rsid w:val="00276597"/>
    <w:rsid w:val="00277056"/>
    <w:rsid w:val="0027733B"/>
    <w:rsid w:val="0028054D"/>
    <w:rsid w:val="00280F70"/>
    <w:rsid w:val="00282165"/>
    <w:rsid w:val="00282250"/>
    <w:rsid w:val="002841A4"/>
    <w:rsid w:val="00285276"/>
    <w:rsid w:val="002870BF"/>
    <w:rsid w:val="00287DE1"/>
    <w:rsid w:val="0029072D"/>
    <w:rsid w:val="00291EAF"/>
    <w:rsid w:val="00292750"/>
    <w:rsid w:val="002935BC"/>
    <w:rsid w:val="0029457F"/>
    <w:rsid w:val="00295810"/>
    <w:rsid w:val="00295897"/>
    <w:rsid w:val="0029729A"/>
    <w:rsid w:val="002A0AF8"/>
    <w:rsid w:val="002A317F"/>
    <w:rsid w:val="002A49E8"/>
    <w:rsid w:val="002A548E"/>
    <w:rsid w:val="002A5770"/>
    <w:rsid w:val="002A5CAB"/>
    <w:rsid w:val="002A649D"/>
    <w:rsid w:val="002A6C7A"/>
    <w:rsid w:val="002A7CC7"/>
    <w:rsid w:val="002A7EDD"/>
    <w:rsid w:val="002B0F0C"/>
    <w:rsid w:val="002B1A8C"/>
    <w:rsid w:val="002B3119"/>
    <w:rsid w:val="002B4C17"/>
    <w:rsid w:val="002B50E0"/>
    <w:rsid w:val="002B5120"/>
    <w:rsid w:val="002B6759"/>
    <w:rsid w:val="002B6E2E"/>
    <w:rsid w:val="002B6E59"/>
    <w:rsid w:val="002C0887"/>
    <w:rsid w:val="002C465E"/>
    <w:rsid w:val="002C6F6E"/>
    <w:rsid w:val="002C70E5"/>
    <w:rsid w:val="002D0B3E"/>
    <w:rsid w:val="002D1B17"/>
    <w:rsid w:val="002D1B33"/>
    <w:rsid w:val="002D3900"/>
    <w:rsid w:val="002D3EC8"/>
    <w:rsid w:val="002D4DBD"/>
    <w:rsid w:val="002D4FCC"/>
    <w:rsid w:val="002D5EF7"/>
    <w:rsid w:val="002D6BA5"/>
    <w:rsid w:val="002D6C68"/>
    <w:rsid w:val="002D7BAD"/>
    <w:rsid w:val="002D7ED6"/>
    <w:rsid w:val="002E1BA5"/>
    <w:rsid w:val="002E36AB"/>
    <w:rsid w:val="002E41A7"/>
    <w:rsid w:val="002E42FB"/>
    <w:rsid w:val="002E46E8"/>
    <w:rsid w:val="002E47E9"/>
    <w:rsid w:val="002E5FF8"/>
    <w:rsid w:val="002E7F21"/>
    <w:rsid w:val="002F0E65"/>
    <w:rsid w:val="002F2192"/>
    <w:rsid w:val="002F2315"/>
    <w:rsid w:val="002F3679"/>
    <w:rsid w:val="002F4CEB"/>
    <w:rsid w:val="002F4FC1"/>
    <w:rsid w:val="002F4FDE"/>
    <w:rsid w:val="002F72A3"/>
    <w:rsid w:val="002F7BFA"/>
    <w:rsid w:val="002F7FBD"/>
    <w:rsid w:val="0030180B"/>
    <w:rsid w:val="003018DC"/>
    <w:rsid w:val="0030234A"/>
    <w:rsid w:val="00302A53"/>
    <w:rsid w:val="00303644"/>
    <w:rsid w:val="00303801"/>
    <w:rsid w:val="003048F0"/>
    <w:rsid w:val="003129F8"/>
    <w:rsid w:val="00313757"/>
    <w:rsid w:val="003154B8"/>
    <w:rsid w:val="00315C1B"/>
    <w:rsid w:val="0031608C"/>
    <w:rsid w:val="0031691B"/>
    <w:rsid w:val="00317FA1"/>
    <w:rsid w:val="0032095C"/>
    <w:rsid w:val="00320DED"/>
    <w:rsid w:val="00321A34"/>
    <w:rsid w:val="00322029"/>
    <w:rsid w:val="00323216"/>
    <w:rsid w:val="003232F6"/>
    <w:rsid w:val="00323713"/>
    <w:rsid w:val="00323CA8"/>
    <w:rsid w:val="00325020"/>
    <w:rsid w:val="00325BA5"/>
    <w:rsid w:val="00326874"/>
    <w:rsid w:val="00326DE9"/>
    <w:rsid w:val="00330E24"/>
    <w:rsid w:val="0033123F"/>
    <w:rsid w:val="00332E9C"/>
    <w:rsid w:val="0033363D"/>
    <w:rsid w:val="00333721"/>
    <w:rsid w:val="003348DA"/>
    <w:rsid w:val="00336917"/>
    <w:rsid w:val="0033704B"/>
    <w:rsid w:val="003378C0"/>
    <w:rsid w:val="00340C49"/>
    <w:rsid w:val="00340FDC"/>
    <w:rsid w:val="00343694"/>
    <w:rsid w:val="003439BA"/>
    <w:rsid w:val="003441EA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4774"/>
    <w:rsid w:val="00354B42"/>
    <w:rsid w:val="00354DFC"/>
    <w:rsid w:val="0035534A"/>
    <w:rsid w:val="0035590A"/>
    <w:rsid w:val="00356021"/>
    <w:rsid w:val="00361655"/>
    <w:rsid w:val="00362629"/>
    <w:rsid w:val="00362A97"/>
    <w:rsid w:val="00363ADF"/>
    <w:rsid w:val="003641B1"/>
    <w:rsid w:val="00364F8A"/>
    <w:rsid w:val="00365AF2"/>
    <w:rsid w:val="003666F6"/>
    <w:rsid w:val="00366B4C"/>
    <w:rsid w:val="00367B3C"/>
    <w:rsid w:val="00367B84"/>
    <w:rsid w:val="00367F2F"/>
    <w:rsid w:val="00371273"/>
    <w:rsid w:val="00371772"/>
    <w:rsid w:val="00371E9F"/>
    <w:rsid w:val="00372A1B"/>
    <w:rsid w:val="003735DE"/>
    <w:rsid w:val="00374436"/>
    <w:rsid w:val="00374569"/>
    <w:rsid w:val="0037480D"/>
    <w:rsid w:val="0037494A"/>
    <w:rsid w:val="003756E0"/>
    <w:rsid w:val="00376025"/>
    <w:rsid w:val="003801E5"/>
    <w:rsid w:val="00381157"/>
    <w:rsid w:val="00381823"/>
    <w:rsid w:val="00381EFD"/>
    <w:rsid w:val="0038242C"/>
    <w:rsid w:val="00382686"/>
    <w:rsid w:val="00384A55"/>
    <w:rsid w:val="00384A7B"/>
    <w:rsid w:val="00384C23"/>
    <w:rsid w:val="00386B54"/>
    <w:rsid w:val="00387BDB"/>
    <w:rsid w:val="003906D7"/>
    <w:rsid w:val="0039091A"/>
    <w:rsid w:val="003940E7"/>
    <w:rsid w:val="003960AC"/>
    <w:rsid w:val="00396766"/>
    <w:rsid w:val="003971F3"/>
    <w:rsid w:val="00397C5F"/>
    <w:rsid w:val="003A0EC3"/>
    <w:rsid w:val="003A511C"/>
    <w:rsid w:val="003A5FF9"/>
    <w:rsid w:val="003A63B9"/>
    <w:rsid w:val="003B07FD"/>
    <w:rsid w:val="003B0802"/>
    <w:rsid w:val="003B0888"/>
    <w:rsid w:val="003B1854"/>
    <w:rsid w:val="003B277D"/>
    <w:rsid w:val="003B51A5"/>
    <w:rsid w:val="003B51BC"/>
    <w:rsid w:val="003B6BBC"/>
    <w:rsid w:val="003B6D8E"/>
    <w:rsid w:val="003B7C0E"/>
    <w:rsid w:val="003C0062"/>
    <w:rsid w:val="003C0A4D"/>
    <w:rsid w:val="003C0F7C"/>
    <w:rsid w:val="003C2B95"/>
    <w:rsid w:val="003C2E9C"/>
    <w:rsid w:val="003C3B20"/>
    <w:rsid w:val="003C5309"/>
    <w:rsid w:val="003C53D6"/>
    <w:rsid w:val="003C571A"/>
    <w:rsid w:val="003C5ABC"/>
    <w:rsid w:val="003C7D6F"/>
    <w:rsid w:val="003D105B"/>
    <w:rsid w:val="003D148F"/>
    <w:rsid w:val="003D220F"/>
    <w:rsid w:val="003D4C4E"/>
    <w:rsid w:val="003D5704"/>
    <w:rsid w:val="003E04D7"/>
    <w:rsid w:val="003E0B83"/>
    <w:rsid w:val="003E219E"/>
    <w:rsid w:val="003E21D3"/>
    <w:rsid w:val="003E431B"/>
    <w:rsid w:val="003E4496"/>
    <w:rsid w:val="003E462C"/>
    <w:rsid w:val="003E4757"/>
    <w:rsid w:val="003E7D26"/>
    <w:rsid w:val="003F02CD"/>
    <w:rsid w:val="003F2456"/>
    <w:rsid w:val="003F2940"/>
    <w:rsid w:val="003F2CE6"/>
    <w:rsid w:val="003F3D13"/>
    <w:rsid w:val="003F55C5"/>
    <w:rsid w:val="003F7315"/>
    <w:rsid w:val="003F74FD"/>
    <w:rsid w:val="003F7AA6"/>
    <w:rsid w:val="004007DE"/>
    <w:rsid w:val="00400E4D"/>
    <w:rsid w:val="00403B7E"/>
    <w:rsid w:val="0040486E"/>
    <w:rsid w:val="00404BE7"/>
    <w:rsid w:val="00405F68"/>
    <w:rsid w:val="0041016F"/>
    <w:rsid w:val="00410F55"/>
    <w:rsid w:val="004117D3"/>
    <w:rsid w:val="00411E08"/>
    <w:rsid w:val="00411E0E"/>
    <w:rsid w:val="0041481E"/>
    <w:rsid w:val="00414927"/>
    <w:rsid w:val="00416035"/>
    <w:rsid w:val="004163AA"/>
    <w:rsid w:val="00416500"/>
    <w:rsid w:val="00416914"/>
    <w:rsid w:val="00416E38"/>
    <w:rsid w:val="00417818"/>
    <w:rsid w:val="00417F97"/>
    <w:rsid w:val="0042042D"/>
    <w:rsid w:val="0042235D"/>
    <w:rsid w:val="00422823"/>
    <w:rsid w:val="00423AC4"/>
    <w:rsid w:val="00423DE5"/>
    <w:rsid w:val="004240E9"/>
    <w:rsid w:val="00424EC6"/>
    <w:rsid w:val="00432713"/>
    <w:rsid w:val="004331C2"/>
    <w:rsid w:val="00433DD3"/>
    <w:rsid w:val="00437EEF"/>
    <w:rsid w:val="004418BE"/>
    <w:rsid w:val="00441F2F"/>
    <w:rsid w:val="00442522"/>
    <w:rsid w:val="00443060"/>
    <w:rsid w:val="00443FB2"/>
    <w:rsid w:val="00445D7A"/>
    <w:rsid w:val="004466B6"/>
    <w:rsid w:val="00450945"/>
    <w:rsid w:val="00450C29"/>
    <w:rsid w:val="00453EE1"/>
    <w:rsid w:val="00454C2D"/>
    <w:rsid w:val="00454C78"/>
    <w:rsid w:val="0046150D"/>
    <w:rsid w:val="004618C0"/>
    <w:rsid w:val="004627FF"/>
    <w:rsid w:val="0046280A"/>
    <w:rsid w:val="0046293D"/>
    <w:rsid w:val="00462AAB"/>
    <w:rsid w:val="00462ACF"/>
    <w:rsid w:val="0046421F"/>
    <w:rsid w:val="00464455"/>
    <w:rsid w:val="004651E1"/>
    <w:rsid w:val="0046739E"/>
    <w:rsid w:val="004677F2"/>
    <w:rsid w:val="0047129A"/>
    <w:rsid w:val="0047143B"/>
    <w:rsid w:val="00471C40"/>
    <w:rsid w:val="004737C7"/>
    <w:rsid w:val="0047523A"/>
    <w:rsid w:val="00475A74"/>
    <w:rsid w:val="00475AA8"/>
    <w:rsid w:val="00476D75"/>
    <w:rsid w:val="00480047"/>
    <w:rsid w:val="00480A10"/>
    <w:rsid w:val="00480DF1"/>
    <w:rsid w:val="00482058"/>
    <w:rsid w:val="00482614"/>
    <w:rsid w:val="00482E2F"/>
    <w:rsid w:val="0048362E"/>
    <w:rsid w:val="004837C0"/>
    <w:rsid w:val="0048466E"/>
    <w:rsid w:val="00486979"/>
    <w:rsid w:val="00487260"/>
    <w:rsid w:val="004906C7"/>
    <w:rsid w:val="00490CA5"/>
    <w:rsid w:val="00490EA0"/>
    <w:rsid w:val="0049259F"/>
    <w:rsid w:val="00494CCF"/>
    <w:rsid w:val="00495280"/>
    <w:rsid w:val="004956A1"/>
    <w:rsid w:val="00495ED2"/>
    <w:rsid w:val="0049602A"/>
    <w:rsid w:val="004A1921"/>
    <w:rsid w:val="004A23CA"/>
    <w:rsid w:val="004A3FE9"/>
    <w:rsid w:val="004A56AC"/>
    <w:rsid w:val="004A62F6"/>
    <w:rsid w:val="004B0820"/>
    <w:rsid w:val="004B08DB"/>
    <w:rsid w:val="004B18BE"/>
    <w:rsid w:val="004B4739"/>
    <w:rsid w:val="004B52A2"/>
    <w:rsid w:val="004B60BE"/>
    <w:rsid w:val="004C0918"/>
    <w:rsid w:val="004C104F"/>
    <w:rsid w:val="004C1E5A"/>
    <w:rsid w:val="004C22F6"/>
    <w:rsid w:val="004C3230"/>
    <w:rsid w:val="004C32E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403D"/>
    <w:rsid w:val="004D429D"/>
    <w:rsid w:val="004D5D1D"/>
    <w:rsid w:val="004D6796"/>
    <w:rsid w:val="004D70CC"/>
    <w:rsid w:val="004E0121"/>
    <w:rsid w:val="004E3F3A"/>
    <w:rsid w:val="004E48DE"/>
    <w:rsid w:val="004E4AFA"/>
    <w:rsid w:val="004E52DE"/>
    <w:rsid w:val="004E5B26"/>
    <w:rsid w:val="004E7840"/>
    <w:rsid w:val="004E7922"/>
    <w:rsid w:val="004F0742"/>
    <w:rsid w:val="004F6BE2"/>
    <w:rsid w:val="004F7515"/>
    <w:rsid w:val="004F7D6B"/>
    <w:rsid w:val="0050103D"/>
    <w:rsid w:val="00501492"/>
    <w:rsid w:val="00502D0D"/>
    <w:rsid w:val="00505E90"/>
    <w:rsid w:val="00506EA2"/>
    <w:rsid w:val="00507D7C"/>
    <w:rsid w:val="00510D70"/>
    <w:rsid w:val="00510D74"/>
    <w:rsid w:val="00511E74"/>
    <w:rsid w:val="0051360C"/>
    <w:rsid w:val="00514AAD"/>
    <w:rsid w:val="00515750"/>
    <w:rsid w:val="00516C00"/>
    <w:rsid w:val="00520173"/>
    <w:rsid w:val="00520BA9"/>
    <w:rsid w:val="005233E4"/>
    <w:rsid w:val="00523C47"/>
    <w:rsid w:val="00526B72"/>
    <w:rsid w:val="0052769C"/>
    <w:rsid w:val="00527E9C"/>
    <w:rsid w:val="00531F3F"/>
    <w:rsid w:val="0053331A"/>
    <w:rsid w:val="00533BDE"/>
    <w:rsid w:val="00535A7E"/>
    <w:rsid w:val="00536C02"/>
    <w:rsid w:val="00536DD2"/>
    <w:rsid w:val="005423A7"/>
    <w:rsid w:val="0054325C"/>
    <w:rsid w:val="00543709"/>
    <w:rsid w:val="00545C85"/>
    <w:rsid w:val="00546006"/>
    <w:rsid w:val="005477C3"/>
    <w:rsid w:val="005502E4"/>
    <w:rsid w:val="00551C22"/>
    <w:rsid w:val="0055265E"/>
    <w:rsid w:val="0055295E"/>
    <w:rsid w:val="00552CBC"/>
    <w:rsid w:val="00552F6C"/>
    <w:rsid w:val="00553437"/>
    <w:rsid w:val="005544C9"/>
    <w:rsid w:val="00554F7E"/>
    <w:rsid w:val="0055595F"/>
    <w:rsid w:val="00555A49"/>
    <w:rsid w:val="00555FBE"/>
    <w:rsid w:val="005560BA"/>
    <w:rsid w:val="00557230"/>
    <w:rsid w:val="0055770B"/>
    <w:rsid w:val="00557979"/>
    <w:rsid w:val="00557E8B"/>
    <w:rsid w:val="0056200E"/>
    <w:rsid w:val="005620CE"/>
    <w:rsid w:val="005624D2"/>
    <w:rsid w:val="00563622"/>
    <w:rsid w:val="00563A92"/>
    <w:rsid w:val="0056445E"/>
    <w:rsid w:val="005651E0"/>
    <w:rsid w:val="0056713D"/>
    <w:rsid w:val="005703C1"/>
    <w:rsid w:val="005707B0"/>
    <w:rsid w:val="00574DB0"/>
    <w:rsid w:val="0057524D"/>
    <w:rsid w:val="00577A4B"/>
    <w:rsid w:val="005806AC"/>
    <w:rsid w:val="00580959"/>
    <w:rsid w:val="00580C65"/>
    <w:rsid w:val="00580EB6"/>
    <w:rsid w:val="005827E5"/>
    <w:rsid w:val="005857DA"/>
    <w:rsid w:val="0058643E"/>
    <w:rsid w:val="0059012D"/>
    <w:rsid w:val="005912E5"/>
    <w:rsid w:val="005913A5"/>
    <w:rsid w:val="00591905"/>
    <w:rsid w:val="00591BED"/>
    <w:rsid w:val="00593107"/>
    <w:rsid w:val="00595661"/>
    <w:rsid w:val="005A05A1"/>
    <w:rsid w:val="005A206F"/>
    <w:rsid w:val="005A2FCF"/>
    <w:rsid w:val="005A3B3F"/>
    <w:rsid w:val="005A46B6"/>
    <w:rsid w:val="005A5BBF"/>
    <w:rsid w:val="005A71B6"/>
    <w:rsid w:val="005B02D8"/>
    <w:rsid w:val="005B0813"/>
    <w:rsid w:val="005B11E3"/>
    <w:rsid w:val="005B42E1"/>
    <w:rsid w:val="005B4C73"/>
    <w:rsid w:val="005B799A"/>
    <w:rsid w:val="005C1A78"/>
    <w:rsid w:val="005C5222"/>
    <w:rsid w:val="005C64F7"/>
    <w:rsid w:val="005C736E"/>
    <w:rsid w:val="005C7CA0"/>
    <w:rsid w:val="005C7ECA"/>
    <w:rsid w:val="005C7F88"/>
    <w:rsid w:val="005D069C"/>
    <w:rsid w:val="005D285C"/>
    <w:rsid w:val="005D47A8"/>
    <w:rsid w:val="005D5095"/>
    <w:rsid w:val="005D5741"/>
    <w:rsid w:val="005D6CEA"/>
    <w:rsid w:val="005D791F"/>
    <w:rsid w:val="005D7D69"/>
    <w:rsid w:val="005E1D92"/>
    <w:rsid w:val="005E2BCD"/>
    <w:rsid w:val="005E45F8"/>
    <w:rsid w:val="005E5460"/>
    <w:rsid w:val="005E5A4F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5F5366"/>
    <w:rsid w:val="005F5A13"/>
    <w:rsid w:val="005F7B74"/>
    <w:rsid w:val="006002C9"/>
    <w:rsid w:val="006027E4"/>
    <w:rsid w:val="00603049"/>
    <w:rsid w:val="00604E31"/>
    <w:rsid w:val="00605C24"/>
    <w:rsid w:val="006123D7"/>
    <w:rsid w:val="00613256"/>
    <w:rsid w:val="006133D9"/>
    <w:rsid w:val="00613BF2"/>
    <w:rsid w:val="00614866"/>
    <w:rsid w:val="00614B1A"/>
    <w:rsid w:val="00616C07"/>
    <w:rsid w:val="00617EA2"/>
    <w:rsid w:val="00621593"/>
    <w:rsid w:val="00621FA3"/>
    <w:rsid w:val="00622AD3"/>
    <w:rsid w:val="00625271"/>
    <w:rsid w:val="00625B8E"/>
    <w:rsid w:val="00625E98"/>
    <w:rsid w:val="006270DB"/>
    <w:rsid w:val="00627EE4"/>
    <w:rsid w:val="006307B2"/>
    <w:rsid w:val="00630D28"/>
    <w:rsid w:val="00631971"/>
    <w:rsid w:val="00632C0E"/>
    <w:rsid w:val="00633149"/>
    <w:rsid w:val="00633635"/>
    <w:rsid w:val="00633EDA"/>
    <w:rsid w:val="006340F8"/>
    <w:rsid w:val="00635843"/>
    <w:rsid w:val="006365A6"/>
    <w:rsid w:val="00636786"/>
    <w:rsid w:val="006369D2"/>
    <w:rsid w:val="00636E0D"/>
    <w:rsid w:val="00636FC2"/>
    <w:rsid w:val="00637B7E"/>
    <w:rsid w:val="00641EE2"/>
    <w:rsid w:val="006429C7"/>
    <w:rsid w:val="00642F20"/>
    <w:rsid w:val="0064498C"/>
    <w:rsid w:val="00645D4C"/>
    <w:rsid w:val="006472B5"/>
    <w:rsid w:val="00647330"/>
    <w:rsid w:val="00647CC8"/>
    <w:rsid w:val="0065296E"/>
    <w:rsid w:val="00652B61"/>
    <w:rsid w:val="00652F66"/>
    <w:rsid w:val="006533B9"/>
    <w:rsid w:val="00654CEA"/>
    <w:rsid w:val="006567FD"/>
    <w:rsid w:val="00656A9E"/>
    <w:rsid w:val="0066058F"/>
    <w:rsid w:val="006609FF"/>
    <w:rsid w:val="00660C37"/>
    <w:rsid w:val="00662CE1"/>
    <w:rsid w:val="00666FF4"/>
    <w:rsid w:val="00671681"/>
    <w:rsid w:val="00672CCE"/>
    <w:rsid w:val="006735EF"/>
    <w:rsid w:val="00673CD5"/>
    <w:rsid w:val="00675302"/>
    <w:rsid w:val="00675402"/>
    <w:rsid w:val="0067540C"/>
    <w:rsid w:val="006766A7"/>
    <w:rsid w:val="0067672F"/>
    <w:rsid w:val="006776D0"/>
    <w:rsid w:val="006800C2"/>
    <w:rsid w:val="00681628"/>
    <w:rsid w:val="00681B49"/>
    <w:rsid w:val="00681C75"/>
    <w:rsid w:val="00682F6A"/>
    <w:rsid w:val="00683011"/>
    <w:rsid w:val="00683C1B"/>
    <w:rsid w:val="00684C24"/>
    <w:rsid w:val="00684CE9"/>
    <w:rsid w:val="00684F5C"/>
    <w:rsid w:val="006854E5"/>
    <w:rsid w:val="00690B50"/>
    <w:rsid w:val="006927CF"/>
    <w:rsid w:val="00693BE1"/>
    <w:rsid w:val="0069408C"/>
    <w:rsid w:val="00694430"/>
    <w:rsid w:val="00694FC3"/>
    <w:rsid w:val="006953FE"/>
    <w:rsid w:val="006958C6"/>
    <w:rsid w:val="00695B35"/>
    <w:rsid w:val="00696205"/>
    <w:rsid w:val="00696641"/>
    <w:rsid w:val="00696799"/>
    <w:rsid w:val="006973BD"/>
    <w:rsid w:val="006A092A"/>
    <w:rsid w:val="006A0AD2"/>
    <w:rsid w:val="006A11A0"/>
    <w:rsid w:val="006A1D9A"/>
    <w:rsid w:val="006A2270"/>
    <w:rsid w:val="006A26B5"/>
    <w:rsid w:val="006A3A80"/>
    <w:rsid w:val="006A48D1"/>
    <w:rsid w:val="006A4FF0"/>
    <w:rsid w:val="006A58A5"/>
    <w:rsid w:val="006A7CA8"/>
    <w:rsid w:val="006A7FCE"/>
    <w:rsid w:val="006B1B17"/>
    <w:rsid w:val="006B251C"/>
    <w:rsid w:val="006B3825"/>
    <w:rsid w:val="006B46FF"/>
    <w:rsid w:val="006B4FD7"/>
    <w:rsid w:val="006B51F8"/>
    <w:rsid w:val="006B5684"/>
    <w:rsid w:val="006B5802"/>
    <w:rsid w:val="006B5EA9"/>
    <w:rsid w:val="006B5F06"/>
    <w:rsid w:val="006B6456"/>
    <w:rsid w:val="006B75B3"/>
    <w:rsid w:val="006B75ED"/>
    <w:rsid w:val="006C013C"/>
    <w:rsid w:val="006C04D7"/>
    <w:rsid w:val="006C1C33"/>
    <w:rsid w:val="006C26AE"/>
    <w:rsid w:val="006C2C47"/>
    <w:rsid w:val="006C315A"/>
    <w:rsid w:val="006C39FC"/>
    <w:rsid w:val="006C3BB4"/>
    <w:rsid w:val="006C5029"/>
    <w:rsid w:val="006C5C10"/>
    <w:rsid w:val="006C64CF"/>
    <w:rsid w:val="006C6A69"/>
    <w:rsid w:val="006D190C"/>
    <w:rsid w:val="006D2C38"/>
    <w:rsid w:val="006D3EEF"/>
    <w:rsid w:val="006D6014"/>
    <w:rsid w:val="006D6740"/>
    <w:rsid w:val="006D76C6"/>
    <w:rsid w:val="006E6535"/>
    <w:rsid w:val="006F053F"/>
    <w:rsid w:val="006F15D2"/>
    <w:rsid w:val="006F1A13"/>
    <w:rsid w:val="006F2A06"/>
    <w:rsid w:val="006F2A24"/>
    <w:rsid w:val="006F2A89"/>
    <w:rsid w:val="006F2B58"/>
    <w:rsid w:val="006F32A8"/>
    <w:rsid w:val="006F438F"/>
    <w:rsid w:val="006F6025"/>
    <w:rsid w:val="006F6D9B"/>
    <w:rsid w:val="006F6E2C"/>
    <w:rsid w:val="006F7F52"/>
    <w:rsid w:val="0070069E"/>
    <w:rsid w:val="00700CD5"/>
    <w:rsid w:val="00701A49"/>
    <w:rsid w:val="00701C41"/>
    <w:rsid w:val="00702615"/>
    <w:rsid w:val="00702CF8"/>
    <w:rsid w:val="00702E1E"/>
    <w:rsid w:val="0070391F"/>
    <w:rsid w:val="00703D9D"/>
    <w:rsid w:val="007044AC"/>
    <w:rsid w:val="007051A3"/>
    <w:rsid w:val="007052B9"/>
    <w:rsid w:val="0070605A"/>
    <w:rsid w:val="00710CE5"/>
    <w:rsid w:val="007119FD"/>
    <w:rsid w:val="00714736"/>
    <w:rsid w:val="0071687C"/>
    <w:rsid w:val="00716DC0"/>
    <w:rsid w:val="00717708"/>
    <w:rsid w:val="00720BC6"/>
    <w:rsid w:val="0072115C"/>
    <w:rsid w:val="00721700"/>
    <w:rsid w:val="00721CAB"/>
    <w:rsid w:val="00725188"/>
    <w:rsid w:val="00725584"/>
    <w:rsid w:val="00727AA0"/>
    <w:rsid w:val="00730268"/>
    <w:rsid w:val="007308D8"/>
    <w:rsid w:val="00730D53"/>
    <w:rsid w:val="007310CE"/>
    <w:rsid w:val="00731773"/>
    <w:rsid w:val="00731A1B"/>
    <w:rsid w:val="00731A3A"/>
    <w:rsid w:val="00732D21"/>
    <w:rsid w:val="00733BB1"/>
    <w:rsid w:val="007342AA"/>
    <w:rsid w:val="00735F1A"/>
    <w:rsid w:val="007417A9"/>
    <w:rsid w:val="0074181A"/>
    <w:rsid w:val="00742163"/>
    <w:rsid w:val="007454BE"/>
    <w:rsid w:val="007504A9"/>
    <w:rsid w:val="007507DE"/>
    <w:rsid w:val="00750845"/>
    <w:rsid w:val="007515A7"/>
    <w:rsid w:val="007529C0"/>
    <w:rsid w:val="00752D36"/>
    <w:rsid w:val="0075308C"/>
    <w:rsid w:val="007537F8"/>
    <w:rsid w:val="007541AD"/>
    <w:rsid w:val="0075478F"/>
    <w:rsid w:val="00754932"/>
    <w:rsid w:val="00754A14"/>
    <w:rsid w:val="00755B3D"/>
    <w:rsid w:val="007561FD"/>
    <w:rsid w:val="00761BD8"/>
    <w:rsid w:val="00762234"/>
    <w:rsid w:val="00762C91"/>
    <w:rsid w:val="00762E46"/>
    <w:rsid w:val="00763374"/>
    <w:rsid w:val="00764380"/>
    <w:rsid w:val="00764617"/>
    <w:rsid w:val="007649AC"/>
    <w:rsid w:val="00765D1E"/>
    <w:rsid w:val="00766345"/>
    <w:rsid w:val="00767A94"/>
    <w:rsid w:val="00773157"/>
    <w:rsid w:val="00774270"/>
    <w:rsid w:val="0077573B"/>
    <w:rsid w:val="00777332"/>
    <w:rsid w:val="0078068D"/>
    <w:rsid w:val="00781ABF"/>
    <w:rsid w:val="00781E3E"/>
    <w:rsid w:val="00781F7E"/>
    <w:rsid w:val="007840F7"/>
    <w:rsid w:val="00791481"/>
    <w:rsid w:val="00793AC2"/>
    <w:rsid w:val="00793B1E"/>
    <w:rsid w:val="00793D99"/>
    <w:rsid w:val="007943BD"/>
    <w:rsid w:val="00795867"/>
    <w:rsid w:val="00795C46"/>
    <w:rsid w:val="00795C81"/>
    <w:rsid w:val="00797895"/>
    <w:rsid w:val="007A1E92"/>
    <w:rsid w:val="007A300D"/>
    <w:rsid w:val="007A4E66"/>
    <w:rsid w:val="007A6685"/>
    <w:rsid w:val="007A6BD6"/>
    <w:rsid w:val="007A6DBC"/>
    <w:rsid w:val="007B0D2E"/>
    <w:rsid w:val="007B11A4"/>
    <w:rsid w:val="007B2062"/>
    <w:rsid w:val="007B20AA"/>
    <w:rsid w:val="007B25C9"/>
    <w:rsid w:val="007B2F86"/>
    <w:rsid w:val="007B4627"/>
    <w:rsid w:val="007B5376"/>
    <w:rsid w:val="007B576A"/>
    <w:rsid w:val="007B57D1"/>
    <w:rsid w:val="007B5B28"/>
    <w:rsid w:val="007B697F"/>
    <w:rsid w:val="007C0480"/>
    <w:rsid w:val="007C0B01"/>
    <w:rsid w:val="007C2EA5"/>
    <w:rsid w:val="007C3235"/>
    <w:rsid w:val="007C3A57"/>
    <w:rsid w:val="007C448F"/>
    <w:rsid w:val="007C581A"/>
    <w:rsid w:val="007C5E74"/>
    <w:rsid w:val="007C6881"/>
    <w:rsid w:val="007C7D11"/>
    <w:rsid w:val="007D0C68"/>
    <w:rsid w:val="007D52AF"/>
    <w:rsid w:val="007D537B"/>
    <w:rsid w:val="007D54DD"/>
    <w:rsid w:val="007D5ACD"/>
    <w:rsid w:val="007D5E21"/>
    <w:rsid w:val="007D7C5A"/>
    <w:rsid w:val="007E0B61"/>
    <w:rsid w:val="007E1819"/>
    <w:rsid w:val="007E2D4B"/>
    <w:rsid w:val="007E3280"/>
    <w:rsid w:val="007E3593"/>
    <w:rsid w:val="007E39E2"/>
    <w:rsid w:val="007E3B70"/>
    <w:rsid w:val="007E5863"/>
    <w:rsid w:val="007E6E6C"/>
    <w:rsid w:val="007E6E87"/>
    <w:rsid w:val="007F0356"/>
    <w:rsid w:val="007F37B2"/>
    <w:rsid w:val="007F4F97"/>
    <w:rsid w:val="007F5ADE"/>
    <w:rsid w:val="007F5FC1"/>
    <w:rsid w:val="00800BE2"/>
    <w:rsid w:val="0080229E"/>
    <w:rsid w:val="008025E3"/>
    <w:rsid w:val="00802D9D"/>
    <w:rsid w:val="00804B22"/>
    <w:rsid w:val="00804F88"/>
    <w:rsid w:val="00806B27"/>
    <w:rsid w:val="00810217"/>
    <w:rsid w:val="00810831"/>
    <w:rsid w:val="00811734"/>
    <w:rsid w:val="008128CB"/>
    <w:rsid w:val="00813DC8"/>
    <w:rsid w:val="0081422C"/>
    <w:rsid w:val="00815FC2"/>
    <w:rsid w:val="00817EBC"/>
    <w:rsid w:val="00817F64"/>
    <w:rsid w:val="00820308"/>
    <w:rsid w:val="00820774"/>
    <w:rsid w:val="008213C1"/>
    <w:rsid w:val="008215A6"/>
    <w:rsid w:val="00822337"/>
    <w:rsid w:val="00824863"/>
    <w:rsid w:val="00824F3E"/>
    <w:rsid w:val="00827E8D"/>
    <w:rsid w:val="00830169"/>
    <w:rsid w:val="008303D6"/>
    <w:rsid w:val="008304AA"/>
    <w:rsid w:val="0083098A"/>
    <w:rsid w:val="00831428"/>
    <w:rsid w:val="00831D8B"/>
    <w:rsid w:val="00832D28"/>
    <w:rsid w:val="0083308D"/>
    <w:rsid w:val="00833158"/>
    <w:rsid w:val="00834567"/>
    <w:rsid w:val="0083636E"/>
    <w:rsid w:val="00837E50"/>
    <w:rsid w:val="00837F27"/>
    <w:rsid w:val="008410BB"/>
    <w:rsid w:val="00841CCF"/>
    <w:rsid w:val="00844839"/>
    <w:rsid w:val="00845CD6"/>
    <w:rsid w:val="00847483"/>
    <w:rsid w:val="00850EDA"/>
    <w:rsid w:val="00852316"/>
    <w:rsid w:val="00852B7D"/>
    <w:rsid w:val="00853E87"/>
    <w:rsid w:val="00855AD0"/>
    <w:rsid w:val="008604EC"/>
    <w:rsid w:val="00860A1C"/>
    <w:rsid w:val="00862A5B"/>
    <w:rsid w:val="00862D3E"/>
    <w:rsid w:val="00864078"/>
    <w:rsid w:val="00867528"/>
    <w:rsid w:val="0086794F"/>
    <w:rsid w:val="00867A2F"/>
    <w:rsid w:val="00871000"/>
    <w:rsid w:val="008720CC"/>
    <w:rsid w:val="0087310E"/>
    <w:rsid w:val="00873A77"/>
    <w:rsid w:val="0087491C"/>
    <w:rsid w:val="0087717B"/>
    <w:rsid w:val="00877E9A"/>
    <w:rsid w:val="00881CE0"/>
    <w:rsid w:val="0088288F"/>
    <w:rsid w:val="00886E31"/>
    <w:rsid w:val="0088712F"/>
    <w:rsid w:val="008877B3"/>
    <w:rsid w:val="00887EEA"/>
    <w:rsid w:val="008914E5"/>
    <w:rsid w:val="00892949"/>
    <w:rsid w:val="00892A79"/>
    <w:rsid w:val="008936ED"/>
    <w:rsid w:val="00893A3B"/>
    <w:rsid w:val="00894094"/>
    <w:rsid w:val="008959F6"/>
    <w:rsid w:val="008964CE"/>
    <w:rsid w:val="008972CD"/>
    <w:rsid w:val="008A0804"/>
    <w:rsid w:val="008A1EFE"/>
    <w:rsid w:val="008A21B9"/>
    <w:rsid w:val="008A5532"/>
    <w:rsid w:val="008A6F76"/>
    <w:rsid w:val="008A7236"/>
    <w:rsid w:val="008B0F75"/>
    <w:rsid w:val="008B1D6D"/>
    <w:rsid w:val="008B2D19"/>
    <w:rsid w:val="008B4C75"/>
    <w:rsid w:val="008B4C8C"/>
    <w:rsid w:val="008B52FE"/>
    <w:rsid w:val="008B5D15"/>
    <w:rsid w:val="008B6E88"/>
    <w:rsid w:val="008B7140"/>
    <w:rsid w:val="008B7D74"/>
    <w:rsid w:val="008B7F58"/>
    <w:rsid w:val="008C02EB"/>
    <w:rsid w:val="008C0E3D"/>
    <w:rsid w:val="008C1CF9"/>
    <w:rsid w:val="008C232B"/>
    <w:rsid w:val="008C2AE9"/>
    <w:rsid w:val="008C2B88"/>
    <w:rsid w:val="008C464E"/>
    <w:rsid w:val="008C50CE"/>
    <w:rsid w:val="008C6038"/>
    <w:rsid w:val="008C6C1F"/>
    <w:rsid w:val="008C6C84"/>
    <w:rsid w:val="008C7206"/>
    <w:rsid w:val="008D02E6"/>
    <w:rsid w:val="008D04F4"/>
    <w:rsid w:val="008E0230"/>
    <w:rsid w:val="008E034D"/>
    <w:rsid w:val="008E0979"/>
    <w:rsid w:val="008E2E3D"/>
    <w:rsid w:val="008E3C5E"/>
    <w:rsid w:val="008E6DF5"/>
    <w:rsid w:val="008E7866"/>
    <w:rsid w:val="008E78B4"/>
    <w:rsid w:val="008F08FA"/>
    <w:rsid w:val="008F1230"/>
    <w:rsid w:val="008F3465"/>
    <w:rsid w:val="008F3B8E"/>
    <w:rsid w:val="008F3DAB"/>
    <w:rsid w:val="008F4396"/>
    <w:rsid w:val="008F61C3"/>
    <w:rsid w:val="008F6376"/>
    <w:rsid w:val="008F77A3"/>
    <w:rsid w:val="008F77AA"/>
    <w:rsid w:val="008F7B77"/>
    <w:rsid w:val="00900F32"/>
    <w:rsid w:val="009013EC"/>
    <w:rsid w:val="0090257A"/>
    <w:rsid w:val="00902707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208AE"/>
    <w:rsid w:val="0092093A"/>
    <w:rsid w:val="0092299A"/>
    <w:rsid w:val="00923E42"/>
    <w:rsid w:val="00924D4A"/>
    <w:rsid w:val="009250FA"/>
    <w:rsid w:val="009263C1"/>
    <w:rsid w:val="009268D5"/>
    <w:rsid w:val="00927866"/>
    <w:rsid w:val="00927F36"/>
    <w:rsid w:val="00930A8D"/>
    <w:rsid w:val="009319C9"/>
    <w:rsid w:val="00932134"/>
    <w:rsid w:val="009365B2"/>
    <w:rsid w:val="0093787D"/>
    <w:rsid w:val="00937B77"/>
    <w:rsid w:val="0094101A"/>
    <w:rsid w:val="00941023"/>
    <w:rsid w:val="00941C40"/>
    <w:rsid w:val="00941F2F"/>
    <w:rsid w:val="00942802"/>
    <w:rsid w:val="00942AB1"/>
    <w:rsid w:val="00942D21"/>
    <w:rsid w:val="00942D94"/>
    <w:rsid w:val="009433D6"/>
    <w:rsid w:val="00943BA6"/>
    <w:rsid w:val="00944AE9"/>
    <w:rsid w:val="00944EB9"/>
    <w:rsid w:val="00945859"/>
    <w:rsid w:val="0094624C"/>
    <w:rsid w:val="00946ED2"/>
    <w:rsid w:val="00947C29"/>
    <w:rsid w:val="00950294"/>
    <w:rsid w:val="00951DAD"/>
    <w:rsid w:val="00952342"/>
    <w:rsid w:val="00953542"/>
    <w:rsid w:val="00953BA6"/>
    <w:rsid w:val="00954A09"/>
    <w:rsid w:val="00954C40"/>
    <w:rsid w:val="00954F45"/>
    <w:rsid w:val="00955BF2"/>
    <w:rsid w:val="00956BEA"/>
    <w:rsid w:val="00957AE9"/>
    <w:rsid w:val="00960813"/>
    <w:rsid w:val="0096088C"/>
    <w:rsid w:val="0096218F"/>
    <w:rsid w:val="00962EE1"/>
    <w:rsid w:val="00963120"/>
    <w:rsid w:val="009631C9"/>
    <w:rsid w:val="0096354A"/>
    <w:rsid w:val="00963DCB"/>
    <w:rsid w:val="00965605"/>
    <w:rsid w:val="009658A3"/>
    <w:rsid w:val="00965D68"/>
    <w:rsid w:val="00970FC8"/>
    <w:rsid w:val="009736ED"/>
    <w:rsid w:val="009743F8"/>
    <w:rsid w:val="00974464"/>
    <w:rsid w:val="009750DB"/>
    <w:rsid w:val="009752ED"/>
    <w:rsid w:val="009768E9"/>
    <w:rsid w:val="00980621"/>
    <w:rsid w:val="00982ABB"/>
    <w:rsid w:val="00982BDE"/>
    <w:rsid w:val="009838F4"/>
    <w:rsid w:val="00984ACD"/>
    <w:rsid w:val="00985291"/>
    <w:rsid w:val="0098574F"/>
    <w:rsid w:val="0098754B"/>
    <w:rsid w:val="0098785C"/>
    <w:rsid w:val="009878E8"/>
    <w:rsid w:val="0099050F"/>
    <w:rsid w:val="00990AC3"/>
    <w:rsid w:val="00990DCC"/>
    <w:rsid w:val="00990F4F"/>
    <w:rsid w:val="00991292"/>
    <w:rsid w:val="00991A4F"/>
    <w:rsid w:val="00992471"/>
    <w:rsid w:val="009934DC"/>
    <w:rsid w:val="00994BC5"/>
    <w:rsid w:val="0099591C"/>
    <w:rsid w:val="009959A7"/>
    <w:rsid w:val="00997AFA"/>
    <w:rsid w:val="009A1E82"/>
    <w:rsid w:val="009A2A8A"/>
    <w:rsid w:val="009A31A7"/>
    <w:rsid w:val="009A3617"/>
    <w:rsid w:val="009A398F"/>
    <w:rsid w:val="009A4193"/>
    <w:rsid w:val="009A498B"/>
    <w:rsid w:val="009A49C3"/>
    <w:rsid w:val="009A5D63"/>
    <w:rsid w:val="009B0F6F"/>
    <w:rsid w:val="009B1028"/>
    <w:rsid w:val="009B18EE"/>
    <w:rsid w:val="009B2613"/>
    <w:rsid w:val="009B2A78"/>
    <w:rsid w:val="009B5307"/>
    <w:rsid w:val="009B585F"/>
    <w:rsid w:val="009C0022"/>
    <w:rsid w:val="009C1C7E"/>
    <w:rsid w:val="009C20C9"/>
    <w:rsid w:val="009C343E"/>
    <w:rsid w:val="009C4FD7"/>
    <w:rsid w:val="009C5DDF"/>
    <w:rsid w:val="009C61C6"/>
    <w:rsid w:val="009C71BC"/>
    <w:rsid w:val="009C7C65"/>
    <w:rsid w:val="009D01F0"/>
    <w:rsid w:val="009D2D3D"/>
    <w:rsid w:val="009D44E3"/>
    <w:rsid w:val="009D4BD8"/>
    <w:rsid w:val="009D5979"/>
    <w:rsid w:val="009D6E78"/>
    <w:rsid w:val="009D78E5"/>
    <w:rsid w:val="009D7A51"/>
    <w:rsid w:val="009D7E9E"/>
    <w:rsid w:val="009E2AC0"/>
    <w:rsid w:val="009E3BFF"/>
    <w:rsid w:val="009E3DDA"/>
    <w:rsid w:val="009E3FCD"/>
    <w:rsid w:val="009E5904"/>
    <w:rsid w:val="009E5B0F"/>
    <w:rsid w:val="009E63AF"/>
    <w:rsid w:val="009E66FC"/>
    <w:rsid w:val="009E7FC4"/>
    <w:rsid w:val="009F1667"/>
    <w:rsid w:val="009F2040"/>
    <w:rsid w:val="009F22B0"/>
    <w:rsid w:val="009F3C70"/>
    <w:rsid w:val="009F4296"/>
    <w:rsid w:val="009F42BC"/>
    <w:rsid w:val="009F5FA5"/>
    <w:rsid w:val="009F6260"/>
    <w:rsid w:val="009F6773"/>
    <w:rsid w:val="009F7522"/>
    <w:rsid w:val="00A013C7"/>
    <w:rsid w:val="00A03414"/>
    <w:rsid w:val="00A03600"/>
    <w:rsid w:val="00A043E9"/>
    <w:rsid w:val="00A04833"/>
    <w:rsid w:val="00A04F11"/>
    <w:rsid w:val="00A04F9F"/>
    <w:rsid w:val="00A062F2"/>
    <w:rsid w:val="00A0682D"/>
    <w:rsid w:val="00A07811"/>
    <w:rsid w:val="00A07C88"/>
    <w:rsid w:val="00A07D8F"/>
    <w:rsid w:val="00A115C1"/>
    <w:rsid w:val="00A11CFC"/>
    <w:rsid w:val="00A1230F"/>
    <w:rsid w:val="00A12AF3"/>
    <w:rsid w:val="00A12CAE"/>
    <w:rsid w:val="00A13CBE"/>
    <w:rsid w:val="00A13FB7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6AF"/>
    <w:rsid w:val="00A25702"/>
    <w:rsid w:val="00A27666"/>
    <w:rsid w:val="00A30314"/>
    <w:rsid w:val="00A3082A"/>
    <w:rsid w:val="00A31CC4"/>
    <w:rsid w:val="00A32584"/>
    <w:rsid w:val="00A325B2"/>
    <w:rsid w:val="00A36854"/>
    <w:rsid w:val="00A40722"/>
    <w:rsid w:val="00A4118E"/>
    <w:rsid w:val="00A41D17"/>
    <w:rsid w:val="00A42BA3"/>
    <w:rsid w:val="00A4341B"/>
    <w:rsid w:val="00A44FA8"/>
    <w:rsid w:val="00A45114"/>
    <w:rsid w:val="00A461EB"/>
    <w:rsid w:val="00A46FE7"/>
    <w:rsid w:val="00A52AA1"/>
    <w:rsid w:val="00A55207"/>
    <w:rsid w:val="00A552E9"/>
    <w:rsid w:val="00A567D0"/>
    <w:rsid w:val="00A56B08"/>
    <w:rsid w:val="00A571F8"/>
    <w:rsid w:val="00A572F1"/>
    <w:rsid w:val="00A57BD3"/>
    <w:rsid w:val="00A608DF"/>
    <w:rsid w:val="00A615F1"/>
    <w:rsid w:val="00A62062"/>
    <w:rsid w:val="00A62A4C"/>
    <w:rsid w:val="00A63AA2"/>
    <w:rsid w:val="00A656BD"/>
    <w:rsid w:val="00A65ADC"/>
    <w:rsid w:val="00A65EF7"/>
    <w:rsid w:val="00A67CD6"/>
    <w:rsid w:val="00A67D4F"/>
    <w:rsid w:val="00A72CBF"/>
    <w:rsid w:val="00A73D30"/>
    <w:rsid w:val="00A74056"/>
    <w:rsid w:val="00A75B59"/>
    <w:rsid w:val="00A76762"/>
    <w:rsid w:val="00A76D96"/>
    <w:rsid w:val="00A7706A"/>
    <w:rsid w:val="00A8091C"/>
    <w:rsid w:val="00A80F0B"/>
    <w:rsid w:val="00A82AB1"/>
    <w:rsid w:val="00A84A6C"/>
    <w:rsid w:val="00A84FD5"/>
    <w:rsid w:val="00A851A6"/>
    <w:rsid w:val="00A85743"/>
    <w:rsid w:val="00A857A3"/>
    <w:rsid w:val="00A857FF"/>
    <w:rsid w:val="00A87E91"/>
    <w:rsid w:val="00A903E1"/>
    <w:rsid w:val="00A920B6"/>
    <w:rsid w:val="00A93AD6"/>
    <w:rsid w:val="00A95802"/>
    <w:rsid w:val="00AA4411"/>
    <w:rsid w:val="00AA55A6"/>
    <w:rsid w:val="00AA582B"/>
    <w:rsid w:val="00AA679D"/>
    <w:rsid w:val="00AA6C5C"/>
    <w:rsid w:val="00AB4BB6"/>
    <w:rsid w:val="00AB526E"/>
    <w:rsid w:val="00AC0D11"/>
    <w:rsid w:val="00AC2F8F"/>
    <w:rsid w:val="00AC3BCD"/>
    <w:rsid w:val="00AC4EC5"/>
    <w:rsid w:val="00AC53C5"/>
    <w:rsid w:val="00AC7DEE"/>
    <w:rsid w:val="00AC7F56"/>
    <w:rsid w:val="00AD01B5"/>
    <w:rsid w:val="00AD04EA"/>
    <w:rsid w:val="00AD062C"/>
    <w:rsid w:val="00AD149C"/>
    <w:rsid w:val="00AD1DB9"/>
    <w:rsid w:val="00AD49D5"/>
    <w:rsid w:val="00AD4BB7"/>
    <w:rsid w:val="00AD5662"/>
    <w:rsid w:val="00AD6101"/>
    <w:rsid w:val="00AD6953"/>
    <w:rsid w:val="00AD6AA6"/>
    <w:rsid w:val="00AD7D5F"/>
    <w:rsid w:val="00AE01DB"/>
    <w:rsid w:val="00AE0E4A"/>
    <w:rsid w:val="00AE2700"/>
    <w:rsid w:val="00AE2C6F"/>
    <w:rsid w:val="00AE3D33"/>
    <w:rsid w:val="00AE4B92"/>
    <w:rsid w:val="00AE5522"/>
    <w:rsid w:val="00AE5C2F"/>
    <w:rsid w:val="00AE671E"/>
    <w:rsid w:val="00AE70A5"/>
    <w:rsid w:val="00AF00DF"/>
    <w:rsid w:val="00AF1500"/>
    <w:rsid w:val="00AF1744"/>
    <w:rsid w:val="00AF1BAA"/>
    <w:rsid w:val="00AF22C0"/>
    <w:rsid w:val="00AF35E5"/>
    <w:rsid w:val="00AF545A"/>
    <w:rsid w:val="00AF56C2"/>
    <w:rsid w:val="00AF5E6E"/>
    <w:rsid w:val="00AF7CE2"/>
    <w:rsid w:val="00AF7CE4"/>
    <w:rsid w:val="00AF7DB6"/>
    <w:rsid w:val="00B00542"/>
    <w:rsid w:val="00B015CF"/>
    <w:rsid w:val="00B03C8D"/>
    <w:rsid w:val="00B04B5A"/>
    <w:rsid w:val="00B05076"/>
    <w:rsid w:val="00B0551C"/>
    <w:rsid w:val="00B10378"/>
    <w:rsid w:val="00B10D07"/>
    <w:rsid w:val="00B12B2D"/>
    <w:rsid w:val="00B15407"/>
    <w:rsid w:val="00B160B8"/>
    <w:rsid w:val="00B164B1"/>
    <w:rsid w:val="00B172B6"/>
    <w:rsid w:val="00B17CA0"/>
    <w:rsid w:val="00B2047F"/>
    <w:rsid w:val="00B20A0F"/>
    <w:rsid w:val="00B20B57"/>
    <w:rsid w:val="00B20D0E"/>
    <w:rsid w:val="00B22064"/>
    <w:rsid w:val="00B2217D"/>
    <w:rsid w:val="00B22621"/>
    <w:rsid w:val="00B234F4"/>
    <w:rsid w:val="00B23CCD"/>
    <w:rsid w:val="00B25F21"/>
    <w:rsid w:val="00B30D8F"/>
    <w:rsid w:val="00B333F7"/>
    <w:rsid w:val="00B34B07"/>
    <w:rsid w:val="00B34B38"/>
    <w:rsid w:val="00B34FB1"/>
    <w:rsid w:val="00B3590A"/>
    <w:rsid w:val="00B35969"/>
    <w:rsid w:val="00B36CAC"/>
    <w:rsid w:val="00B379D4"/>
    <w:rsid w:val="00B37D82"/>
    <w:rsid w:val="00B41000"/>
    <w:rsid w:val="00B422BD"/>
    <w:rsid w:val="00B42CA0"/>
    <w:rsid w:val="00B43FBD"/>
    <w:rsid w:val="00B45593"/>
    <w:rsid w:val="00B46B7C"/>
    <w:rsid w:val="00B4764A"/>
    <w:rsid w:val="00B47B3A"/>
    <w:rsid w:val="00B47F37"/>
    <w:rsid w:val="00B5422D"/>
    <w:rsid w:val="00B54622"/>
    <w:rsid w:val="00B5574B"/>
    <w:rsid w:val="00B56551"/>
    <w:rsid w:val="00B57121"/>
    <w:rsid w:val="00B6010A"/>
    <w:rsid w:val="00B6041E"/>
    <w:rsid w:val="00B6047B"/>
    <w:rsid w:val="00B61A6A"/>
    <w:rsid w:val="00B63C9E"/>
    <w:rsid w:val="00B65E71"/>
    <w:rsid w:val="00B66129"/>
    <w:rsid w:val="00B66F45"/>
    <w:rsid w:val="00B676D0"/>
    <w:rsid w:val="00B708D0"/>
    <w:rsid w:val="00B7140F"/>
    <w:rsid w:val="00B72699"/>
    <w:rsid w:val="00B73F1A"/>
    <w:rsid w:val="00B74148"/>
    <w:rsid w:val="00B744FA"/>
    <w:rsid w:val="00B74D21"/>
    <w:rsid w:val="00B776E1"/>
    <w:rsid w:val="00B77EEC"/>
    <w:rsid w:val="00B80800"/>
    <w:rsid w:val="00B809B5"/>
    <w:rsid w:val="00B80AAE"/>
    <w:rsid w:val="00B8174F"/>
    <w:rsid w:val="00B826D3"/>
    <w:rsid w:val="00B8406C"/>
    <w:rsid w:val="00B84EB9"/>
    <w:rsid w:val="00B850C5"/>
    <w:rsid w:val="00B85B94"/>
    <w:rsid w:val="00B86553"/>
    <w:rsid w:val="00B90B8D"/>
    <w:rsid w:val="00B9189F"/>
    <w:rsid w:val="00B92375"/>
    <w:rsid w:val="00B93353"/>
    <w:rsid w:val="00B9519A"/>
    <w:rsid w:val="00B95244"/>
    <w:rsid w:val="00B95FD8"/>
    <w:rsid w:val="00B96589"/>
    <w:rsid w:val="00B96968"/>
    <w:rsid w:val="00B97251"/>
    <w:rsid w:val="00B9742F"/>
    <w:rsid w:val="00B97485"/>
    <w:rsid w:val="00B97E8F"/>
    <w:rsid w:val="00BA2D3F"/>
    <w:rsid w:val="00BA36BB"/>
    <w:rsid w:val="00BA4006"/>
    <w:rsid w:val="00BA42E4"/>
    <w:rsid w:val="00BA4925"/>
    <w:rsid w:val="00BA498E"/>
    <w:rsid w:val="00BA61BC"/>
    <w:rsid w:val="00BA69E7"/>
    <w:rsid w:val="00BA7A8F"/>
    <w:rsid w:val="00BA7F5B"/>
    <w:rsid w:val="00BB14CE"/>
    <w:rsid w:val="00BB24E3"/>
    <w:rsid w:val="00BB28A0"/>
    <w:rsid w:val="00BB3582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2CD3"/>
    <w:rsid w:val="00BC436D"/>
    <w:rsid w:val="00BC482D"/>
    <w:rsid w:val="00BC4D6F"/>
    <w:rsid w:val="00BC654C"/>
    <w:rsid w:val="00BC6D50"/>
    <w:rsid w:val="00BC6E17"/>
    <w:rsid w:val="00BD27B1"/>
    <w:rsid w:val="00BD2A24"/>
    <w:rsid w:val="00BD2BA1"/>
    <w:rsid w:val="00BD303C"/>
    <w:rsid w:val="00BD3728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02EA"/>
    <w:rsid w:val="00BE04E3"/>
    <w:rsid w:val="00BE14C9"/>
    <w:rsid w:val="00BE18EA"/>
    <w:rsid w:val="00BE4E80"/>
    <w:rsid w:val="00BF0974"/>
    <w:rsid w:val="00BF0FAB"/>
    <w:rsid w:val="00BF14B0"/>
    <w:rsid w:val="00BF1C55"/>
    <w:rsid w:val="00BF21CA"/>
    <w:rsid w:val="00BF23BC"/>
    <w:rsid w:val="00BF270C"/>
    <w:rsid w:val="00BF3E80"/>
    <w:rsid w:val="00BF4CDA"/>
    <w:rsid w:val="00BF52E0"/>
    <w:rsid w:val="00BF54B4"/>
    <w:rsid w:val="00BF582A"/>
    <w:rsid w:val="00BF5E40"/>
    <w:rsid w:val="00BF67CC"/>
    <w:rsid w:val="00BF7A93"/>
    <w:rsid w:val="00C01381"/>
    <w:rsid w:val="00C01495"/>
    <w:rsid w:val="00C031D8"/>
    <w:rsid w:val="00C03348"/>
    <w:rsid w:val="00C03CC6"/>
    <w:rsid w:val="00C0470D"/>
    <w:rsid w:val="00C05F4E"/>
    <w:rsid w:val="00C06C63"/>
    <w:rsid w:val="00C06E50"/>
    <w:rsid w:val="00C078A7"/>
    <w:rsid w:val="00C10049"/>
    <w:rsid w:val="00C107F6"/>
    <w:rsid w:val="00C10E2B"/>
    <w:rsid w:val="00C11482"/>
    <w:rsid w:val="00C1231C"/>
    <w:rsid w:val="00C13308"/>
    <w:rsid w:val="00C13656"/>
    <w:rsid w:val="00C13714"/>
    <w:rsid w:val="00C14FE1"/>
    <w:rsid w:val="00C1595A"/>
    <w:rsid w:val="00C15CDC"/>
    <w:rsid w:val="00C15ED4"/>
    <w:rsid w:val="00C167BA"/>
    <w:rsid w:val="00C167F6"/>
    <w:rsid w:val="00C17261"/>
    <w:rsid w:val="00C17BDF"/>
    <w:rsid w:val="00C17E20"/>
    <w:rsid w:val="00C2185B"/>
    <w:rsid w:val="00C2252E"/>
    <w:rsid w:val="00C23BCC"/>
    <w:rsid w:val="00C2411D"/>
    <w:rsid w:val="00C2426D"/>
    <w:rsid w:val="00C24F7A"/>
    <w:rsid w:val="00C26592"/>
    <w:rsid w:val="00C3016F"/>
    <w:rsid w:val="00C3090F"/>
    <w:rsid w:val="00C309B1"/>
    <w:rsid w:val="00C30D9B"/>
    <w:rsid w:val="00C3213D"/>
    <w:rsid w:val="00C32375"/>
    <w:rsid w:val="00C32C39"/>
    <w:rsid w:val="00C33C21"/>
    <w:rsid w:val="00C33E2D"/>
    <w:rsid w:val="00C34D6B"/>
    <w:rsid w:val="00C35A64"/>
    <w:rsid w:val="00C43761"/>
    <w:rsid w:val="00C442A4"/>
    <w:rsid w:val="00C45017"/>
    <w:rsid w:val="00C45C31"/>
    <w:rsid w:val="00C46F92"/>
    <w:rsid w:val="00C4793F"/>
    <w:rsid w:val="00C47DF7"/>
    <w:rsid w:val="00C505AB"/>
    <w:rsid w:val="00C50764"/>
    <w:rsid w:val="00C50EF8"/>
    <w:rsid w:val="00C521AC"/>
    <w:rsid w:val="00C52336"/>
    <w:rsid w:val="00C526D4"/>
    <w:rsid w:val="00C52747"/>
    <w:rsid w:val="00C55FB4"/>
    <w:rsid w:val="00C613FC"/>
    <w:rsid w:val="00C6308C"/>
    <w:rsid w:val="00C6327D"/>
    <w:rsid w:val="00C651AD"/>
    <w:rsid w:val="00C6542D"/>
    <w:rsid w:val="00C658BB"/>
    <w:rsid w:val="00C65AB6"/>
    <w:rsid w:val="00C67E54"/>
    <w:rsid w:val="00C703FB"/>
    <w:rsid w:val="00C72824"/>
    <w:rsid w:val="00C734C2"/>
    <w:rsid w:val="00C738F5"/>
    <w:rsid w:val="00C7403C"/>
    <w:rsid w:val="00C74521"/>
    <w:rsid w:val="00C75820"/>
    <w:rsid w:val="00C76983"/>
    <w:rsid w:val="00C77B39"/>
    <w:rsid w:val="00C8057F"/>
    <w:rsid w:val="00C80F80"/>
    <w:rsid w:val="00C8116E"/>
    <w:rsid w:val="00C8262C"/>
    <w:rsid w:val="00C827B0"/>
    <w:rsid w:val="00C828A4"/>
    <w:rsid w:val="00C829F2"/>
    <w:rsid w:val="00C87B37"/>
    <w:rsid w:val="00C903BC"/>
    <w:rsid w:val="00C90797"/>
    <w:rsid w:val="00C911C5"/>
    <w:rsid w:val="00C9248B"/>
    <w:rsid w:val="00C9257F"/>
    <w:rsid w:val="00C9419F"/>
    <w:rsid w:val="00C94F40"/>
    <w:rsid w:val="00C9572A"/>
    <w:rsid w:val="00C95F69"/>
    <w:rsid w:val="00C9650C"/>
    <w:rsid w:val="00CA0314"/>
    <w:rsid w:val="00CA11A7"/>
    <w:rsid w:val="00CA12A6"/>
    <w:rsid w:val="00CA1CE7"/>
    <w:rsid w:val="00CA215F"/>
    <w:rsid w:val="00CA2492"/>
    <w:rsid w:val="00CA2657"/>
    <w:rsid w:val="00CA3009"/>
    <w:rsid w:val="00CA3B73"/>
    <w:rsid w:val="00CA549D"/>
    <w:rsid w:val="00CA681E"/>
    <w:rsid w:val="00CA7B29"/>
    <w:rsid w:val="00CB15E1"/>
    <w:rsid w:val="00CB4192"/>
    <w:rsid w:val="00CB41C5"/>
    <w:rsid w:val="00CB4D65"/>
    <w:rsid w:val="00CB5427"/>
    <w:rsid w:val="00CB6FBD"/>
    <w:rsid w:val="00CC1AE0"/>
    <w:rsid w:val="00CC2041"/>
    <w:rsid w:val="00CC362D"/>
    <w:rsid w:val="00CC4B16"/>
    <w:rsid w:val="00CC797B"/>
    <w:rsid w:val="00CD01C6"/>
    <w:rsid w:val="00CD26B1"/>
    <w:rsid w:val="00CD33CE"/>
    <w:rsid w:val="00CD5937"/>
    <w:rsid w:val="00CD74FF"/>
    <w:rsid w:val="00CE088D"/>
    <w:rsid w:val="00CE0FBE"/>
    <w:rsid w:val="00CE1952"/>
    <w:rsid w:val="00CE2946"/>
    <w:rsid w:val="00CE3B08"/>
    <w:rsid w:val="00CE3BE7"/>
    <w:rsid w:val="00CE3FA8"/>
    <w:rsid w:val="00CE3FFD"/>
    <w:rsid w:val="00CE625F"/>
    <w:rsid w:val="00CE652C"/>
    <w:rsid w:val="00CE6699"/>
    <w:rsid w:val="00CE7BF3"/>
    <w:rsid w:val="00CF125C"/>
    <w:rsid w:val="00CF1923"/>
    <w:rsid w:val="00CF22C3"/>
    <w:rsid w:val="00CF384D"/>
    <w:rsid w:val="00CF43F6"/>
    <w:rsid w:val="00CF44C4"/>
    <w:rsid w:val="00CF6947"/>
    <w:rsid w:val="00CF6DAB"/>
    <w:rsid w:val="00D0002A"/>
    <w:rsid w:val="00D01444"/>
    <w:rsid w:val="00D02D0D"/>
    <w:rsid w:val="00D030F1"/>
    <w:rsid w:val="00D03189"/>
    <w:rsid w:val="00D03F1C"/>
    <w:rsid w:val="00D04EA2"/>
    <w:rsid w:val="00D04FE1"/>
    <w:rsid w:val="00D057BD"/>
    <w:rsid w:val="00D05C9B"/>
    <w:rsid w:val="00D0695F"/>
    <w:rsid w:val="00D0770F"/>
    <w:rsid w:val="00D125CA"/>
    <w:rsid w:val="00D1389D"/>
    <w:rsid w:val="00D147E5"/>
    <w:rsid w:val="00D14D2B"/>
    <w:rsid w:val="00D159C4"/>
    <w:rsid w:val="00D15DED"/>
    <w:rsid w:val="00D16EDC"/>
    <w:rsid w:val="00D17AE4"/>
    <w:rsid w:val="00D207FA"/>
    <w:rsid w:val="00D25042"/>
    <w:rsid w:val="00D2548E"/>
    <w:rsid w:val="00D255EC"/>
    <w:rsid w:val="00D27145"/>
    <w:rsid w:val="00D27867"/>
    <w:rsid w:val="00D30183"/>
    <w:rsid w:val="00D31229"/>
    <w:rsid w:val="00D31A5D"/>
    <w:rsid w:val="00D31B51"/>
    <w:rsid w:val="00D3279F"/>
    <w:rsid w:val="00D328F1"/>
    <w:rsid w:val="00D32E4D"/>
    <w:rsid w:val="00D32EA1"/>
    <w:rsid w:val="00D33263"/>
    <w:rsid w:val="00D336FF"/>
    <w:rsid w:val="00D33B06"/>
    <w:rsid w:val="00D34753"/>
    <w:rsid w:val="00D3573C"/>
    <w:rsid w:val="00D3598E"/>
    <w:rsid w:val="00D40B2D"/>
    <w:rsid w:val="00D418D8"/>
    <w:rsid w:val="00D41ACA"/>
    <w:rsid w:val="00D43839"/>
    <w:rsid w:val="00D44D33"/>
    <w:rsid w:val="00D44D51"/>
    <w:rsid w:val="00D450BD"/>
    <w:rsid w:val="00D47628"/>
    <w:rsid w:val="00D50FF0"/>
    <w:rsid w:val="00D515EC"/>
    <w:rsid w:val="00D51B56"/>
    <w:rsid w:val="00D5220F"/>
    <w:rsid w:val="00D5361D"/>
    <w:rsid w:val="00D53A20"/>
    <w:rsid w:val="00D5467D"/>
    <w:rsid w:val="00D54C51"/>
    <w:rsid w:val="00D5530F"/>
    <w:rsid w:val="00D555FE"/>
    <w:rsid w:val="00D55F0B"/>
    <w:rsid w:val="00D56764"/>
    <w:rsid w:val="00D6262F"/>
    <w:rsid w:val="00D63512"/>
    <w:rsid w:val="00D64439"/>
    <w:rsid w:val="00D6546D"/>
    <w:rsid w:val="00D65835"/>
    <w:rsid w:val="00D65EA2"/>
    <w:rsid w:val="00D65F00"/>
    <w:rsid w:val="00D66AB6"/>
    <w:rsid w:val="00D67A64"/>
    <w:rsid w:val="00D703A8"/>
    <w:rsid w:val="00D715B8"/>
    <w:rsid w:val="00D7186C"/>
    <w:rsid w:val="00D71952"/>
    <w:rsid w:val="00D72732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379B"/>
    <w:rsid w:val="00D8419F"/>
    <w:rsid w:val="00D84334"/>
    <w:rsid w:val="00D847B6"/>
    <w:rsid w:val="00D84AE8"/>
    <w:rsid w:val="00D86D72"/>
    <w:rsid w:val="00D87808"/>
    <w:rsid w:val="00D90759"/>
    <w:rsid w:val="00D90C24"/>
    <w:rsid w:val="00D910DE"/>
    <w:rsid w:val="00D913A9"/>
    <w:rsid w:val="00D920E0"/>
    <w:rsid w:val="00D92F58"/>
    <w:rsid w:val="00D9457B"/>
    <w:rsid w:val="00D95814"/>
    <w:rsid w:val="00D96D25"/>
    <w:rsid w:val="00D97E08"/>
    <w:rsid w:val="00DA103B"/>
    <w:rsid w:val="00DA3989"/>
    <w:rsid w:val="00DA39BD"/>
    <w:rsid w:val="00DA40F9"/>
    <w:rsid w:val="00DA4117"/>
    <w:rsid w:val="00DA5718"/>
    <w:rsid w:val="00DA5A4D"/>
    <w:rsid w:val="00DA7BEC"/>
    <w:rsid w:val="00DA7CB4"/>
    <w:rsid w:val="00DB0258"/>
    <w:rsid w:val="00DB0E73"/>
    <w:rsid w:val="00DB18DF"/>
    <w:rsid w:val="00DB3737"/>
    <w:rsid w:val="00DB3FA1"/>
    <w:rsid w:val="00DB40A1"/>
    <w:rsid w:val="00DB4BE0"/>
    <w:rsid w:val="00DB568E"/>
    <w:rsid w:val="00DB5C9F"/>
    <w:rsid w:val="00DB60AB"/>
    <w:rsid w:val="00DB63F7"/>
    <w:rsid w:val="00DB7E0F"/>
    <w:rsid w:val="00DC1346"/>
    <w:rsid w:val="00DC2EF5"/>
    <w:rsid w:val="00DC33A2"/>
    <w:rsid w:val="00DC6AEF"/>
    <w:rsid w:val="00DC7177"/>
    <w:rsid w:val="00DD0A80"/>
    <w:rsid w:val="00DD1557"/>
    <w:rsid w:val="00DD296B"/>
    <w:rsid w:val="00DD3220"/>
    <w:rsid w:val="00DD3339"/>
    <w:rsid w:val="00DD353F"/>
    <w:rsid w:val="00DD367E"/>
    <w:rsid w:val="00DD5297"/>
    <w:rsid w:val="00DD5EFD"/>
    <w:rsid w:val="00DD6CA2"/>
    <w:rsid w:val="00DD7AE7"/>
    <w:rsid w:val="00DE0527"/>
    <w:rsid w:val="00DE0B31"/>
    <w:rsid w:val="00DE0E5C"/>
    <w:rsid w:val="00DE1353"/>
    <w:rsid w:val="00DE15A7"/>
    <w:rsid w:val="00DE3617"/>
    <w:rsid w:val="00DE4B94"/>
    <w:rsid w:val="00DE4E25"/>
    <w:rsid w:val="00DE5D84"/>
    <w:rsid w:val="00DE5F02"/>
    <w:rsid w:val="00DE6937"/>
    <w:rsid w:val="00DE6D33"/>
    <w:rsid w:val="00DF073D"/>
    <w:rsid w:val="00DF0CB4"/>
    <w:rsid w:val="00DF2102"/>
    <w:rsid w:val="00DF253C"/>
    <w:rsid w:val="00DF3D88"/>
    <w:rsid w:val="00DF4720"/>
    <w:rsid w:val="00DF4EE0"/>
    <w:rsid w:val="00DF5803"/>
    <w:rsid w:val="00DF59B5"/>
    <w:rsid w:val="00DF5DC9"/>
    <w:rsid w:val="00DF650B"/>
    <w:rsid w:val="00DF7509"/>
    <w:rsid w:val="00E01ACB"/>
    <w:rsid w:val="00E02CA7"/>
    <w:rsid w:val="00E03D80"/>
    <w:rsid w:val="00E062E9"/>
    <w:rsid w:val="00E073DF"/>
    <w:rsid w:val="00E10F76"/>
    <w:rsid w:val="00E12196"/>
    <w:rsid w:val="00E122B0"/>
    <w:rsid w:val="00E13113"/>
    <w:rsid w:val="00E13317"/>
    <w:rsid w:val="00E15737"/>
    <w:rsid w:val="00E16909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249"/>
    <w:rsid w:val="00E2534F"/>
    <w:rsid w:val="00E256A1"/>
    <w:rsid w:val="00E26B0F"/>
    <w:rsid w:val="00E27D6C"/>
    <w:rsid w:val="00E305F0"/>
    <w:rsid w:val="00E312A5"/>
    <w:rsid w:val="00E31AD1"/>
    <w:rsid w:val="00E334AE"/>
    <w:rsid w:val="00E33768"/>
    <w:rsid w:val="00E3389A"/>
    <w:rsid w:val="00E35709"/>
    <w:rsid w:val="00E364AB"/>
    <w:rsid w:val="00E36839"/>
    <w:rsid w:val="00E36A1B"/>
    <w:rsid w:val="00E36A7B"/>
    <w:rsid w:val="00E40878"/>
    <w:rsid w:val="00E40A88"/>
    <w:rsid w:val="00E42973"/>
    <w:rsid w:val="00E435E5"/>
    <w:rsid w:val="00E435F2"/>
    <w:rsid w:val="00E442D2"/>
    <w:rsid w:val="00E4512D"/>
    <w:rsid w:val="00E455FB"/>
    <w:rsid w:val="00E4628A"/>
    <w:rsid w:val="00E465A0"/>
    <w:rsid w:val="00E47062"/>
    <w:rsid w:val="00E4707D"/>
    <w:rsid w:val="00E476D2"/>
    <w:rsid w:val="00E4778C"/>
    <w:rsid w:val="00E51538"/>
    <w:rsid w:val="00E5259E"/>
    <w:rsid w:val="00E53172"/>
    <w:rsid w:val="00E531E6"/>
    <w:rsid w:val="00E53317"/>
    <w:rsid w:val="00E549E6"/>
    <w:rsid w:val="00E549F2"/>
    <w:rsid w:val="00E55AC6"/>
    <w:rsid w:val="00E560C7"/>
    <w:rsid w:val="00E56780"/>
    <w:rsid w:val="00E56AF7"/>
    <w:rsid w:val="00E575A2"/>
    <w:rsid w:val="00E6093C"/>
    <w:rsid w:val="00E61137"/>
    <w:rsid w:val="00E61816"/>
    <w:rsid w:val="00E62B6E"/>
    <w:rsid w:val="00E6383E"/>
    <w:rsid w:val="00E63CD1"/>
    <w:rsid w:val="00E6448B"/>
    <w:rsid w:val="00E65421"/>
    <w:rsid w:val="00E710DA"/>
    <w:rsid w:val="00E71F87"/>
    <w:rsid w:val="00E77E58"/>
    <w:rsid w:val="00E84350"/>
    <w:rsid w:val="00E84DE0"/>
    <w:rsid w:val="00E8531D"/>
    <w:rsid w:val="00E855FF"/>
    <w:rsid w:val="00E858B6"/>
    <w:rsid w:val="00E87007"/>
    <w:rsid w:val="00E8725E"/>
    <w:rsid w:val="00E912E7"/>
    <w:rsid w:val="00E914AB"/>
    <w:rsid w:val="00E9158F"/>
    <w:rsid w:val="00E937F8"/>
    <w:rsid w:val="00E93BAD"/>
    <w:rsid w:val="00E947B7"/>
    <w:rsid w:val="00E94CE3"/>
    <w:rsid w:val="00E96ADC"/>
    <w:rsid w:val="00E97E39"/>
    <w:rsid w:val="00EA2D07"/>
    <w:rsid w:val="00EA2D28"/>
    <w:rsid w:val="00EA34C2"/>
    <w:rsid w:val="00EA3D6C"/>
    <w:rsid w:val="00EA4321"/>
    <w:rsid w:val="00EA65B1"/>
    <w:rsid w:val="00EA6DE3"/>
    <w:rsid w:val="00EB0F6C"/>
    <w:rsid w:val="00EB2A8D"/>
    <w:rsid w:val="00EB2E3C"/>
    <w:rsid w:val="00EB42C6"/>
    <w:rsid w:val="00EB4B49"/>
    <w:rsid w:val="00EB5F5C"/>
    <w:rsid w:val="00EB6B7D"/>
    <w:rsid w:val="00EB7C03"/>
    <w:rsid w:val="00EC06D7"/>
    <w:rsid w:val="00EC06DF"/>
    <w:rsid w:val="00EC0B88"/>
    <w:rsid w:val="00EC1EAC"/>
    <w:rsid w:val="00EC1F2B"/>
    <w:rsid w:val="00EC32C6"/>
    <w:rsid w:val="00EC3D4A"/>
    <w:rsid w:val="00EC679A"/>
    <w:rsid w:val="00ED0DDF"/>
    <w:rsid w:val="00ED1701"/>
    <w:rsid w:val="00ED1F18"/>
    <w:rsid w:val="00ED3935"/>
    <w:rsid w:val="00ED394E"/>
    <w:rsid w:val="00ED5372"/>
    <w:rsid w:val="00EE0B14"/>
    <w:rsid w:val="00EE23FC"/>
    <w:rsid w:val="00EE3A88"/>
    <w:rsid w:val="00EE416C"/>
    <w:rsid w:val="00EE42F1"/>
    <w:rsid w:val="00EE4D50"/>
    <w:rsid w:val="00EE5AC7"/>
    <w:rsid w:val="00EE622B"/>
    <w:rsid w:val="00EE75DB"/>
    <w:rsid w:val="00EE7D37"/>
    <w:rsid w:val="00EF03DC"/>
    <w:rsid w:val="00EF084C"/>
    <w:rsid w:val="00EF0BBA"/>
    <w:rsid w:val="00EF0C64"/>
    <w:rsid w:val="00EF10EA"/>
    <w:rsid w:val="00EF33A5"/>
    <w:rsid w:val="00EF55A3"/>
    <w:rsid w:val="00EF5C5C"/>
    <w:rsid w:val="00EF6181"/>
    <w:rsid w:val="00F008D1"/>
    <w:rsid w:val="00F024E8"/>
    <w:rsid w:val="00F02972"/>
    <w:rsid w:val="00F0395F"/>
    <w:rsid w:val="00F041B1"/>
    <w:rsid w:val="00F052FC"/>
    <w:rsid w:val="00F0600F"/>
    <w:rsid w:val="00F06903"/>
    <w:rsid w:val="00F069FB"/>
    <w:rsid w:val="00F06C7A"/>
    <w:rsid w:val="00F07371"/>
    <w:rsid w:val="00F073DD"/>
    <w:rsid w:val="00F074EE"/>
    <w:rsid w:val="00F07CCC"/>
    <w:rsid w:val="00F12B7A"/>
    <w:rsid w:val="00F133C5"/>
    <w:rsid w:val="00F1429C"/>
    <w:rsid w:val="00F15B78"/>
    <w:rsid w:val="00F16399"/>
    <w:rsid w:val="00F16BFD"/>
    <w:rsid w:val="00F170DC"/>
    <w:rsid w:val="00F17249"/>
    <w:rsid w:val="00F17CC6"/>
    <w:rsid w:val="00F20730"/>
    <w:rsid w:val="00F208CA"/>
    <w:rsid w:val="00F21D01"/>
    <w:rsid w:val="00F22075"/>
    <w:rsid w:val="00F26E10"/>
    <w:rsid w:val="00F27D6D"/>
    <w:rsid w:val="00F31D8D"/>
    <w:rsid w:val="00F329DD"/>
    <w:rsid w:val="00F33465"/>
    <w:rsid w:val="00F335FA"/>
    <w:rsid w:val="00F33911"/>
    <w:rsid w:val="00F36098"/>
    <w:rsid w:val="00F3633D"/>
    <w:rsid w:val="00F364D5"/>
    <w:rsid w:val="00F36F97"/>
    <w:rsid w:val="00F3744A"/>
    <w:rsid w:val="00F40145"/>
    <w:rsid w:val="00F40F41"/>
    <w:rsid w:val="00F40F7A"/>
    <w:rsid w:val="00F41BC5"/>
    <w:rsid w:val="00F42551"/>
    <w:rsid w:val="00F4307C"/>
    <w:rsid w:val="00F43115"/>
    <w:rsid w:val="00F435EE"/>
    <w:rsid w:val="00F439CE"/>
    <w:rsid w:val="00F43ABD"/>
    <w:rsid w:val="00F4611D"/>
    <w:rsid w:val="00F46145"/>
    <w:rsid w:val="00F466A5"/>
    <w:rsid w:val="00F473E5"/>
    <w:rsid w:val="00F479AA"/>
    <w:rsid w:val="00F479AD"/>
    <w:rsid w:val="00F47B5C"/>
    <w:rsid w:val="00F52F24"/>
    <w:rsid w:val="00F53147"/>
    <w:rsid w:val="00F53547"/>
    <w:rsid w:val="00F53E58"/>
    <w:rsid w:val="00F55C61"/>
    <w:rsid w:val="00F560E8"/>
    <w:rsid w:val="00F57469"/>
    <w:rsid w:val="00F57914"/>
    <w:rsid w:val="00F6018F"/>
    <w:rsid w:val="00F61799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3882"/>
    <w:rsid w:val="00F7425B"/>
    <w:rsid w:val="00F74CF8"/>
    <w:rsid w:val="00F751C8"/>
    <w:rsid w:val="00F77523"/>
    <w:rsid w:val="00F800D6"/>
    <w:rsid w:val="00F8047C"/>
    <w:rsid w:val="00F8054F"/>
    <w:rsid w:val="00F810F6"/>
    <w:rsid w:val="00F81428"/>
    <w:rsid w:val="00F825F0"/>
    <w:rsid w:val="00F82911"/>
    <w:rsid w:val="00F82EEA"/>
    <w:rsid w:val="00F82F5B"/>
    <w:rsid w:val="00F834F2"/>
    <w:rsid w:val="00F8543F"/>
    <w:rsid w:val="00F862AC"/>
    <w:rsid w:val="00F865BA"/>
    <w:rsid w:val="00F86838"/>
    <w:rsid w:val="00F87078"/>
    <w:rsid w:val="00F92BC9"/>
    <w:rsid w:val="00F92F9B"/>
    <w:rsid w:val="00F9443E"/>
    <w:rsid w:val="00F9548F"/>
    <w:rsid w:val="00F955E3"/>
    <w:rsid w:val="00F95915"/>
    <w:rsid w:val="00F95EEB"/>
    <w:rsid w:val="00F96564"/>
    <w:rsid w:val="00F96B83"/>
    <w:rsid w:val="00F97DFB"/>
    <w:rsid w:val="00FA0889"/>
    <w:rsid w:val="00FA1F79"/>
    <w:rsid w:val="00FA2575"/>
    <w:rsid w:val="00FA28E9"/>
    <w:rsid w:val="00FA2DE4"/>
    <w:rsid w:val="00FA473A"/>
    <w:rsid w:val="00FA4B39"/>
    <w:rsid w:val="00FA5D09"/>
    <w:rsid w:val="00FA6A9D"/>
    <w:rsid w:val="00FA7164"/>
    <w:rsid w:val="00FB15DD"/>
    <w:rsid w:val="00FB1E01"/>
    <w:rsid w:val="00FB2F75"/>
    <w:rsid w:val="00FB4850"/>
    <w:rsid w:val="00FB528C"/>
    <w:rsid w:val="00FB53CD"/>
    <w:rsid w:val="00FB61E9"/>
    <w:rsid w:val="00FB7338"/>
    <w:rsid w:val="00FB7808"/>
    <w:rsid w:val="00FB7C64"/>
    <w:rsid w:val="00FB7F51"/>
    <w:rsid w:val="00FC141B"/>
    <w:rsid w:val="00FC5480"/>
    <w:rsid w:val="00FC7354"/>
    <w:rsid w:val="00FC7A86"/>
    <w:rsid w:val="00FC7F74"/>
    <w:rsid w:val="00FD160E"/>
    <w:rsid w:val="00FD1D3F"/>
    <w:rsid w:val="00FD29C0"/>
    <w:rsid w:val="00FD29C1"/>
    <w:rsid w:val="00FD2ED6"/>
    <w:rsid w:val="00FD3522"/>
    <w:rsid w:val="00FD3799"/>
    <w:rsid w:val="00FD532C"/>
    <w:rsid w:val="00FE1AEA"/>
    <w:rsid w:val="00FE2650"/>
    <w:rsid w:val="00FE2AB9"/>
    <w:rsid w:val="00FE3116"/>
    <w:rsid w:val="00FE33A4"/>
    <w:rsid w:val="00FE5567"/>
    <w:rsid w:val="00FE777D"/>
    <w:rsid w:val="00FE7A59"/>
    <w:rsid w:val="00FF17E7"/>
    <w:rsid w:val="00FF22D5"/>
    <w:rsid w:val="00FF299F"/>
    <w:rsid w:val="00FF35E2"/>
    <w:rsid w:val="00FF39BD"/>
    <w:rsid w:val="00FF4A47"/>
    <w:rsid w:val="00FF4E39"/>
    <w:rsid w:val="00FF5297"/>
    <w:rsid w:val="00FF5341"/>
    <w:rsid w:val="00FF5E7E"/>
    <w:rsid w:val="00FF6228"/>
    <w:rsid w:val="00FF6402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6125</Characters>
  <Application>Microsoft Office Word</Application>
  <DocSecurity>0</DocSecurity>
  <Lines>51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6923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2026-04-21T05:04:00Z</cp:lastPrinted>
  <dcterms:created xsi:type="dcterms:W3CDTF">2026-04-21T05:04:00Z</dcterms:created>
  <dcterms:modified xsi:type="dcterms:W3CDTF">2026-04-21T05:04:00Z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