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CE7339"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B3370F" w:rsidRDefault="0023603B" w:rsidP="0023603B">
            <w:pPr>
              <w:spacing w:line="200" w:lineRule="exact"/>
              <w:rPr>
                <w:b/>
                <w:bCs/>
                <w:sz w:val="14"/>
              </w:rPr>
            </w:pPr>
            <w:bookmarkStart w:id="0" w:name="CompanyName"/>
            <w:bookmarkStart w:id="1" w:name="AddressLine"/>
            <w:bookmarkEnd w:id="0"/>
            <w:bookmarkEnd w:id="1"/>
            <w:r w:rsidRPr="00B3370F">
              <w:rPr>
                <w:b/>
                <w:bCs/>
                <w:sz w:val="14"/>
              </w:rPr>
              <w:t>Contact</w:t>
            </w:r>
          </w:p>
          <w:p w14:paraId="6DE84EF3" w14:textId="77777777" w:rsidR="0023603B" w:rsidRPr="00B3370F" w:rsidRDefault="0023603B" w:rsidP="0023603B">
            <w:pPr>
              <w:spacing w:line="200" w:lineRule="exact"/>
              <w:rPr>
                <w:sz w:val="14"/>
              </w:rPr>
            </w:pPr>
            <w:r w:rsidRPr="00B3370F">
              <w:rPr>
                <w:sz w:val="14"/>
              </w:rPr>
              <w:t>Kathrin Fleuchaus</w:t>
            </w:r>
          </w:p>
          <w:p w14:paraId="0429C342" w14:textId="77777777" w:rsidR="0023603B" w:rsidRPr="00B3370F" w:rsidRDefault="0023603B" w:rsidP="0023603B">
            <w:pPr>
              <w:spacing w:line="200" w:lineRule="exact"/>
              <w:rPr>
                <w:sz w:val="14"/>
              </w:rPr>
            </w:pPr>
            <w:r w:rsidRPr="00B3370F">
              <w:rPr>
                <w:sz w:val="14"/>
              </w:rPr>
              <w:t>Marketing Communications</w:t>
            </w:r>
          </w:p>
          <w:p w14:paraId="51345B92" w14:textId="77777777" w:rsidR="0023603B" w:rsidRPr="00B3370F" w:rsidRDefault="0023603B" w:rsidP="0023603B">
            <w:pPr>
              <w:spacing w:line="200" w:lineRule="exact"/>
              <w:rPr>
                <w:sz w:val="14"/>
              </w:rPr>
            </w:pPr>
            <w:r w:rsidRPr="00B3370F">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CE7339"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CE7339" w14:paraId="5708AD0A" w14:textId="77777777" w:rsidTr="001C4857">
        <w:trPr>
          <w:cantSplit/>
          <w:trHeight w:val="263"/>
        </w:trPr>
        <w:tc>
          <w:tcPr>
            <w:tcW w:w="7140" w:type="dxa"/>
          </w:tcPr>
          <w:p w14:paraId="4A9A9BA2" w14:textId="241B7922" w:rsidR="0071687C" w:rsidRPr="00E305F0" w:rsidRDefault="00D02F72" w:rsidP="001C4857">
            <w:pPr>
              <w:rPr>
                <w:noProof/>
                <w:szCs w:val="22"/>
                <w:lang w:val="de-CH"/>
              </w:rPr>
            </w:pPr>
            <w:bookmarkStart w:id="3" w:name="Adresse"/>
            <w:bookmarkEnd w:id="3"/>
            <w:r>
              <w:rPr>
                <w:noProof/>
              </w:rPr>
              <w:drawing>
                <wp:inline distT="0" distB="0" distL="0" distR="0" wp14:anchorId="4D02DF19" wp14:editId="3CA095A9">
                  <wp:extent cx="2019300" cy="955906"/>
                  <wp:effectExtent l="0" t="0" r="0" b="0"/>
                  <wp:docPr id="45" name="Picture 44">
                    <a:extLst xmlns:a="http://schemas.openxmlformats.org/drawingml/2006/main">
                      <a:ext uri="{FF2B5EF4-FFF2-40B4-BE49-F238E27FC236}">
                        <a16:creationId xmlns:a16="http://schemas.microsoft.com/office/drawing/2014/main" id="{C39906AD-C4B5-4B6D-864E-E53C9849D7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C39906AD-C4B5-4B6D-864E-E53C9849D7EC}"/>
                              </a:ext>
                            </a:extLst>
                          </pic:cNvPr>
                          <pic:cNvPicPr>
                            <a:picLocks noChangeAspect="1"/>
                          </pic:cNvPicPr>
                        </pic:nvPicPr>
                        <pic:blipFill>
                          <a:blip r:embed="rId8"/>
                          <a:stretch>
                            <a:fillRect/>
                          </a:stretch>
                        </pic:blipFill>
                        <pic:spPr>
                          <a:xfrm>
                            <a:off x="0" y="0"/>
                            <a:ext cx="2031101" cy="961492"/>
                          </a:xfrm>
                          <a:prstGeom prst="rect">
                            <a:avLst/>
                          </a:prstGeom>
                        </pic:spPr>
                      </pic:pic>
                    </a:graphicData>
                  </a:graphic>
                </wp:inline>
              </w:drawing>
            </w:r>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CE7339"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3F9722B6" w:rsidR="00A3082A" w:rsidRPr="00E305F0" w:rsidRDefault="00A3082A" w:rsidP="001C4857">
            <w:pPr>
              <w:rPr>
                <w:noProof/>
                <w:lang w:val="de-CH"/>
              </w:rPr>
            </w:pPr>
          </w:p>
          <w:p w14:paraId="670C0A2A" w14:textId="42DEDC53" w:rsidR="0071687C" w:rsidRPr="00BA2C52" w:rsidRDefault="0071687C" w:rsidP="001C4857">
            <w:pPr>
              <w:rPr>
                <w:noProof/>
                <w:lang w:val="fr-CH"/>
              </w:rPr>
            </w:pPr>
          </w:p>
          <w:p w14:paraId="6524AED0" w14:textId="3B272039" w:rsidR="00A3082A" w:rsidRPr="00BA2C52" w:rsidRDefault="00A3082A" w:rsidP="001C4857">
            <w:pPr>
              <w:rPr>
                <w:noProof/>
                <w:lang w:val="fr-CH"/>
              </w:rPr>
            </w:pPr>
          </w:p>
        </w:tc>
        <w:tc>
          <w:tcPr>
            <w:tcW w:w="2993" w:type="dxa"/>
            <w:vMerge/>
          </w:tcPr>
          <w:p w14:paraId="4B533F4D" w14:textId="77777777" w:rsidR="0071687C" w:rsidRPr="00BA2C52" w:rsidRDefault="0071687C" w:rsidP="001C4857">
            <w:pPr>
              <w:pStyle w:val="Kopfzeile"/>
              <w:spacing w:line="200" w:lineRule="exact"/>
              <w:ind w:left="-108"/>
              <w:rPr>
                <w:sz w:val="14"/>
                <w:szCs w:val="14"/>
                <w:lang w:val="fr-CH"/>
              </w:rPr>
            </w:pPr>
          </w:p>
        </w:tc>
      </w:tr>
    </w:tbl>
    <w:p w14:paraId="2BA2365C" w14:textId="77777777" w:rsidR="0071687C" w:rsidRPr="00BA2C52" w:rsidRDefault="0071687C" w:rsidP="0071687C">
      <w:pPr>
        <w:pStyle w:val="Pressemitteilung"/>
        <w:rPr>
          <w:lang w:val="fr-CH"/>
        </w:rPr>
      </w:pPr>
    </w:p>
    <w:p w14:paraId="090C2398" w14:textId="77777777" w:rsidR="0071687C" w:rsidRDefault="0071687C" w:rsidP="0071687C">
      <w:pPr>
        <w:pStyle w:val="Pressemitteilung"/>
      </w:pPr>
      <w:r>
        <w:t xml:space="preserve">Press Release </w:t>
      </w:r>
    </w:p>
    <w:p w14:paraId="1A18CE4A" w14:textId="24C60BAE" w:rsidR="00FB7F51" w:rsidRPr="00E00E52" w:rsidRDefault="0071687C" w:rsidP="00E00E52">
      <w:pPr>
        <w:pStyle w:val="Pressemitteilung"/>
        <w:rPr>
          <w:highlight w:val="yellow"/>
        </w:rPr>
      </w:pPr>
      <w:r>
        <w:br/>
      </w:r>
      <w:r w:rsidR="00E00E52">
        <w:t xml:space="preserve">ZSK technology </w:t>
      </w:r>
      <w:r w:rsidR="00315AFC">
        <w:t xml:space="preserve">offers </w:t>
      </w:r>
      <w:r w:rsidR="00E00E52">
        <w:t xml:space="preserve">greater energy efficiency in chemical plastics recycling </w:t>
      </w:r>
    </w:p>
    <w:p w14:paraId="7CE19826" w14:textId="1EA0177F" w:rsidR="00E00E52" w:rsidRDefault="00E00E52" w:rsidP="00E00E52">
      <w:pPr>
        <w:pStyle w:val="text"/>
        <w:suppressAutoHyphens/>
        <w:spacing w:before="240"/>
        <w:rPr>
          <w:b/>
          <w:sz w:val="28"/>
        </w:rPr>
      </w:pPr>
      <w:proofErr w:type="spellStart"/>
      <w:r>
        <w:rPr>
          <w:b/>
          <w:sz w:val="28"/>
        </w:rPr>
        <w:t>Indaver</w:t>
      </w:r>
      <w:proofErr w:type="spellEnd"/>
      <w:r>
        <w:rPr>
          <w:b/>
          <w:sz w:val="28"/>
        </w:rPr>
        <w:t xml:space="preserve"> Chooses Coperion Twin Screw Extruder for Plastics2chemicals Plant</w:t>
      </w:r>
    </w:p>
    <w:p w14:paraId="03BFBD36" w14:textId="75F18EA1" w:rsidR="00E00E52" w:rsidRDefault="00E00E52" w:rsidP="00E00E52">
      <w:pPr>
        <w:pStyle w:val="text"/>
        <w:suppressAutoHyphens/>
        <w:spacing w:before="240"/>
      </w:pPr>
      <w:r>
        <w:rPr>
          <w:i/>
        </w:rPr>
        <w:t>Stuttgart, Ju</w:t>
      </w:r>
      <w:r w:rsidR="00A97961">
        <w:rPr>
          <w:i/>
        </w:rPr>
        <w:t>ly</w:t>
      </w:r>
      <w:r>
        <w:rPr>
          <w:i/>
        </w:rPr>
        <w:t xml:space="preserve"> 2023</w:t>
      </w:r>
      <w:r>
        <w:t xml:space="preserve"> </w:t>
      </w:r>
      <w:bookmarkStart w:id="6" w:name="_Hlk41975166"/>
      <w:r>
        <w:t>–</w:t>
      </w:r>
      <w:bookmarkEnd w:id="6"/>
      <w:r>
        <w:t xml:space="preserve"> Coperion </w:t>
      </w:r>
      <w:r w:rsidR="00315AFC">
        <w:t xml:space="preserve">will </w:t>
      </w:r>
      <w:r>
        <w:t>deliver a ZSK Mc</w:t>
      </w:r>
      <w:r>
        <w:rPr>
          <w:vertAlign w:val="superscript"/>
        </w:rPr>
        <w:t xml:space="preserve">18 </w:t>
      </w:r>
      <w:r>
        <w:t xml:space="preserve">twin screw extruder and corresponding peripherals for a Plastics2chemicals (P2C) plant that Belgian </w:t>
      </w:r>
      <w:r w:rsidR="006C71F9">
        <w:t xml:space="preserve">waste management </w:t>
      </w:r>
      <w:r>
        <w:t xml:space="preserve">company </w:t>
      </w:r>
      <w:proofErr w:type="spellStart"/>
      <w:r>
        <w:t>Indaver</w:t>
      </w:r>
      <w:proofErr w:type="spellEnd"/>
      <w:r>
        <w:t xml:space="preserve"> </w:t>
      </w:r>
      <w:r w:rsidR="00116E2A">
        <w:t>is building</w:t>
      </w:r>
      <w:r>
        <w:t xml:space="preserve"> to chemically recycle plastic waste. The P2C plant is currently under construction in Antwerp, Belgium and is expected to annually transform 30,000 tons of so-called end-of-life plastics into high-quality basic chemicals. </w:t>
      </w:r>
    </w:p>
    <w:p w14:paraId="6DCA6388" w14:textId="12FDE267" w:rsidR="00E00E52" w:rsidRDefault="00E00E52" w:rsidP="00E00E52">
      <w:pPr>
        <w:pStyle w:val="text"/>
        <w:suppressAutoHyphens/>
        <w:spacing w:before="240"/>
      </w:pPr>
      <w:proofErr w:type="spellStart"/>
      <w:r>
        <w:t>Indaver</w:t>
      </w:r>
      <w:proofErr w:type="spellEnd"/>
      <w:r>
        <w:t xml:space="preserve"> decided upon </w:t>
      </w:r>
      <w:proofErr w:type="spellStart"/>
      <w:r>
        <w:t>Coperion’s</w:t>
      </w:r>
      <w:proofErr w:type="spellEnd"/>
      <w:r>
        <w:t xml:space="preserve"> twin screw extruder technology to ensure energy-efficient, continuous reactor loading in the chemical plastics recycling process. Along with the ZSK extruder, the order includes Coperion K-Tron gravimetric feeders, a vacuum unit, a</w:t>
      </w:r>
      <w:r w:rsidR="00BA2C52">
        <w:t xml:space="preserve"> closing</w:t>
      </w:r>
      <w:r>
        <w:t xml:space="preserve"> valve, and the melt line to the reactor.</w:t>
      </w:r>
    </w:p>
    <w:p w14:paraId="08594AFA" w14:textId="77777777" w:rsidR="00E00E52" w:rsidRPr="00A07D8F" w:rsidRDefault="00E00E52" w:rsidP="00E00E52">
      <w:pPr>
        <w:pStyle w:val="text"/>
        <w:suppressAutoHyphens/>
        <w:spacing w:before="240"/>
        <w:rPr>
          <w:rFonts w:cs="Arial"/>
          <w:b/>
          <w:bCs/>
          <w:color w:val="434F55"/>
          <w:sz w:val="21"/>
          <w:szCs w:val="21"/>
          <w:shd w:val="clear" w:color="auto" w:fill="FFFFFF"/>
        </w:rPr>
      </w:pPr>
      <w:r>
        <w:rPr>
          <w:b/>
          <w:color w:val="434F55"/>
          <w:sz w:val="21"/>
          <w:shd w:val="clear" w:color="auto" w:fill="FFFFFF"/>
        </w:rPr>
        <w:t>Added Value from End-Of-Life Plastics</w:t>
      </w:r>
    </w:p>
    <w:p w14:paraId="649E01F4" w14:textId="009C1B56" w:rsidR="00E00E52" w:rsidRDefault="00E00E52" w:rsidP="00E00E52">
      <w:pPr>
        <w:pStyle w:val="text"/>
        <w:suppressAutoHyphens/>
        <w:spacing w:before="240"/>
        <w:rPr>
          <w:rFonts w:cs="Arial"/>
          <w:color w:val="434F55"/>
          <w:sz w:val="21"/>
          <w:szCs w:val="21"/>
          <w:shd w:val="clear" w:color="auto" w:fill="FFFFFF"/>
        </w:rPr>
      </w:pPr>
      <w:r>
        <w:rPr>
          <w:color w:val="434F55"/>
          <w:sz w:val="21"/>
          <w:shd w:val="clear" w:color="auto" w:fill="FFFFFF"/>
        </w:rPr>
        <w:t xml:space="preserve">Where mechanical plastics recycling reaches its limits, </w:t>
      </w:r>
      <w:proofErr w:type="spellStart"/>
      <w:r>
        <w:rPr>
          <w:color w:val="434F55"/>
          <w:sz w:val="21"/>
          <w:shd w:val="clear" w:color="auto" w:fill="FFFFFF"/>
        </w:rPr>
        <w:t>Indaver</w:t>
      </w:r>
      <w:proofErr w:type="spellEnd"/>
      <w:r>
        <w:rPr>
          <w:color w:val="434F55"/>
          <w:sz w:val="21"/>
          <w:shd w:val="clear" w:color="auto" w:fill="FFFFFF"/>
        </w:rPr>
        <w:t xml:space="preserve"> picks up with its innovative Plastics2chemicals depolymerization process. The company reclaims materials from mixed polyolefin and polystyrene streams, closing the loop for these plastics with no loss in quality. </w:t>
      </w:r>
    </w:p>
    <w:p w14:paraId="1CBDE321" w14:textId="77777777" w:rsidR="00E00E52" w:rsidRDefault="00E00E52" w:rsidP="00E00E52">
      <w:pPr>
        <w:pStyle w:val="text"/>
        <w:suppressAutoHyphens/>
        <w:spacing w:before="240"/>
        <w:rPr>
          <w:rFonts w:cs="Arial"/>
          <w:color w:val="434F55"/>
          <w:sz w:val="21"/>
          <w:szCs w:val="21"/>
          <w:shd w:val="clear" w:color="auto" w:fill="FFFFFF"/>
        </w:rPr>
      </w:pPr>
      <w:r>
        <w:rPr>
          <w:color w:val="434F55"/>
          <w:sz w:val="21"/>
          <w:shd w:val="clear" w:color="auto" w:fill="FFFFFF"/>
        </w:rPr>
        <w:t>In the P2C recycling process, plastics are broken down into shorter carbon chains or monomers. Base products such as naphtha (raw benzine) and wax result from polyolefins (PE and PP). Polystyrenes are split into monomers that can be reused as raw material.</w:t>
      </w:r>
    </w:p>
    <w:p w14:paraId="3BBF3BA3" w14:textId="15E1DE04" w:rsidR="00E00E52" w:rsidRDefault="00E00E52" w:rsidP="00E00E52">
      <w:pPr>
        <w:pStyle w:val="text"/>
        <w:suppressAutoHyphens/>
        <w:spacing w:before="240"/>
        <w:rPr>
          <w:rFonts w:cs="Arial"/>
          <w:color w:val="434F55"/>
          <w:sz w:val="21"/>
          <w:szCs w:val="21"/>
          <w:shd w:val="clear" w:color="auto" w:fill="FFFFFF"/>
        </w:rPr>
      </w:pPr>
      <w:r>
        <w:rPr>
          <w:color w:val="434F55"/>
          <w:sz w:val="21"/>
          <w:shd w:val="clear" w:color="auto" w:fill="FFFFFF"/>
        </w:rPr>
        <w:lastRenderedPageBreak/>
        <w:t>The Coperion ZSK Mc</w:t>
      </w:r>
      <w:r>
        <w:rPr>
          <w:color w:val="434F55"/>
          <w:sz w:val="21"/>
          <w:shd w:val="clear" w:color="auto" w:fill="FFFFFF"/>
          <w:vertAlign w:val="superscript"/>
        </w:rPr>
        <w:t>18</w:t>
      </w:r>
      <w:r>
        <w:rPr>
          <w:color w:val="434F55"/>
          <w:sz w:val="21"/>
          <w:shd w:val="clear" w:color="auto" w:fill="FFFFFF"/>
        </w:rPr>
        <w:t xml:space="preserve"> twin screw extruder assumes a central function in </w:t>
      </w:r>
      <w:proofErr w:type="spellStart"/>
      <w:r>
        <w:rPr>
          <w:color w:val="434F55"/>
          <w:sz w:val="21"/>
          <w:shd w:val="clear" w:color="auto" w:fill="FFFFFF"/>
        </w:rPr>
        <w:t>Indaver’s</w:t>
      </w:r>
      <w:proofErr w:type="spellEnd"/>
      <w:r>
        <w:rPr>
          <w:color w:val="434F55"/>
          <w:sz w:val="21"/>
          <w:shd w:val="clear" w:color="auto" w:fill="FFFFFF"/>
        </w:rPr>
        <w:t xml:space="preserve"> innovative P2C process. Before plastic waste can be fed into the reactor, it must pass through the ZSK extruder’s process section at throughputs of up to 3.7 tons per hour. Using intensive shearing and dispersion, the ZSK extruder’s twin screws introduce a large amount of mechanical energy into the material stream in a very short </w:t>
      </w:r>
      <w:proofErr w:type="gramStart"/>
      <w:r>
        <w:rPr>
          <w:color w:val="434F55"/>
          <w:sz w:val="21"/>
          <w:shd w:val="clear" w:color="auto" w:fill="FFFFFF"/>
        </w:rPr>
        <w:t>period of time</w:t>
      </w:r>
      <w:proofErr w:type="gramEnd"/>
      <w:r>
        <w:rPr>
          <w:color w:val="434F55"/>
          <w:sz w:val="21"/>
          <w:shd w:val="clear" w:color="auto" w:fill="FFFFFF"/>
        </w:rPr>
        <w:t xml:space="preserve">. In just 30 seconds, the agglomerated post-consumer waste is transformed into a homogeneous, </w:t>
      </w:r>
      <w:r w:rsidR="00BE38AB">
        <w:rPr>
          <w:color w:val="434F55"/>
          <w:sz w:val="21"/>
          <w:shd w:val="clear" w:color="auto" w:fill="FFFFFF"/>
        </w:rPr>
        <w:t xml:space="preserve">up to </w:t>
      </w:r>
      <w:r>
        <w:rPr>
          <w:color w:val="434F55"/>
          <w:sz w:val="21"/>
          <w:shd w:val="clear" w:color="auto" w:fill="FFFFFF"/>
        </w:rPr>
        <w:t>350°C (660°F) hot melt in a</w:t>
      </w:r>
      <w:r w:rsidR="00185B25">
        <w:rPr>
          <w:color w:val="434F55"/>
          <w:sz w:val="21"/>
          <w:shd w:val="clear" w:color="auto" w:fill="FFFFFF"/>
        </w:rPr>
        <w:t>n</w:t>
      </w:r>
      <w:r>
        <w:rPr>
          <w:color w:val="434F55"/>
          <w:sz w:val="21"/>
          <w:shd w:val="clear" w:color="auto" w:fill="FFFFFF"/>
        </w:rPr>
        <w:t xml:space="preserve"> energy-efficient process. </w:t>
      </w:r>
    </w:p>
    <w:p w14:paraId="325F9D1B" w14:textId="77777777" w:rsidR="00E00E52" w:rsidRDefault="00E00E52" w:rsidP="00E00E52">
      <w:pPr>
        <w:pStyle w:val="text"/>
        <w:suppressAutoHyphens/>
        <w:spacing w:before="240"/>
        <w:rPr>
          <w:rFonts w:cs="Arial"/>
          <w:color w:val="434F55"/>
          <w:sz w:val="21"/>
          <w:szCs w:val="21"/>
          <w:shd w:val="clear" w:color="auto" w:fill="FFFFFF"/>
        </w:rPr>
      </w:pPr>
      <w:r>
        <w:rPr>
          <w:color w:val="434F55"/>
          <w:sz w:val="21"/>
          <w:shd w:val="clear" w:color="auto" w:fill="FFFFFF"/>
        </w:rPr>
        <w:t xml:space="preserve">A Coperion K-Tron gravimetric feeder continuously feeds agglomerated plastic waste into the twin screw extruder. The melt exits the ZSK extruder just as uniformly, ensuring constant loading of the likewise continuously operating P2C plant’s reactor. </w:t>
      </w:r>
    </w:p>
    <w:p w14:paraId="191AD3D3" w14:textId="7DD474BA" w:rsidR="00E00E52" w:rsidRDefault="00E00E52" w:rsidP="00E00E52">
      <w:pPr>
        <w:pStyle w:val="text"/>
        <w:suppressAutoHyphens/>
        <w:spacing w:before="240"/>
        <w:rPr>
          <w:rFonts w:cs="Arial"/>
          <w:color w:val="434F55"/>
          <w:sz w:val="21"/>
          <w:szCs w:val="21"/>
          <w:shd w:val="clear" w:color="auto" w:fill="FFFFFF"/>
        </w:rPr>
      </w:pPr>
      <w:r>
        <w:rPr>
          <w:color w:val="434F55"/>
          <w:sz w:val="21"/>
          <w:shd w:val="clear" w:color="auto" w:fill="FFFFFF"/>
        </w:rPr>
        <w:t>An additional Coperion K-Tron gravimetric feeder regulates the addition of additives into the ZSK extruder’s process section, where they are homogeneously mixed in. At the same time, the remaining moisture in the agglom</w:t>
      </w:r>
      <w:r w:rsidR="00185B25">
        <w:rPr>
          <w:color w:val="434F55"/>
          <w:sz w:val="21"/>
          <w:shd w:val="clear" w:color="auto" w:fill="FFFFFF"/>
        </w:rPr>
        <w:t>e</w:t>
      </w:r>
      <w:r>
        <w:rPr>
          <w:color w:val="434F55"/>
          <w:sz w:val="21"/>
          <w:shd w:val="clear" w:color="auto" w:fill="FFFFFF"/>
        </w:rPr>
        <w:t>rated plastic is reduced via the ZSK extruder’s devolatilization.</w:t>
      </w:r>
    </w:p>
    <w:p w14:paraId="353D1647" w14:textId="3B4B97C8" w:rsidR="00E00E52" w:rsidRDefault="00CE7339" w:rsidP="00E00E52">
      <w:pPr>
        <w:pStyle w:val="text"/>
        <w:suppressAutoHyphens/>
        <w:spacing w:before="240"/>
        <w:rPr>
          <w:rFonts w:cs="Arial"/>
          <w:color w:val="434F55"/>
          <w:sz w:val="21"/>
          <w:szCs w:val="21"/>
          <w:shd w:val="clear" w:color="auto" w:fill="FFFFFF"/>
        </w:rPr>
      </w:pPr>
      <w:r>
        <w:rPr>
          <w:color w:val="434F55"/>
          <w:sz w:val="21"/>
          <w:shd w:val="clear" w:color="auto" w:fill="FFFFFF"/>
        </w:rPr>
        <w:t>T</w:t>
      </w:r>
      <w:r w:rsidR="00E00E52">
        <w:rPr>
          <w:color w:val="434F55"/>
          <w:sz w:val="21"/>
          <w:shd w:val="clear" w:color="auto" w:fill="FFFFFF"/>
        </w:rPr>
        <w:t xml:space="preserve">he high added value </w:t>
      </w:r>
      <w:r>
        <w:rPr>
          <w:color w:val="434F55"/>
          <w:sz w:val="21"/>
          <w:shd w:val="clear" w:color="auto" w:fill="FFFFFF"/>
        </w:rPr>
        <w:t xml:space="preserve">of the ZSK extruder </w:t>
      </w:r>
      <w:r w:rsidR="00E00E52">
        <w:rPr>
          <w:color w:val="434F55"/>
          <w:sz w:val="21"/>
          <w:shd w:val="clear" w:color="auto" w:fill="FFFFFF"/>
        </w:rPr>
        <w:t xml:space="preserve">in </w:t>
      </w:r>
      <w:proofErr w:type="spellStart"/>
      <w:r w:rsidR="00E00E52">
        <w:rPr>
          <w:color w:val="434F55"/>
          <w:sz w:val="21"/>
          <w:shd w:val="clear" w:color="auto" w:fill="FFFFFF"/>
        </w:rPr>
        <w:t>Indaver’s</w:t>
      </w:r>
      <w:proofErr w:type="spellEnd"/>
      <w:r w:rsidR="00E00E52">
        <w:rPr>
          <w:color w:val="434F55"/>
          <w:sz w:val="21"/>
          <w:shd w:val="clear" w:color="auto" w:fill="FFFFFF"/>
        </w:rPr>
        <w:t xml:space="preserve"> Plastics2chemicals depolymerization process has been proven </w:t>
      </w:r>
      <w:r>
        <w:rPr>
          <w:color w:val="434F55"/>
          <w:sz w:val="21"/>
          <w:shd w:val="clear" w:color="auto" w:fill="FFFFFF"/>
        </w:rPr>
        <w:t xml:space="preserve">in comprehensive tests at </w:t>
      </w:r>
      <w:proofErr w:type="spellStart"/>
      <w:r>
        <w:rPr>
          <w:color w:val="434F55"/>
          <w:sz w:val="21"/>
          <w:shd w:val="clear" w:color="auto" w:fill="FFFFFF"/>
        </w:rPr>
        <w:t>Coperion’s</w:t>
      </w:r>
      <w:proofErr w:type="spellEnd"/>
      <w:r>
        <w:rPr>
          <w:color w:val="434F55"/>
          <w:sz w:val="21"/>
          <w:shd w:val="clear" w:color="auto" w:fill="FFFFFF"/>
        </w:rPr>
        <w:t xml:space="preserve"> Test Center</w:t>
      </w:r>
      <w:r w:rsidR="00E00E52">
        <w:rPr>
          <w:color w:val="434F55"/>
          <w:sz w:val="21"/>
          <w:shd w:val="clear" w:color="auto" w:fill="FFFFFF"/>
        </w:rPr>
        <w:t xml:space="preserve">. </w:t>
      </w:r>
      <w:r>
        <w:rPr>
          <w:color w:val="434F55"/>
          <w:sz w:val="21"/>
          <w:shd w:val="clear" w:color="auto" w:fill="FFFFFF"/>
        </w:rPr>
        <w:t xml:space="preserve">According to </w:t>
      </w:r>
      <w:r w:rsidR="00E00E52">
        <w:rPr>
          <w:color w:val="434F55"/>
          <w:sz w:val="21"/>
          <w:shd w:val="clear" w:color="auto" w:fill="FFFFFF"/>
        </w:rPr>
        <w:t xml:space="preserve">Frank Lechner, </w:t>
      </w:r>
      <w:r w:rsidR="00E00E52" w:rsidRPr="00B27490">
        <w:rPr>
          <w:rFonts w:cs="Arial"/>
          <w:color w:val="434F55"/>
          <w:sz w:val="21"/>
          <w:szCs w:val="21"/>
          <w:shd w:val="clear" w:color="auto" w:fill="FFFFFF"/>
        </w:rPr>
        <w:t xml:space="preserve">General Manager Process Technology and Research &amp; Development </w:t>
      </w:r>
      <w:r w:rsidR="00E00E52">
        <w:rPr>
          <w:rFonts w:cs="Arial"/>
          <w:color w:val="434F55"/>
          <w:sz w:val="21"/>
          <w:szCs w:val="21"/>
          <w:shd w:val="clear" w:color="auto" w:fill="FFFFFF"/>
        </w:rPr>
        <w:t>at Coperion</w:t>
      </w:r>
      <w:r w:rsidR="00E00E52">
        <w:rPr>
          <w:color w:val="434F55"/>
          <w:sz w:val="21"/>
          <w:shd w:val="clear" w:color="auto" w:fill="FFFFFF"/>
        </w:rPr>
        <w:t xml:space="preserve">: “ZSK twin screw extruders possess numerous advantages that are especially beneficial in chemical recycling. Thanks to the twin screws’ effective operation, plastic energy dissipation takes place in no time – one core advantage for energy efficiency. In chemical recycling, ZSK technology covers a very wide throughput </w:t>
      </w:r>
      <w:r w:rsidR="00E00E52" w:rsidRPr="002779AB">
        <w:rPr>
          <w:color w:val="434F55"/>
          <w:sz w:val="21"/>
          <w:shd w:val="clear" w:color="auto" w:fill="FFFFFF"/>
        </w:rPr>
        <w:t xml:space="preserve">range of 1 </w:t>
      </w:r>
      <w:r w:rsidR="00343440" w:rsidRPr="002779AB">
        <w:rPr>
          <w:color w:val="434F55"/>
          <w:sz w:val="21"/>
          <w:shd w:val="clear" w:color="auto" w:fill="FFFFFF"/>
        </w:rPr>
        <w:t xml:space="preserve">kg </w:t>
      </w:r>
      <w:r w:rsidR="00E00E52" w:rsidRPr="002779AB">
        <w:rPr>
          <w:color w:val="434F55"/>
          <w:sz w:val="21"/>
          <w:shd w:val="clear" w:color="auto" w:fill="FFFFFF"/>
        </w:rPr>
        <w:t>to 20 tons per hour, allowing</w:t>
      </w:r>
      <w:r w:rsidR="00E00E52">
        <w:rPr>
          <w:color w:val="434F55"/>
          <w:sz w:val="21"/>
          <w:shd w:val="clear" w:color="auto" w:fill="FFFFFF"/>
        </w:rPr>
        <w:t xml:space="preserve"> high-capacity product streams to be processed, even those anticipated in the future.</w:t>
      </w:r>
    </w:p>
    <w:p w14:paraId="5D40940A" w14:textId="40E9D2BD" w:rsidR="008B37BE" w:rsidRDefault="00E00E52" w:rsidP="00E00E52">
      <w:pPr>
        <w:pStyle w:val="text"/>
        <w:suppressAutoHyphens/>
        <w:spacing w:before="240"/>
        <w:rPr>
          <w:color w:val="434F55"/>
          <w:sz w:val="21"/>
          <w:shd w:val="clear" w:color="auto" w:fill="FFFFFF"/>
        </w:rPr>
      </w:pPr>
      <w:r>
        <w:rPr>
          <w:color w:val="434F55"/>
          <w:sz w:val="21"/>
          <w:shd w:val="clear" w:color="auto" w:fill="FFFFFF"/>
        </w:rPr>
        <w:t xml:space="preserve">Paul De </w:t>
      </w:r>
      <w:proofErr w:type="spellStart"/>
      <w:r>
        <w:rPr>
          <w:color w:val="434F55"/>
          <w:sz w:val="21"/>
          <w:shd w:val="clear" w:color="auto" w:fill="FFFFFF"/>
        </w:rPr>
        <w:t>Bruycker</w:t>
      </w:r>
      <w:proofErr w:type="spellEnd"/>
      <w:r>
        <w:rPr>
          <w:color w:val="434F55"/>
          <w:sz w:val="21"/>
          <w:shd w:val="clear" w:color="auto" w:fill="FFFFFF"/>
        </w:rPr>
        <w:t xml:space="preserve">, CEO of </w:t>
      </w:r>
      <w:proofErr w:type="spellStart"/>
      <w:r>
        <w:rPr>
          <w:color w:val="434F55"/>
          <w:sz w:val="21"/>
          <w:shd w:val="clear" w:color="auto" w:fill="FFFFFF"/>
        </w:rPr>
        <w:t>Indaver</w:t>
      </w:r>
      <w:proofErr w:type="spellEnd"/>
      <w:r>
        <w:rPr>
          <w:color w:val="434F55"/>
          <w:sz w:val="21"/>
          <w:shd w:val="clear" w:color="auto" w:fill="FFFFFF"/>
        </w:rPr>
        <w:t>, explained: “Our innovative Plastics2chemicals project positions us to recycle plastics and successfully transform them into basic chemicals for industry. In so doing, we will achieve our goal as a waste removal company of playing an important role in the circular economy. We will reclaim valuable raw materials from plastics which will generate added value for society and for our customers.”</w:t>
      </w:r>
    </w:p>
    <w:p w14:paraId="65466903" w14:textId="59377573" w:rsidR="00E00E52" w:rsidRDefault="00E00E52" w:rsidP="00E00E52">
      <w:pPr>
        <w:pStyle w:val="text"/>
        <w:suppressAutoHyphens/>
        <w:spacing w:before="240"/>
        <w:rPr>
          <w:color w:val="434F55"/>
          <w:sz w:val="21"/>
          <w:shd w:val="clear" w:color="auto" w:fill="FFFFFF"/>
        </w:rPr>
      </w:pPr>
    </w:p>
    <w:p w14:paraId="3FA1A30E" w14:textId="36F9279A" w:rsidR="00E00E52" w:rsidRDefault="00E00E52" w:rsidP="00E00E52">
      <w:pPr>
        <w:pStyle w:val="text"/>
        <w:suppressAutoHyphens/>
        <w:spacing w:before="240"/>
        <w:rPr>
          <w:color w:val="434F55"/>
          <w:sz w:val="21"/>
          <w:shd w:val="clear" w:color="auto" w:fill="FFFFFF"/>
        </w:rPr>
      </w:pPr>
    </w:p>
    <w:p w14:paraId="496B47F4" w14:textId="77777777" w:rsidR="00996D1C" w:rsidRDefault="00996D1C">
      <w:pPr>
        <w:overflowPunct/>
        <w:autoSpaceDE/>
        <w:autoSpaceDN/>
        <w:adjustRightInd/>
        <w:textAlignment w:val="auto"/>
        <w:rPr>
          <w:b/>
          <w:sz w:val="20"/>
        </w:rPr>
      </w:pPr>
      <w:r>
        <w:rPr>
          <w:b/>
          <w:sz w:val="20"/>
        </w:rPr>
        <w:br w:type="page"/>
      </w:r>
    </w:p>
    <w:p w14:paraId="15E008F2" w14:textId="507C3E35" w:rsidR="00E00E52" w:rsidRDefault="00D02F72" w:rsidP="00622947">
      <w:pPr>
        <w:rPr>
          <w:b/>
          <w:sz w:val="20"/>
        </w:rPr>
      </w:pPr>
      <w:r>
        <w:rPr>
          <w:b/>
          <w:sz w:val="20"/>
        </w:rPr>
        <w:lastRenderedPageBreak/>
        <w:t>About Coperion</w:t>
      </w:r>
    </w:p>
    <w:p w14:paraId="2B58A8CB" w14:textId="62692AAD" w:rsidR="00E00E52" w:rsidRDefault="00E00E52" w:rsidP="00E00E52">
      <w:pPr>
        <w:rPr>
          <w:rFonts w:cs="Arial"/>
          <w:sz w:val="20"/>
        </w:rPr>
      </w:pPr>
      <w:r w:rsidRPr="00A014D9">
        <w:rPr>
          <w:rFonts w:cs="Arial"/>
          <w:sz w:val="20"/>
        </w:rPr>
        <w:t>Coperion (</w:t>
      </w:r>
      <w:hyperlink r:id="rId9" w:history="1">
        <w:r w:rsidRPr="009B3AFD">
          <w:rPr>
            <w:rStyle w:val="Hyperlink"/>
            <w:rFonts w:cs="Arial"/>
            <w:sz w:val="20"/>
          </w:rPr>
          <w:t>www.coperion.com</w:t>
        </w:r>
      </w:hyperlink>
      <w:r w:rsidRPr="00A014D9">
        <w:rPr>
          <w:rFonts w:cs="Arial"/>
          <w:sz w:val="20"/>
        </w:rPr>
        <w:t>)</w:t>
      </w:r>
      <w:r>
        <w:rPr>
          <w:rFonts w:cs="Arial"/>
          <w:sz w:val="20"/>
        </w:rPr>
        <w:t xml:space="preserve"> </w:t>
      </w:r>
      <w:r w:rsidRPr="00A014D9">
        <w:rPr>
          <w:rFonts w:cs="Arial"/>
          <w:sz w:val="20"/>
        </w:rPr>
        <w:t xml:space="preserve">is </w:t>
      </w:r>
      <w:r>
        <w:rPr>
          <w:rFonts w:cs="Arial"/>
          <w:sz w:val="20"/>
        </w:rPr>
        <w:t>a</w:t>
      </w:r>
      <w:r w:rsidRPr="00A014D9">
        <w:rPr>
          <w:rFonts w:cs="Arial"/>
          <w:sz w:val="20"/>
        </w:rPr>
        <w:t xml:space="preserve"> global industry and technology leader in compounding and extrusion systems, </w:t>
      </w:r>
      <w:r>
        <w:rPr>
          <w:rFonts w:cs="Arial"/>
          <w:sz w:val="20"/>
        </w:rPr>
        <w:t xml:space="preserve">sorting, size reduction and washing systems, </w:t>
      </w:r>
      <w:r w:rsidRPr="00A014D9">
        <w:rPr>
          <w:rFonts w:cs="Arial"/>
          <w:sz w:val="20"/>
        </w:rPr>
        <w:t>feeding systems, bulk material handling and services. Coperion develops, produces, and services plants, machinery, and components for the plastics</w:t>
      </w:r>
      <w:r>
        <w:rPr>
          <w:rFonts w:cs="Arial"/>
          <w:sz w:val="20"/>
        </w:rPr>
        <w:t xml:space="preserve"> and plastics recycling industry as well as the </w:t>
      </w:r>
      <w:r w:rsidRPr="00A014D9">
        <w:rPr>
          <w:rFonts w:cs="Arial"/>
          <w:sz w:val="20"/>
        </w:rPr>
        <w:t xml:space="preserve">chemical, </w:t>
      </w:r>
      <w:r>
        <w:rPr>
          <w:rFonts w:cs="Arial"/>
          <w:sz w:val="20"/>
        </w:rPr>
        <w:t xml:space="preserve">batteries, </w:t>
      </w:r>
      <w:r w:rsidRPr="00A014D9">
        <w:rPr>
          <w:rFonts w:cs="Arial"/>
          <w:sz w:val="20"/>
        </w:rPr>
        <w:t xml:space="preserve">food, pharmaceutical and minerals industries. Coperion employs </w:t>
      </w:r>
      <w:r>
        <w:rPr>
          <w:rFonts w:cs="Arial"/>
          <w:sz w:val="20"/>
        </w:rPr>
        <w:t>4,000</w:t>
      </w:r>
      <w:r w:rsidRPr="00A014D9">
        <w:rPr>
          <w:rFonts w:cs="Arial"/>
          <w:sz w:val="20"/>
        </w:rPr>
        <w:t xml:space="preserve"> people in its </w:t>
      </w:r>
      <w:r>
        <w:rPr>
          <w:rFonts w:cs="Arial"/>
          <w:sz w:val="20"/>
        </w:rPr>
        <w:t>three</w:t>
      </w:r>
      <w:r w:rsidRPr="00A014D9">
        <w:rPr>
          <w:rFonts w:cs="Arial"/>
          <w:sz w:val="20"/>
        </w:rPr>
        <w:t xml:space="preserve"> divisions</w:t>
      </w:r>
      <w:r>
        <w:rPr>
          <w:rFonts w:cs="Arial"/>
          <w:sz w:val="20"/>
        </w:rPr>
        <w:t>,</w:t>
      </w:r>
      <w:r w:rsidRPr="00A014D9">
        <w:rPr>
          <w:rFonts w:cs="Arial"/>
          <w:sz w:val="20"/>
        </w:rPr>
        <w:t xml:space="preserve"> Polymer</w:t>
      </w:r>
      <w:r>
        <w:rPr>
          <w:rFonts w:cs="Arial"/>
          <w:sz w:val="20"/>
        </w:rPr>
        <w:t>, Food, Health &amp; Nutrition,</w:t>
      </w:r>
      <w:r w:rsidRPr="00A014D9">
        <w:rPr>
          <w:rFonts w:cs="Arial"/>
          <w:sz w:val="20"/>
        </w:rPr>
        <w:t xml:space="preserve"> and Aftermarket Sales </w:t>
      </w:r>
      <w:r>
        <w:rPr>
          <w:rFonts w:cs="Arial"/>
          <w:sz w:val="20"/>
        </w:rPr>
        <w:t>&amp;</w:t>
      </w:r>
      <w:r w:rsidRPr="00A014D9">
        <w:rPr>
          <w:rFonts w:cs="Arial"/>
          <w:sz w:val="20"/>
        </w:rPr>
        <w:t xml:space="preserve"> Service, </w:t>
      </w:r>
      <w:r>
        <w:rPr>
          <w:rFonts w:cs="Arial"/>
          <w:sz w:val="20"/>
        </w:rPr>
        <w:t>and</w:t>
      </w:r>
      <w:r w:rsidRPr="00A014D9">
        <w:rPr>
          <w:rFonts w:cs="Arial"/>
          <w:sz w:val="20"/>
        </w:rPr>
        <w:t xml:space="preserve"> </w:t>
      </w:r>
      <w:r>
        <w:rPr>
          <w:rFonts w:cs="Arial"/>
          <w:sz w:val="20"/>
        </w:rPr>
        <w:t xml:space="preserve">in </w:t>
      </w:r>
      <w:r w:rsidRPr="00A014D9">
        <w:rPr>
          <w:rFonts w:cs="Arial"/>
          <w:sz w:val="20"/>
        </w:rPr>
        <w:t xml:space="preserve">its </w:t>
      </w:r>
      <w:r>
        <w:rPr>
          <w:rFonts w:cs="Arial"/>
          <w:sz w:val="20"/>
        </w:rPr>
        <w:t>40</w:t>
      </w:r>
      <w:r w:rsidRPr="00A014D9">
        <w:rPr>
          <w:rFonts w:cs="Arial"/>
          <w:sz w:val="20"/>
        </w:rPr>
        <w:t xml:space="preserve"> sales and service companies</w:t>
      </w:r>
      <w:r>
        <w:rPr>
          <w:rFonts w:cs="Arial"/>
          <w:sz w:val="20"/>
        </w:rPr>
        <w:t xml:space="preserve"> worldwide</w:t>
      </w:r>
      <w:r w:rsidRPr="00A014D9">
        <w:rPr>
          <w:rFonts w:cs="Arial"/>
          <w:sz w:val="20"/>
        </w:rPr>
        <w:t>.</w:t>
      </w:r>
      <w:r w:rsidRPr="43A12BBE">
        <w:rPr>
          <w:rFonts w:cs="Arial"/>
          <w:sz w:val="20"/>
        </w:rPr>
        <w:t xml:space="preserve"> </w:t>
      </w:r>
      <w:r>
        <w:rPr>
          <w:rFonts w:cs="Arial"/>
          <w:sz w:val="20"/>
        </w:rPr>
        <w:t>Coperion</w:t>
      </w:r>
      <w:r w:rsidRPr="43A12BBE">
        <w:rPr>
          <w:rFonts w:cs="Arial"/>
          <w:sz w:val="20"/>
        </w:rPr>
        <w:t xml:space="preserve"> </w:t>
      </w:r>
      <w:r w:rsidRPr="000F1199">
        <w:rPr>
          <w:rFonts w:cs="Arial"/>
          <w:sz w:val="20"/>
        </w:rPr>
        <w:t>is an Operating Company of Hillenbrand (NYSE: HI), a</w:t>
      </w:r>
      <w:r>
        <w:rPr>
          <w:rFonts w:cs="Arial"/>
          <w:sz w:val="20"/>
        </w:rPr>
        <w:t xml:space="preserve"> global</w:t>
      </w:r>
      <w:r w:rsidRPr="000F1199">
        <w:rPr>
          <w:rFonts w:cs="Arial"/>
          <w:sz w:val="20"/>
        </w:rPr>
        <w:t xml:space="preserve"> industrial company </w:t>
      </w:r>
      <w:r>
        <w:rPr>
          <w:rFonts w:cs="Arial"/>
          <w:sz w:val="20"/>
        </w:rPr>
        <w:t xml:space="preserve">that provides </w:t>
      </w:r>
      <w:proofErr w:type="gramStart"/>
      <w:r>
        <w:rPr>
          <w:rFonts w:cs="Arial"/>
          <w:sz w:val="20"/>
        </w:rPr>
        <w:t>highly-engineered</w:t>
      </w:r>
      <w:proofErr w:type="gramEnd"/>
      <w:r>
        <w:rPr>
          <w:rFonts w:cs="Arial"/>
          <w:sz w:val="20"/>
        </w:rPr>
        <w:t xml:space="preserve">, mission-critical processing equipment and solutions to customers </w:t>
      </w:r>
      <w:r w:rsidRPr="000F1199">
        <w:rPr>
          <w:rFonts w:cs="Arial"/>
          <w:sz w:val="20"/>
        </w:rPr>
        <w:t>serving a wide variety of industries a</w:t>
      </w:r>
      <w:r>
        <w:rPr>
          <w:rFonts w:cs="Arial"/>
          <w:sz w:val="20"/>
        </w:rPr>
        <w:t>round</w:t>
      </w:r>
      <w:r w:rsidRPr="000F1199">
        <w:rPr>
          <w:rFonts w:cs="Arial"/>
          <w:sz w:val="20"/>
        </w:rPr>
        <w:t xml:space="preserve"> the world. </w:t>
      </w:r>
      <w:hyperlink r:id="rId10" w:history="1">
        <w:r w:rsidRPr="00C80277">
          <w:rPr>
            <w:rStyle w:val="Hyperlink"/>
            <w:rFonts w:cs="Arial"/>
            <w:sz w:val="20"/>
          </w:rPr>
          <w:t>www.hillenbrand.com</w:t>
        </w:r>
      </w:hyperlink>
      <w:r>
        <w:rPr>
          <w:rFonts w:cs="Arial"/>
          <w:sz w:val="20"/>
        </w:rPr>
        <w:t xml:space="preserve"> </w:t>
      </w:r>
    </w:p>
    <w:p w14:paraId="6D6016FC" w14:textId="77777777" w:rsidR="00622947" w:rsidRDefault="00622947" w:rsidP="00622947">
      <w:pPr>
        <w:rPr>
          <w:rFonts w:cs="Arial"/>
          <w:sz w:val="20"/>
        </w:rPr>
      </w:pPr>
    </w:p>
    <w:p w14:paraId="1A5EBAA2" w14:textId="77777777" w:rsidR="00622947" w:rsidRDefault="00622947" w:rsidP="00622947">
      <w:pPr>
        <w:rPr>
          <w:rFonts w:cs="Arial"/>
          <w:sz w:val="20"/>
        </w:rPr>
      </w:pPr>
    </w:p>
    <w:p w14:paraId="02D31337" w14:textId="726B8988" w:rsidR="00F82EEA" w:rsidRDefault="00D02F72" w:rsidP="0071687C">
      <w:pPr>
        <w:rPr>
          <w:rFonts w:cs="Arial"/>
          <w:b/>
          <w:bCs/>
          <w:sz w:val="20"/>
        </w:rPr>
      </w:pPr>
      <w:bookmarkStart w:id="7" w:name="_Hlk138933119"/>
      <w:r>
        <w:rPr>
          <w:rFonts w:cs="Arial"/>
          <w:b/>
          <w:bCs/>
          <w:sz w:val="20"/>
        </w:rPr>
        <w:t xml:space="preserve">About </w:t>
      </w:r>
      <w:proofErr w:type="spellStart"/>
      <w:r>
        <w:rPr>
          <w:rFonts w:cs="Arial"/>
          <w:b/>
          <w:bCs/>
          <w:sz w:val="20"/>
        </w:rPr>
        <w:t>Indaver</w:t>
      </w:r>
      <w:proofErr w:type="spellEnd"/>
    </w:p>
    <w:p w14:paraId="5229497E" w14:textId="779723E2" w:rsidR="00D02F72" w:rsidRDefault="00D02F72" w:rsidP="0071687C">
      <w:pPr>
        <w:rPr>
          <w:rFonts w:cs="Arial"/>
          <w:sz w:val="20"/>
        </w:rPr>
      </w:pPr>
      <w:proofErr w:type="spellStart"/>
      <w:r w:rsidRPr="00D02F72">
        <w:rPr>
          <w:rFonts w:cs="Arial"/>
          <w:sz w:val="20"/>
        </w:rPr>
        <w:t>Indaver</w:t>
      </w:r>
      <w:proofErr w:type="spellEnd"/>
      <w:r w:rsidRPr="00D02F72">
        <w:rPr>
          <w:rFonts w:cs="Arial"/>
          <w:sz w:val="20"/>
        </w:rPr>
        <w:t xml:space="preserve"> (</w:t>
      </w:r>
      <w:hyperlink r:id="rId11" w:history="1">
        <w:r w:rsidRPr="006F36CA">
          <w:rPr>
            <w:rStyle w:val="Hyperlink"/>
            <w:rFonts w:cs="Arial"/>
            <w:sz w:val="20"/>
          </w:rPr>
          <w:t>https://indaver.com/</w:t>
        </w:r>
      </w:hyperlink>
      <w:r w:rsidRPr="00D02F72">
        <w:rPr>
          <w:rFonts w:cs="Arial"/>
          <w:sz w:val="20"/>
        </w:rPr>
        <w:t xml:space="preserve">) offers high-quality, </w:t>
      </w:r>
      <w:proofErr w:type="gramStart"/>
      <w:r w:rsidRPr="00D02F72">
        <w:rPr>
          <w:rFonts w:cs="Arial"/>
          <w:sz w:val="20"/>
        </w:rPr>
        <w:t>sustainable</w:t>
      </w:r>
      <w:proofErr w:type="gramEnd"/>
      <w:r w:rsidRPr="00D02F72">
        <w:rPr>
          <w:rFonts w:cs="Arial"/>
          <w:sz w:val="20"/>
        </w:rPr>
        <w:t xml:space="preserve"> and cost-efficient waste-management solutions to large-scale industry, public authorities and waste collection companies. With over 30 years’ experience and an extensive range of treatment facilities and treatment capacities, </w:t>
      </w:r>
      <w:proofErr w:type="spellStart"/>
      <w:r w:rsidRPr="00D02F72">
        <w:rPr>
          <w:rFonts w:cs="Arial"/>
          <w:sz w:val="20"/>
        </w:rPr>
        <w:t>Indaver</w:t>
      </w:r>
      <w:proofErr w:type="spellEnd"/>
      <w:r w:rsidRPr="00D02F72">
        <w:rPr>
          <w:rFonts w:cs="Arial"/>
          <w:sz w:val="20"/>
        </w:rPr>
        <w:t xml:space="preserve"> offers tailored solutions to a wide range of household, commercial and industrial waste streams. </w:t>
      </w:r>
      <w:proofErr w:type="spellStart"/>
      <w:r w:rsidRPr="00D02F72">
        <w:rPr>
          <w:rFonts w:cs="Arial"/>
          <w:sz w:val="20"/>
        </w:rPr>
        <w:t>Indaver</w:t>
      </w:r>
      <w:proofErr w:type="spellEnd"/>
      <w:r w:rsidRPr="00D02F72">
        <w:rPr>
          <w:rFonts w:cs="Arial"/>
          <w:sz w:val="20"/>
        </w:rPr>
        <w:t xml:space="preserve"> currently has facilities and operations in Belgium, Germany, Ireland, the Netherlands and the United Kingdom, </w:t>
      </w:r>
      <w:proofErr w:type="gramStart"/>
      <w:r w:rsidRPr="00D02F72">
        <w:rPr>
          <w:rFonts w:cs="Arial"/>
          <w:sz w:val="20"/>
        </w:rPr>
        <w:t>France</w:t>
      </w:r>
      <w:proofErr w:type="gramEnd"/>
      <w:r w:rsidRPr="00D02F72">
        <w:rPr>
          <w:rFonts w:cs="Arial"/>
          <w:sz w:val="20"/>
        </w:rPr>
        <w:t xml:space="preserve"> and Portugal. The </w:t>
      </w:r>
      <w:proofErr w:type="spellStart"/>
      <w:r w:rsidRPr="00D02F72">
        <w:rPr>
          <w:rFonts w:cs="Arial"/>
          <w:sz w:val="20"/>
        </w:rPr>
        <w:t>Indaver</w:t>
      </w:r>
      <w:proofErr w:type="spellEnd"/>
      <w:r w:rsidRPr="00D02F72">
        <w:rPr>
          <w:rFonts w:cs="Arial"/>
          <w:sz w:val="20"/>
        </w:rPr>
        <w:t xml:space="preserve"> Group currently has around 2000 active employees.</w:t>
      </w:r>
    </w:p>
    <w:p w14:paraId="7EC95C39" w14:textId="7FE5EFC8" w:rsidR="00D02F72" w:rsidRDefault="00D02F72" w:rsidP="0071687C">
      <w:pPr>
        <w:rPr>
          <w:rFonts w:cs="Arial"/>
          <w:sz w:val="20"/>
        </w:rPr>
      </w:pPr>
    </w:p>
    <w:p w14:paraId="332CB84E" w14:textId="77777777" w:rsidR="00D02F72" w:rsidRPr="00D02F72" w:rsidRDefault="00D02F72" w:rsidP="0071687C">
      <w:pPr>
        <w:rPr>
          <w:rFonts w:cs="Arial"/>
          <w:sz w:val="20"/>
        </w:rPr>
      </w:pPr>
    </w:p>
    <w:bookmarkEnd w:id="7"/>
    <w:p w14:paraId="6E84615B" w14:textId="77777777" w:rsidR="0071687C" w:rsidRPr="00290004" w:rsidRDefault="0071687C" w:rsidP="0071687C">
      <w:pPr>
        <w:pStyle w:val="Trennung"/>
        <w:spacing w:before="240" w:after="240"/>
        <w:rPr>
          <w:rFonts w:hint="eastAsia"/>
        </w:rPr>
      </w:pPr>
      <w:r w:rsidRPr="00290004">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4A07AA01"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D739D9">
        <w:rPr>
          <w:u w:val="single"/>
        </w:rPr>
        <w:t>, German</w:t>
      </w:r>
      <w:r>
        <w:rPr>
          <w:u w:val="single"/>
        </w:rPr>
        <w:t xml:space="preserve"> 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8" w:name="OLE_LINK1"/>
    </w:p>
    <w:p w14:paraId="238F4931" w14:textId="497BE318" w:rsidR="0071687C" w:rsidRPr="00290004" w:rsidRDefault="00642EF9" w:rsidP="0071687C">
      <w:pPr>
        <w:pStyle w:val="Internet"/>
        <w:pBdr>
          <w:bottom w:val="single" w:sz="8" w:space="0" w:color="auto"/>
        </w:pBdr>
        <w:ind w:right="-113"/>
        <w:rPr>
          <w:b/>
        </w:rPr>
      </w:pPr>
      <w:hyperlink r:id="rId12" w:history="1">
        <w:r w:rsidR="0071687C" w:rsidRPr="00FE2E44">
          <w:rPr>
            <w:rStyle w:val="Hyperlink"/>
            <w:b/>
          </w:rPr>
          <w:t>https://www.coperion.com/en/news-media/newsroom/</w:t>
        </w:r>
      </w:hyperlink>
      <w:r w:rsidR="0071687C">
        <w:rPr>
          <w:b/>
        </w:rPr>
        <w:t xml:space="preserve"> </w:t>
      </w:r>
    </w:p>
    <w:bookmarkEnd w:id="8"/>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490FD4C2" w:rsidR="0071687C" w:rsidRPr="00290004" w:rsidRDefault="0071687C" w:rsidP="0071687C">
      <w:pPr>
        <w:pStyle w:val="Beleg"/>
        <w:spacing w:before="360"/>
      </w:pPr>
      <w:r w:rsidRPr="00290004">
        <w:t xml:space="preserve">Editor contact and copies: </w:t>
      </w:r>
    </w:p>
    <w:p w14:paraId="75C9F627" w14:textId="77777777" w:rsidR="00E00E52" w:rsidRPr="006C71F9" w:rsidRDefault="00E00E52" w:rsidP="00E00E52">
      <w:pPr>
        <w:pStyle w:val="Konsens"/>
        <w:spacing w:before="120"/>
        <w:rPr>
          <w:rStyle w:val="Hyperlink"/>
          <w:szCs w:val="22"/>
          <w:lang w:val="de-DE"/>
        </w:rPr>
      </w:pPr>
      <w:r w:rsidRPr="007E09BF">
        <w:t xml:space="preserve">Dr. </w:t>
      </w:r>
      <w:proofErr w:type="spellStart"/>
      <w:r w:rsidRPr="007E09BF">
        <w:t>Jörg</w:t>
      </w:r>
      <w:proofErr w:type="spellEnd"/>
      <w:r w:rsidRPr="007E09BF">
        <w:t xml:space="preserve"> Wolters, KONSENS Public Relations GmbH &amp; Co. </w:t>
      </w:r>
      <w:r w:rsidRPr="006C71F9">
        <w:rPr>
          <w:lang w:val="de-DE"/>
        </w:rPr>
        <w:t>KG,</w:t>
      </w:r>
      <w:r w:rsidRPr="006C71F9">
        <w:rPr>
          <w:lang w:val="de-DE"/>
        </w:rPr>
        <w:br/>
        <w:t>Hans-Böckler-Str. 20, D - 63811 Stockstadt am Main</w:t>
      </w:r>
      <w:r w:rsidRPr="006C71F9">
        <w:rPr>
          <w:lang w:val="de-DE"/>
        </w:rPr>
        <w:br/>
        <w:t>Tel.: +49 (0)60 27/99 00 5-0</w:t>
      </w:r>
      <w:r w:rsidRPr="006C71F9">
        <w:rPr>
          <w:lang w:val="de-DE"/>
        </w:rPr>
        <w:br/>
      </w:r>
      <w:proofErr w:type="spellStart"/>
      <w:r w:rsidRPr="006C71F9">
        <w:rPr>
          <w:lang w:val="de-DE"/>
        </w:rPr>
        <w:t>E-mail</w:t>
      </w:r>
      <w:proofErr w:type="spellEnd"/>
      <w:r w:rsidRPr="006C71F9">
        <w:rPr>
          <w:lang w:val="de-DE"/>
        </w:rPr>
        <w:t>: mail@konsens.de, Internet: www.konsens.de</w:t>
      </w:r>
    </w:p>
    <w:p w14:paraId="72031E3A" w14:textId="77777777" w:rsidR="0071687C" w:rsidRPr="006C71F9" w:rsidRDefault="0071687C" w:rsidP="00F82EEA">
      <w:pPr>
        <w:pStyle w:val="Kopfzeile"/>
        <w:spacing w:before="120" w:line="360" w:lineRule="auto"/>
        <w:rPr>
          <w:i/>
          <w:szCs w:val="22"/>
          <w:lang w:val="de-DE"/>
        </w:rPr>
      </w:pPr>
    </w:p>
    <w:p w14:paraId="59E6377E" w14:textId="77777777" w:rsidR="0071687C" w:rsidRPr="006C71F9" w:rsidRDefault="0071687C" w:rsidP="00F82EEA">
      <w:pPr>
        <w:pStyle w:val="Kopfzeile"/>
        <w:spacing w:before="120" w:line="360" w:lineRule="auto"/>
        <w:rPr>
          <w:i/>
          <w:szCs w:val="22"/>
          <w:lang w:val="de-DE"/>
        </w:rPr>
      </w:pPr>
    </w:p>
    <w:p w14:paraId="20ED5D88" w14:textId="30C3D913" w:rsidR="00916EC9" w:rsidRDefault="00916EC9" w:rsidP="00F82EEA">
      <w:pPr>
        <w:pStyle w:val="Kopfzeile"/>
        <w:spacing w:before="120" w:line="360" w:lineRule="auto"/>
        <w:rPr>
          <w:i/>
          <w:noProof/>
          <w:szCs w:val="22"/>
          <w:lang w:val="de-DE"/>
        </w:rPr>
      </w:pPr>
    </w:p>
    <w:p w14:paraId="1FE86B6F" w14:textId="77777777" w:rsidR="00E00E52" w:rsidRDefault="00E00E52" w:rsidP="00E00E52">
      <w:pPr>
        <w:pStyle w:val="Kopfzeile"/>
        <w:spacing w:before="120" w:line="360" w:lineRule="auto"/>
        <w:rPr>
          <w:iCs/>
          <w:szCs w:val="22"/>
        </w:rPr>
      </w:pPr>
      <w:r>
        <w:t>ZSK twin screw extruders from Coperion ensure especially energy-efficient, continuous reactor loading in chemical plastics recycling.</w:t>
      </w:r>
    </w:p>
    <w:p w14:paraId="326E4EE0" w14:textId="77777777" w:rsidR="00E00E52" w:rsidRDefault="00E00E52" w:rsidP="00E00E52">
      <w:pPr>
        <w:overflowPunct/>
        <w:autoSpaceDE/>
        <w:autoSpaceDN/>
        <w:adjustRightInd/>
        <w:textAlignment w:val="auto"/>
        <w:rPr>
          <w:i/>
          <w:iCs/>
        </w:rPr>
      </w:pPr>
      <w:r>
        <w:rPr>
          <w:i/>
        </w:rPr>
        <w:t>Photo: Coperion, Stuttgart Germany</w:t>
      </w:r>
    </w:p>
    <w:p w14:paraId="470F2004" w14:textId="2A4C1F22" w:rsidR="00622947" w:rsidRDefault="00622947" w:rsidP="00622947">
      <w:pPr>
        <w:pStyle w:val="Kopfzeile"/>
        <w:spacing w:before="120" w:line="360" w:lineRule="auto"/>
        <w:rPr>
          <w:i/>
          <w:szCs w:val="22"/>
        </w:rPr>
      </w:pPr>
    </w:p>
    <w:sectPr w:rsidR="00622947"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9959" w14:textId="77777777" w:rsidR="00E85D55" w:rsidRPr="00486979" w:rsidRDefault="00E85D55">
      <w:r w:rsidRPr="00486979">
        <w:separator/>
      </w:r>
    </w:p>
  </w:endnote>
  <w:endnote w:type="continuationSeparator" w:id="0">
    <w:p w14:paraId="3930DEAB" w14:textId="77777777" w:rsidR="00E85D55" w:rsidRPr="00486979" w:rsidRDefault="00E85D5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2" w:name="PageName"/>
          <w:bookmarkEnd w:id="12"/>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5C57D350" w14:textId="77777777" w:rsidR="00336917" w:rsidRPr="00486979" w:rsidRDefault="00336917">
          <w:pPr>
            <w:rPr>
              <w:sz w:val="14"/>
            </w:rPr>
          </w:pPr>
          <w:bookmarkStart w:id="17" w:name="GeneralPartnerRechts"/>
          <w:bookmarkEnd w:id="17"/>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CF31" w14:textId="77777777" w:rsidR="00E85D55" w:rsidRPr="00486979" w:rsidRDefault="00E85D55">
      <w:r w:rsidRPr="00486979">
        <w:separator/>
      </w:r>
    </w:p>
  </w:footnote>
  <w:footnote w:type="continuationSeparator" w:id="0">
    <w:p w14:paraId="3159F676" w14:textId="77777777" w:rsidR="00E85D55" w:rsidRPr="00486979" w:rsidRDefault="00E85D5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45B63734" w:rsidR="00336917" w:rsidRPr="00486979" w:rsidRDefault="00E00E52" w:rsidP="009D7E9E">
          <w:pPr>
            <w:pStyle w:val="Kopfzeile"/>
            <w:widowControl w:val="0"/>
          </w:pPr>
          <w:bookmarkStart w:id="9" w:name="HeaderPage2Date"/>
          <w:bookmarkEnd w:id="9"/>
          <w:r>
            <w:t>Ju</w:t>
          </w:r>
          <w:r w:rsidR="00D02F72">
            <w:t>ly</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08904605" w14:textId="77777777" w:rsidR="00336917" w:rsidRPr="00486979" w:rsidRDefault="00336917">
    <w:pPr>
      <w:pStyle w:val="Kopfzeile"/>
      <w:rPr>
        <w:rStyle w:val="Seitenzahl"/>
      </w:rPr>
    </w:pPr>
    <w:bookmarkStart w:id="11" w:name="Nummer"/>
    <w:bookmarkEnd w:id="11"/>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3" w:name="TitleLine01"/>
          <w:bookmarkEnd w:id="13"/>
        </w:p>
        <w:p w14:paraId="41E19682"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70353CC5"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042463">
    <w:abstractNumId w:val="0"/>
  </w:num>
  <w:num w:numId="2" w16cid:durableId="126750342">
    <w:abstractNumId w:val="2"/>
  </w:num>
  <w:num w:numId="3" w16cid:durableId="2114327188">
    <w:abstractNumId w:val="0"/>
  </w:num>
  <w:num w:numId="4" w16cid:durableId="1543470618">
    <w:abstractNumId w:val="0"/>
  </w:num>
  <w:num w:numId="5" w16cid:durableId="478111825">
    <w:abstractNumId w:val="0"/>
  </w:num>
  <w:num w:numId="6" w16cid:durableId="998508608">
    <w:abstractNumId w:val="0"/>
  </w:num>
  <w:num w:numId="7" w16cid:durableId="477772413">
    <w:abstractNumId w:val="0"/>
  </w:num>
  <w:num w:numId="8" w16cid:durableId="994844545">
    <w:abstractNumId w:val="0"/>
  </w:num>
  <w:num w:numId="9" w16cid:durableId="1817138932">
    <w:abstractNumId w:val="6"/>
  </w:num>
  <w:num w:numId="10" w16cid:durableId="1938253046">
    <w:abstractNumId w:val="0"/>
  </w:num>
  <w:num w:numId="11" w16cid:durableId="1428959004">
    <w:abstractNumId w:val="8"/>
  </w:num>
  <w:num w:numId="12" w16cid:durableId="1865285768">
    <w:abstractNumId w:val="0"/>
  </w:num>
  <w:num w:numId="13" w16cid:durableId="1037703747">
    <w:abstractNumId w:val="1"/>
  </w:num>
  <w:num w:numId="14" w16cid:durableId="1015497188">
    <w:abstractNumId w:val="9"/>
  </w:num>
  <w:num w:numId="15" w16cid:durableId="337974432">
    <w:abstractNumId w:val="4"/>
  </w:num>
  <w:num w:numId="16" w16cid:durableId="1488549455">
    <w:abstractNumId w:val="5"/>
  </w:num>
  <w:num w:numId="17" w16cid:durableId="1790202080">
    <w:abstractNumId w:val="3"/>
  </w:num>
  <w:num w:numId="18" w16cid:durableId="67908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7894"/>
    <w:rsid w:val="00183337"/>
    <w:rsid w:val="00185B25"/>
    <w:rsid w:val="0018701F"/>
    <w:rsid w:val="00190284"/>
    <w:rsid w:val="001905C7"/>
    <w:rsid w:val="001915F2"/>
    <w:rsid w:val="001935D6"/>
    <w:rsid w:val="0019375F"/>
    <w:rsid w:val="00194846"/>
    <w:rsid w:val="001A111A"/>
    <w:rsid w:val="001A1DDE"/>
    <w:rsid w:val="001A6402"/>
    <w:rsid w:val="001A67DC"/>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35BC"/>
    <w:rsid w:val="0029457F"/>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48F0"/>
    <w:rsid w:val="00305458"/>
    <w:rsid w:val="003129F8"/>
    <w:rsid w:val="003154B8"/>
    <w:rsid w:val="00315AFC"/>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EF9"/>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801"/>
    <w:rsid w:val="00730D53"/>
    <w:rsid w:val="00731773"/>
    <w:rsid w:val="00731A1B"/>
    <w:rsid w:val="00731A3A"/>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123D"/>
    <w:rsid w:val="00831428"/>
    <w:rsid w:val="00831D8B"/>
    <w:rsid w:val="00834567"/>
    <w:rsid w:val="0083636E"/>
    <w:rsid w:val="00837E50"/>
    <w:rsid w:val="008410BB"/>
    <w:rsid w:val="00841CCF"/>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B07"/>
    <w:rsid w:val="00B34FB1"/>
    <w:rsid w:val="00B35969"/>
    <w:rsid w:val="00B36CAC"/>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7339"/>
    <w:rsid w:val="00CE7BF3"/>
    <w:rsid w:val="00CF125C"/>
    <w:rsid w:val="00CF43F6"/>
    <w:rsid w:val="00CF44C4"/>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62E9"/>
    <w:rsid w:val="00E073DF"/>
    <w:rsid w:val="00E10F76"/>
    <w:rsid w:val="00E13317"/>
    <w:rsid w:val="00E15737"/>
    <w:rsid w:val="00E1760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5D55"/>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ave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illenbran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5376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6204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2023-07-10T06:33:00Z</cp:lastPrinted>
  <dcterms:created xsi:type="dcterms:W3CDTF">2023-07-10T06:34:00Z</dcterms:created>
  <dcterms:modified xsi:type="dcterms:W3CDTF">2023-07-10T06:34:00Z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