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383674" w14:paraId="4C8CE60B" w14:textId="77777777" w:rsidTr="00242034">
        <w:trPr>
          <w:cantSplit/>
          <w:trHeight w:val="2545"/>
        </w:trPr>
        <w:tc>
          <w:tcPr>
            <w:tcW w:w="7140" w:type="dxa"/>
          </w:tcPr>
          <w:p w14:paraId="5F44BE45" w14:textId="77777777" w:rsidR="000E1ECE" w:rsidRPr="00872BCC" w:rsidRDefault="000E1ECE" w:rsidP="00242034">
            <w:pPr>
              <w:rPr>
                <w:rFonts w:cs="Arial"/>
                <w:b/>
                <w:bCs/>
                <w:noProof/>
                <w:sz w:val="15"/>
                <w:szCs w:val="15"/>
              </w:rPr>
            </w:pPr>
          </w:p>
          <w:p w14:paraId="6B444763" w14:textId="77777777" w:rsidR="004837C0" w:rsidRPr="00872BCC" w:rsidRDefault="004837C0" w:rsidP="004837C0">
            <w:pPr>
              <w:spacing w:before="120"/>
              <w:rPr>
                <w:rFonts w:cs="Arial"/>
                <w:noProof/>
                <w:szCs w:val="22"/>
              </w:rPr>
            </w:pPr>
          </w:p>
        </w:tc>
        <w:tc>
          <w:tcPr>
            <w:tcW w:w="2993" w:type="dxa"/>
          </w:tcPr>
          <w:p w14:paraId="35739781"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E87F121" w14:textId="77777777" w:rsidR="000E1ECE" w:rsidRPr="00872BCC" w:rsidRDefault="00D057BD" w:rsidP="008C4BC2">
            <w:pPr>
              <w:spacing w:line="200" w:lineRule="exact"/>
              <w:rPr>
                <w:rFonts w:cs="Arial"/>
                <w:sz w:val="14"/>
              </w:rPr>
            </w:pPr>
            <w:r>
              <w:rPr>
                <w:sz w:val="14"/>
              </w:rPr>
              <w:t>Julia Conrad</w:t>
            </w:r>
          </w:p>
          <w:p w14:paraId="303A3A7C" w14:textId="77777777" w:rsidR="000E1ECE" w:rsidRPr="00872BCC" w:rsidRDefault="000E1ECE" w:rsidP="008C4BC2">
            <w:pPr>
              <w:spacing w:line="200" w:lineRule="exact"/>
              <w:rPr>
                <w:rFonts w:cs="Arial"/>
                <w:sz w:val="14"/>
              </w:rPr>
            </w:pPr>
            <w:r>
              <w:rPr>
                <w:sz w:val="14"/>
              </w:rPr>
              <w:t>Marketing Communications</w:t>
            </w:r>
          </w:p>
          <w:p w14:paraId="44E26311" w14:textId="77777777" w:rsidR="000E1ECE" w:rsidRPr="00872BCC" w:rsidRDefault="000E1ECE" w:rsidP="008C4BC2">
            <w:pPr>
              <w:spacing w:line="200" w:lineRule="exact"/>
              <w:rPr>
                <w:rFonts w:cs="Arial"/>
                <w:sz w:val="14"/>
              </w:rPr>
            </w:pPr>
            <w:r>
              <w:rPr>
                <w:sz w:val="14"/>
              </w:rPr>
              <w:t>Coperion GmbH</w:t>
            </w:r>
          </w:p>
          <w:p w14:paraId="3BFF499C" w14:textId="77777777" w:rsidR="000E1ECE" w:rsidRPr="00B9501C" w:rsidRDefault="000E1ECE" w:rsidP="008C4BC2">
            <w:pPr>
              <w:spacing w:line="200" w:lineRule="exact"/>
              <w:rPr>
                <w:rFonts w:cs="Arial"/>
                <w:sz w:val="14"/>
                <w:lang w:val="de-DE"/>
              </w:rPr>
            </w:pPr>
            <w:r w:rsidRPr="00B9501C">
              <w:rPr>
                <w:sz w:val="14"/>
                <w:lang w:val="de-DE"/>
              </w:rPr>
              <w:t>Theodorstraße 10</w:t>
            </w:r>
          </w:p>
          <w:p w14:paraId="4BB7B59F" w14:textId="77777777" w:rsidR="000E1ECE" w:rsidRPr="00B9501C" w:rsidRDefault="000E1ECE" w:rsidP="008C4BC2">
            <w:pPr>
              <w:spacing w:line="200" w:lineRule="exact"/>
              <w:rPr>
                <w:rFonts w:cs="Arial"/>
                <w:sz w:val="14"/>
                <w:lang w:val="de-DE"/>
              </w:rPr>
            </w:pPr>
            <w:r w:rsidRPr="00B9501C">
              <w:rPr>
                <w:sz w:val="14"/>
                <w:lang w:val="de-DE"/>
              </w:rPr>
              <w:t>70469 Stuttgart/Germany</w:t>
            </w:r>
          </w:p>
          <w:p w14:paraId="61BF6755" w14:textId="77777777" w:rsidR="000E1ECE" w:rsidRPr="00B9501C" w:rsidRDefault="000E1ECE" w:rsidP="008C4BC2">
            <w:pPr>
              <w:spacing w:line="200" w:lineRule="exact"/>
              <w:rPr>
                <w:rFonts w:cs="Arial"/>
                <w:sz w:val="14"/>
                <w:lang w:val="de-DE"/>
              </w:rPr>
            </w:pPr>
          </w:p>
          <w:p w14:paraId="06EC082A" w14:textId="77777777" w:rsidR="000E1ECE" w:rsidRPr="00B9501C" w:rsidRDefault="000E1ECE" w:rsidP="008C4BC2">
            <w:pPr>
              <w:spacing w:line="200" w:lineRule="exact"/>
              <w:rPr>
                <w:rFonts w:cs="Arial"/>
                <w:sz w:val="14"/>
                <w:lang w:val="de-DE"/>
              </w:rPr>
            </w:pPr>
            <w:proofErr w:type="spellStart"/>
            <w:r w:rsidRPr="00B9501C">
              <w:rPr>
                <w:sz w:val="14"/>
                <w:lang w:val="de-DE"/>
              </w:rPr>
              <w:t>Telephone</w:t>
            </w:r>
            <w:proofErr w:type="spellEnd"/>
            <w:r w:rsidRPr="00B9501C">
              <w:rPr>
                <w:sz w:val="14"/>
                <w:lang w:val="de-DE"/>
              </w:rPr>
              <w:t xml:space="preserve"> +49 (0)711 897 22 27</w:t>
            </w:r>
          </w:p>
          <w:p w14:paraId="2801F665" w14:textId="77777777" w:rsidR="000E1ECE" w:rsidRPr="00B9501C" w:rsidRDefault="000E1ECE" w:rsidP="008C4BC2">
            <w:pPr>
              <w:spacing w:line="200" w:lineRule="exact"/>
              <w:rPr>
                <w:rFonts w:cs="Arial"/>
                <w:sz w:val="14"/>
                <w:lang w:val="de-DE"/>
              </w:rPr>
            </w:pPr>
            <w:r w:rsidRPr="00B9501C">
              <w:rPr>
                <w:sz w:val="14"/>
                <w:lang w:val="de-DE"/>
              </w:rPr>
              <w:t>Fax +49 (0)711 897 39 74</w:t>
            </w:r>
          </w:p>
          <w:p w14:paraId="6E5650F0" w14:textId="77777777" w:rsidR="000E1ECE" w:rsidRPr="00B9501C" w:rsidRDefault="00D057BD" w:rsidP="008C4BC2">
            <w:pPr>
              <w:spacing w:line="200" w:lineRule="exact"/>
              <w:rPr>
                <w:rFonts w:cs="Arial"/>
                <w:sz w:val="14"/>
                <w:lang w:val="de-DE"/>
              </w:rPr>
            </w:pPr>
            <w:r w:rsidRPr="00B9501C">
              <w:rPr>
                <w:sz w:val="14"/>
                <w:lang w:val="de-DE"/>
              </w:rPr>
              <w:t>Julia.conrad@coperion.com</w:t>
            </w:r>
          </w:p>
          <w:p w14:paraId="006BF5A3" w14:textId="77777777" w:rsidR="000E1ECE" w:rsidRPr="00B9501C" w:rsidRDefault="000E1ECE" w:rsidP="008C4BC2">
            <w:pPr>
              <w:spacing w:line="200" w:lineRule="exact"/>
              <w:rPr>
                <w:rFonts w:cs="Arial"/>
                <w:sz w:val="14"/>
                <w:lang w:val="de-DE"/>
              </w:rPr>
            </w:pPr>
            <w:r w:rsidRPr="00B9501C">
              <w:rPr>
                <w:sz w:val="14"/>
                <w:lang w:val="de-DE"/>
              </w:rPr>
              <w:t>www.coperion.com</w:t>
            </w:r>
          </w:p>
          <w:p w14:paraId="48BB17CD" w14:textId="77777777" w:rsidR="000E1ECE" w:rsidRPr="00B9501C" w:rsidRDefault="000E1ECE" w:rsidP="00FE3116">
            <w:pPr>
              <w:rPr>
                <w:rFonts w:cs="Arial"/>
                <w:noProof/>
                <w:sz w:val="15"/>
                <w:szCs w:val="15"/>
                <w:lang w:val="de-DE"/>
              </w:rPr>
            </w:pPr>
          </w:p>
        </w:tc>
      </w:tr>
    </w:tbl>
    <w:p w14:paraId="53689D81" w14:textId="25C1C8AA" w:rsidR="00A23BDE" w:rsidRPr="00AE4678" w:rsidRDefault="00873C09" w:rsidP="00A23BDE">
      <w:pPr>
        <w:rPr>
          <w:rFonts w:cs="Arial"/>
          <w:b/>
          <w:bCs/>
          <w:lang w:val="de-DE" w:eastAsia="zh-CN"/>
        </w:rPr>
      </w:pPr>
      <w:r w:rsidRPr="00873C09">
        <w:rPr>
          <w:rFonts w:cs="Arial" w:hint="eastAsia"/>
          <w:b/>
          <w:bCs/>
          <w:lang w:eastAsia="zh-CN"/>
        </w:rPr>
        <w:t>新闻稿</w:t>
      </w:r>
    </w:p>
    <w:p w14:paraId="133F133B" w14:textId="77777777" w:rsidR="0086412C" w:rsidRPr="00AE4678" w:rsidRDefault="0086412C" w:rsidP="0086412C">
      <w:pPr>
        <w:pStyle w:val="Pressemitteilung"/>
        <w:rPr>
          <w:rFonts w:cs="Arial"/>
          <w:lang w:val="de-DE" w:eastAsia="zh-CN"/>
        </w:rPr>
      </w:pPr>
      <w:r w:rsidRPr="00873C09">
        <w:rPr>
          <w:rFonts w:hint="eastAsia"/>
          <w:lang w:eastAsia="zh-CN"/>
        </w:rPr>
        <w:t>高性能车用动力电池电芯</w:t>
      </w:r>
    </w:p>
    <w:p w14:paraId="6DA6CFC9" w14:textId="6ACFA096" w:rsidR="00873C09" w:rsidRPr="009E014A" w:rsidRDefault="00873C09" w:rsidP="00873C09">
      <w:pPr>
        <w:pStyle w:val="text"/>
        <w:suppressAutoHyphens/>
        <w:spacing w:before="240"/>
        <w:rPr>
          <w:rFonts w:cs="Arial"/>
          <w:b/>
          <w:sz w:val="28"/>
          <w:lang w:eastAsia="zh-CN"/>
        </w:rPr>
      </w:pPr>
      <w:proofErr w:type="spellStart"/>
      <w:r>
        <w:rPr>
          <w:rFonts w:hint="eastAsia"/>
          <w:b/>
          <w:sz w:val="28"/>
          <w:lang w:eastAsia="zh-CN"/>
        </w:rPr>
        <w:t>C</w:t>
      </w:r>
      <w:r>
        <w:rPr>
          <w:b/>
          <w:sz w:val="28"/>
          <w:lang w:eastAsia="zh-CN"/>
        </w:rPr>
        <w:t>ellforce</w:t>
      </w:r>
      <w:proofErr w:type="spellEnd"/>
      <w:r>
        <w:rPr>
          <w:rFonts w:hint="eastAsia"/>
          <w:b/>
          <w:sz w:val="28"/>
          <w:lang w:eastAsia="zh-CN"/>
        </w:rPr>
        <w:t>集团选择科倍隆双螺杆挤出机用于锂电池浆料连续法生产工艺</w:t>
      </w:r>
    </w:p>
    <w:p w14:paraId="2AE14BC5" w14:textId="08BBDEC4" w:rsidR="00873C09" w:rsidRDefault="00873C09" w:rsidP="00873C09">
      <w:pPr>
        <w:pStyle w:val="text"/>
        <w:suppressAutoHyphens/>
        <w:spacing w:before="240"/>
        <w:rPr>
          <w:rFonts w:cs="Arial"/>
          <w:lang w:eastAsia="zh-CN"/>
        </w:rPr>
      </w:pPr>
      <w:r>
        <w:rPr>
          <w:rFonts w:hint="eastAsia"/>
          <w:lang w:eastAsia="zh-CN"/>
        </w:rPr>
        <w:t>保时捷与</w:t>
      </w:r>
      <w:r>
        <w:rPr>
          <w:lang w:eastAsia="zh-CN"/>
        </w:rPr>
        <w:t>CUSTOMCELLS</w:t>
      </w:r>
      <w:r>
        <w:rPr>
          <w:rFonts w:hint="eastAsia"/>
          <w:lang w:eastAsia="zh-CN"/>
        </w:rPr>
        <w:t>的电池合资公司</w:t>
      </w:r>
      <w:proofErr w:type="spellStart"/>
      <w:r>
        <w:rPr>
          <w:rFonts w:hint="eastAsia"/>
          <w:lang w:eastAsia="zh-CN"/>
        </w:rPr>
        <w:t>C</w:t>
      </w:r>
      <w:r>
        <w:rPr>
          <w:lang w:eastAsia="zh-CN"/>
        </w:rPr>
        <w:t>ellforce</w:t>
      </w:r>
      <w:proofErr w:type="spellEnd"/>
      <w:r w:rsidR="007175A1">
        <w:rPr>
          <w:rFonts w:hint="eastAsia"/>
          <w:lang w:eastAsia="zh-CN"/>
        </w:rPr>
        <w:t>在</w:t>
      </w:r>
      <w:r>
        <w:rPr>
          <w:rFonts w:hint="eastAsia"/>
          <w:lang w:eastAsia="zh-CN"/>
        </w:rPr>
        <w:t>欧洲</w:t>
      </w:r>
      <w:r w:rsidR="007175A1">
        <w:rPr>
          <w:rFonts w:hint="eastAsia"/>
          <w:lang w:eastAsia="zh-CN"/>
        </w:rPr>
        <w:t>的</w:t>
      </w:r>
      <w:r>
        <w:rPr>
          <w:rFonts w:hint="eastAsia"/>
          <w:lang w:eastAsia="zh-CN"/>
        </w:rPr>
        <w:t>工厂选择了两台科倍隆</w:t>
      </w:r>
      <w:r>
        <w:rPr>
          <w:lang w:eastAsia="zh-CN"/>
        </w:rPr>
        <w:t>ZSK Mc</w:t>
      </w:r>
      <w:r>
        <w:rPr>
          <w:vertAlign w:val="superscript"/>
          <w:lang w:eastAsia="zh-CN"/>
        </w:rPr>
        <w:t>18</w:t>
      </w:r>
      <w:r>
        <w:rPr>
          <w:rFonts w:hint="eastAsia"/>
          <w:lang w:eastAsia="zh-CN"/>
        </w:rPr>
        <w:t>双螺杆挤出机用于高性能车用动力电池电芯的生产。从</w:t>
      </w:r>
      <w:r>
        <w:rPr>
          <w:rFonts w:hint="eastAsia"/>
          <w:lang w:eastAsia="zh-CN"/>
        </w:rPr>
        <w:t>2</w:t>
      </w:r>
      <w:r>
        <w:rPr>
          <w:lang w:eastAsia="zh-CN"/>
        </w:rPr>
        <w:t>024</w:t>
      </w:r>
      <w:r>
        <w:rPr>
          <w:rFonts w:hint="eastAsia"/>
          <w:lang w:eastAsia="zh-CN"/>
        </w:rPr>
        <w:t>年开始，这个崭新的生产基地将作为</w:t>
      </w:r>
      <w:proofErr w:type="spellStart"/>
      <w:r>
        <w:rPr>
          <w:lang w:eastAsia="zh-CN"/>
        </w:rPr>
        <w:t>Cellforce</w:t>
      </w:r>
      <w:proofErr w:type="spellEnd"/>
      <w:r>
        <w:rPr>
          <w:rFonts w:hint="eastAsia"/>
          <w:lang w:eastAsia="zh-CN"/>
        </w:rPr>
        <w:t>集团的主力进行生产高性能车用动力电池。这套高标准的生产流程不仅搭载了科倍隆知名的双螺杆挤出机设备，还配置了科倍隆楷创的高性能喂料机，它们都将用于锂电池浆料的连续法生产工艺。因为设备</w:t>
      </w:r>
      <w:r w:rsidR="007175A1">
        <w:rPr>
          <w:rFonts w:hint="eastAsia"/>
          <w:lang w:eastAsia="zh-CN"/>
        </w:rPr>
        <w:t>有非常</w:t>
      </w:r>
      <w:r>
        <w:rPr>
          <w:rFonts w:hint="eastAsia"/>
          <w:lang w:eastAsia="zh-CN"/>
        </w:rPr>
        <w:t>大的操作弹性，两台双螺杆匀浆设备可以帮助客户实现不同配方体系产品的生产。连续法的生产工艺流程有助于客户实现稳定的、可重复性的超高产品品质。</w:t>
      </w:r>
    </w:p>
    <w:p w14:paraId="4BE6E75E" w14:textId="0B6A2E6E" w:rsidR="00873C09" w:rsidRPr="000F01E7" w:rsidRDefault="00873C09" w:rsidP="00873C09">
      <w:pPr>
        <w:pStyle w:val="text"/>
        <w:suppressAutoHyphens/>
        <w:spacing w:before="240"/>
        <w:rPr>
          <w:rFonts w:cs="Arial"/>
          <w:b/>
          <w:lang w:eastAsia="zh-CN"/>
        </w:rPr>
      </w:pPr>
      <w:r>
        <w:rPr>
          <w:rFonts w:hint="eastAsia"/>
          <w:b/>
          <w:lang w:eastAsia="zh-CN"/>
        </w:rPr>
        <w:t>品质和成本效率</w:t>
      </w:r>
    </w:p>
    <w:p w14:paraId="2157FD83" w14:textId="2A5DBF94" w:rsidR="00873C09" w:rsidRDefault="00873C09" w:rsidP="00873C09">
      <w:pPr>
        <w:pStyle w:val="text"/>
        <w:suppressAutoHyphens/>
        <w:spacing w:before="240"/>
        <w:rPr>
          <w:lang w:eastAsia="zh-CN"/>
        </w:rPr>
      </w:pPr>
      <w:r>
        <w:rPr>
          <w:rFonts w:hint="eastAsia"/>
          <w:lang w:eastAsia="zh-CN"/>
        </w:rPr>
        <w:t>ZSK</w:t>
      </w:r>
      <w:r>
        <w:rPr>
          <w:rFonts w:hint="eastAsia"/>
          <w:lang w:eastAsia="zh-CN"/>
        </w:rPr>
        <w:t>双螺杆挤出机卓越的混合性能和效果是客户最终选择科倍隆的关键原因。他们的产量可以进行精准调控以实现整个工艺最终达到完美的状态。与传统的间歇式批次混合工艺相比，由于连续法工艺的自动化程度大幅提高，生产人员大幅减少，所以生产运营成本更低。</w:t>
      </w:r>
    </w:p>
    <w:p w14:paraId="37167B9D" w14:textId="77777777" w:rsidR="00873C09" w:rsidRPr="003F7917" w:rsidRDefault="00873C09" w:rsidP="00873C09">
      <w:pPr>
        <w:pStyle w:val="text"/>
        <w:suppressAutoHyphens/>
        <w:spacing w:before="240"/>
        <w:rPr>
          <w:lang w:eastAsia="zh-CN"/>
        </w:rPr>
      </w:pPr>
      <w:r>
        <w:rPr>
          <w:rFonts w:hint="eastAsia"/>
          <w:lang w:eastAsia="zh-CN"/>
        </w:rPr>
        <w:t>对此，科倍隆化学应用技术部门经理</w:t>
      </w:r>
      <w:r>
        <w:rPr>
          <w:lang w:eastAsia="zh-CN"/>
        </w:rPr>
        <w:t>Markus Fiedler</w:t>
      </w:r>
      <w:r>
        <w:rPr>
          <w:rFonts w:hint="eastAsia"/>
          <w:lang w:eastAsia="zh-CN"/>
        </w:rPr>
        <w:t>介绍说道“高性能硅阳极动力电池的配方中含有非常高比例的硅，而均一性又是高性能的关键，这些都依赖于</w:t>
      </w:r>
      <w:r>
        <w:rPr>
          <w:rFonts w:hint="eastAsia"/>
          <w:lang w:eastAsia="zh-CN"/>
        </w:rPr>
        <w:t>ZSK</w:t>
      </w:r>
      <w:r>
        <w:rPr>
          <w:rFonts w:hint="eastAsia"/>
          <w:lang w:eastAsia="zh-CN"/>
        </w:rPr>
        <w:t>双螺杆挤出机的卓越混合性能和效果让其成为可能。同时，由于双螺杆挤出机自身的模块化设计，这有助于后续新配方的适应和调整。因此，未来的一些工艺优化，比如在配方中减少甚至是去除有毒溶剂的使用，都可以被快速地实施并且不会影响产品品质。”</w:t>
      </w:r>
    </w:p>
    <w:p w14:paraId="702DFC9C" w14:textId="77777777" w:rsidR="00873C09" w:rsidRDefault="00873C09" w:rsidP="00873C09">
      <w:pPr>
        <w:pStyle w:val="text"/>
        <w:suppressAutoHyphens/>
        <w:spacing w:before="240"/>
        <w:rPr>
          <w:lang w:eastAsia="zh-CN"/>
        </w:rPr>
      </w:pPr>
      <w:r>
        <w:rPr>
          <w:rFonts w:hint="eastAsia"/>
          <w:lang w:eastAsia="zh-CN"/>
        </w:rPr>
        <w:t>在锂电池整个生产工艺流程以及其中单体设备和部件的设计过程中，非常重要的一点就是对生产中的环节进行安全地隔离和防护。这些防护性的设计可以有效防止有毒有害物质逸出并污染车间</w:t>
      </w:r>
      <w:r>
        <w:rPr>
          <w:rFonts w:hint="eastAsia"/>
          <w:lang w:eastAsia="zh-CN"/>
        </w:rPr>
        <w:lastRenderedPageBreak/>
        <w:t>和环境。基于这一点，双螺杆挤出机和高精度的科倍隆楷创喂料机都进行了防尘设计，以满足对工作环境的安全防护要求。</w:t>
      </w:r>
    </w:p>
    <w:p w14:paraId="4C7EF86C" w14:textId="1E976B40" w:rsidR="00873C09" w:rsidRDefault="00873C09" w:rsidP="00731B7A">
      <w:pPr>
        <w:pStyle w:val="text"/>
        <w:suppressAutoHyphens/>
        <w:spacing w:before="240"/>
        <w:rPr>
          <w:rFonts w:cs="Arial"/>
          <w:lang w:eastAsia="zh-CN"/>
        </w:rPr>
      </w:pPr>
      <w:r>
        <w:rPr>
          <w:lang w:eastAsia="zh-CN"/>
        </w:rPr>
        <w:t>“</w:t>
      </w:r>
      <w:r>
        <w:rPr>
          <w:rFonts w:hint="eastAsia"/>
          <w:lang w:eastAsia="zh-CN"/>
        </w:rPr>
        <w:t>科倍隆非常有幸参与这个项目并且提供成套解决方案，供货范围包含了我们的双螺杆挤出机、失重式喂料机以及物料输送系统。我们非常自豪地为全球的新能源事业贡献了一份应尽的力量。</w:t>
      </w:r>
      <w:proofErr w:type="spellStart"/>
      <w:r>
        <w:rPr>
          <w:lang w:eastAsia="zh-CN"/>
        </w:rPr>
        <w:t>Cellforce</w:t>
      </w:r>
      <w:proofErr w:type="spellEnd"/>
      <w:r>
        <w:rPr>
          <w:rFonts w:hint="eastAsia"/>
          <w:lang w:eastAsia="zh-CN"/>
        </w:rPr>
        <w:t>集团的这一工厂将成为欧洲未来众多新能源工厂的典范</w:t>
      </w:r>
      <w:proofErr w:type="gramStart"/>
      <w:r>
        <w:rPr>
          <w:rFonts w:hint="eastAsia"/>
          <w:lang w:eastAsia="zh-CN"/>
        </w:rPr>
        <w:t>。</w:t>
      </w:r>
      <w:r>
        <w:rPr>
          <w:lang w:eastAsia="zh-CN"/>
        </w:rPr>
        <w:t>”</w:t>
      </w:r>
      <w:r>
        <w:rPr>
          <w:rFonts w:hint="eastAsia"/>
          <w:lang w:eastAsia="zh-CN"/>
        </w:rPr>
        <w:t>科倍隆化学应用及电池事业部部门经理</w:t>
      </w:r>
      <w:proofErr w:type="gramEnd"/>
      <w:r>
        <w:rPr>
          <w:lang w:eastAsia="zh-CN"/>
        </w:rPr>
        <w:t>Martin Doll</w:t>
      </w:r>
      <w:r>
        <w:rPr>
          <w:rFonts w:hint="eastAsia"/>
          <w:lang w:eastAsia="zh-CN"/>
        </w:rPr>
        <w:t>补充道</w:t>
      </w:r>
      <w:r w:rsidR="007350C3">
        <w:rPr>
          <w:rFonts w:hint="eastAsia"/>
          <w:lang w:eastAsia="zh-CN"/>
        </w:rPr>
        <w:t>。</w:t>
      </w:r>
    </w:p>
    <w:p w14:paraId="2783F8E7" w14:textId="77777777" w:rsidR="00873C09" w:rsidRPr="00731B7A" w:rsidRDefault="00873C09" w:rsidP="00873C09">
      <w:pPr>
        <w:pStyle w:val="text"/>
        <w:suppressAutoHyphens/>
        <w:spacing w:before="240"/>
        <w:rPr>
          <w:rFonts w:cs="Arial"/>
          <w:lang w:eastAsia="zh-CN"/>
        </w:rPr>
      </w:pPr>
      <w:r>
        <w:rPr>
          <w:rFonts w:hint="eastAsia"/>
          <w:color w:val="000000"/>
          <w:lang w:eastAsia="zh-CN"/>
        </w:rPr>
        <w:t>“通过这一创新的电池电芯生产工艺，不论是在产品品质上还是在生产能力上，我们都已经创造了历史并站在了欧洲的电池技术顶峰”</w:t>
      </w:r>
      <w:proofErr w:type="spellStart"/>
      <w:r>
        <w:rPr>
          <w:rFonts w:hint="eastAsia"/>
          <w:color w:val="000000"/>
          <w:lang w:eastAsia="zh-CN"/>
        </w:rPr>
        <w:t>C</w:t>
      </w:r>
      <w:r>
        <w:rPr>
          <w:color w:val="000000"/>
          <w:lang w:eastAsia="zh-CN"/>
        </w:rPr>
        <w:t>ellforce</w:t>
      </w:r>
      <w:proofErr w:type="spellEnd"/>
      <w:r>
        <w:rPr>
          <w:rFonts w:hint="eastAsia"/>
          <w:color w:val="000000"/>
          <w:lang w:eastAsia="zh-CN"/>
        </w:rPr>
        <w:t>集团的总裁</w:t>
      </w:r>
      <w:r>
        <w:rPr>
          <w:color w:val="000000"/>
          <w:lang w:eastAsia="zh-CN"/>
        </w:rPr>
        <w:t>Markus Gräf</w:t>
      </w:r>
      <w:r>
        <w:rPr>
          <w:rFonts w:hint="eastAsia"/>
          <w:color w:val="000000"/>
          <w:lang w:eastAsia="zh-CN"/>
        </w:rPr>
        <w:t>如此评价。</w:t>
      </w:r>
    </w:p>
    <w:p w14:paraId="0CF06ECB" w14:textId="77777777" w:rsidR="00873C09" w:rsidRPr="00F9273A" w:rsidRDefault="00873C09" w:rsidP="00873C09">
      <w:pPr>
        <w:pStyle w:val="text"/>
        <w:suppressAutoHyphens/>
        <w:spacing w:before="240"/>
        <w:rPr>
          <w:rFonts w:cs="Arial"/>
          <w:lang w:eastAsia="zh-CN"/>
        </w:rPr>
      </w:pPr>
    </w:p>
    <w:p w14:paraId="4D82857A" w14:textId="77777777" w:rsidR="00873C09" w:rsidRPr="001C5CA8" w:rsidRDefault="00873C09" w:rsidP="00873C09">
      <w:pPr>
        <w:rPr>
          <w:rFonts w:cs="Arial"/>
          <w:color w:val="000000"/>
          <w:sz w:val="20"/>
          <w:shd w:val="clear" w:color="auto" w:fill="FFFFFF"/>
          <w:lang w:val="de-DE" w:eastAsia="zh-CN"/>
        </w:rPr>
      </w:pPr>
      <w:r w:rsidRPr="001C5CA8">
        <w:rPr>
          <w:rFonts w:hint="eastAsia"/>
          <w:b/>
          <w:bCs/>
          <w:sz w:val="20"/>
          <w:lang w:eastAsia="zh-CN"/>
        </w:rPr>
        <w:t>科倍隆集团</w:t>
      </w:r>
      <w:r w:rsidRPr="001C5CA8">
        <w:rPr>
          <w:b/>
          <w:bCs/>
          <w:sz w:val="20"/>
        </w:rPr>
        <w:br/>
      </w:r>
      <w:proofErr w:type="spellStart"/>
      <w:r w:rsidRPr="001C5CA8">
        <w:rPr>
          <w:rFonts w:cs="Arial" w:hint="eastAsia"/>
          <w:color w:val="000000"/>
          <w:sz w:val="20"/>
          <w:shd w:val="clear" w:color="auto" w:fill="FFFFFF"/>
          <w:lang w:val="de-DE"/>
        </w:rPr>
        <w:t>科倍隆</w:t>
      </w:r>
      <w:proofErr w:type="spellEnd"/>
      <w:r w:rsidRPr="00F216AB">
        <w:rPr>
          <w:rFonts w:cs="Arial"/>
          <w:color w:val="000000"/>
          <w:sz w:val="20"/>
          <w:shd w:val="clear" w:color="auto" w:fill="FFFFFF"/>
        </w:rPr>
        <w:t>(</w:t>
      </w:r>
      <w:hyperlink r:id="rId8" w:history="1">
        <w:r w:rsidRPr="00F216AB">
          <w:rPr>
            <w:rFonts w:cs="Arial"/>
            <w:color w:val="000000"/>
            <w:shd w:val="clear" w:color="auto" w:fill="FFFFFF"/>
          </w:rPr>
          <w:t>www.coperion.com</w:t>
        </w:r>
      </w:hyperlink>
      <w:r w:rsidRPr="00F216AB">
        <w:rPr>
          <w:rFonts w:cs="Arial"/>
          <w:color w:val="000000"/>
          <w:sz w:val="20"/>
          <w:shd w:val="clear" w:color="auto" w:fill="FFFFFF"/>
        </w:rPr>
        <w:t>)</w:t>
      </w:r>
      <w:proofErr w:type="spellStart"/>
      <w:r w:rsidRPr="001C5CA8">
        <w:rPr>
          <w:rFonts w:cs="Arial" w:hint="eastAsia"/>
          <w:color w:val="000000"/>
          <w:sz w:val="20"/>
          <w:shd w:val="clear" w:color="auto" w:fill="FFFFFF"/>
          <w:lang w:val="de-DE"/>
        </w:rPr>
        <w:t>是配混挤出系统</w:t>
      </w:r>
      <w:r w:rsidRPr="00F216AB">
        <w:rPr>
          <w:rFonts w:cs="Arial" w:hint="eastAsia"/>
          <w:color w:val="000000"/>
          <w:sz w:val="20"/>
          <w:shd w:val="clear" w:color="auto" w:fill="FFFFFF"/>
        </w:rPr>
        <w:t>，</w:t>
      </w:r>
      <w:r w:rsidRPr="001C5CA8">
        <w:rPr>
          <w:rFonts w:cs="Arial" w:hint="eastAsia"/>
          <w:color w:val="000000"/>
          <w:sz w:val="20"/>
          <w:shd w:val="clear" w:color="auto" w:fill="FFFFFF"/>
          <w:lang w:val="de-DE"/>
        </w:rPr>
        <w:t>喂料与计量技术</w:t>
      </w:r>
      <w:r w:rsidRPr="00F216AB">
        <w:rPr>
          <w:rFonts w:cs="Arial" w:hint="eastAsia"/>
          <w:color w:val="000000"/>
          <w:sz w:val="20"/>
          <w:shd w:val="clear" w:color="auto" w:fill="FFFFFF"/>
        </w:rPr>
        <w:t>，</w:t>
      </w:r>
      <w:r w:rsidRPr="001C5CA8">
        <w:rPr>
          <w:rFonts w:cs="Arial" w:hint="eastAsia"/>
          <w:color w:val="000000"/>
          <w:sz w:val="20"/>
          <w:shd w:val="clear" w:color="auto" w:fill="FFFFFF"/>
          <w:lang w:val="de-DE"/>
        </w:rPr>
        <w:t>散装物料处理系统和服务的市场与技术领导者之一</w:t>
      </w:r>
      <w:proofErr w:type="spellEnd"/>
      <w:r w:rsidRPr="001C5CA8">
        <w:rPr>
          <w:rFonts w:cs="Arial" w:hint="eastAsia"/>
          <w:color w:val="000000"/>
          <w:sz w:val="20"/>
          <w:shd w:val="clear" w:color="auto" w:fill="FFFFFF"/>
          <w:lang w:val="de-DE"/>
        </w:rPr>
        <w:t>。</w:t>
      </w:r>
      <w:r w:rsidRPr="001C5CA8">
        <w:rPr>
          <w:rFonts w:cs="Arial" w:hint="eastAsia"/>
          <w:color w:val="000000"/>
          <w:sz w:val="20"/>
          <w:shd w:val="clear" w:color="auto" w:fill="FFFFFF"/>
          <w:lang w:val="de-DE" w:eastAsia="zh-CN"/>
        </w:rPr>
        <w:t>科倍隆设计、研发、制造和维护用于塑料、化工、医药、食品和矿产的系统、设备和零部件。在聚合物与战略市场</w:t>
      </w:r>
      <w:r w:rsidRPr="001C5CA8">
        <w:rPr>
          <w:rFonts w:cs="Arial" w:hint="eastAsia"/>
          <w:color w:val="000000"/>
          <w:sz w:val="20"/>
          <w:shd w:val="clear" w:color="auto" w:fill="FFFFFF"/>
          <w:lang w:val="de-DE" w:eastAsia="zh-CN"/>
        </w:rPr>
        <w:t>/</w:t>
      </w:r>
      <w:r w:rsidRPr="001C5CA8">
        <w:rPr>
          <w:rFonts w:cs="Arial" w:hint="eastAsia"/>
          <w:color w:val="000000"/>
          <w:sz w:val="20"/>
          <w:shd w:val="clear" w:color="auto" w:fill="FFFFFF"/>
          <w:lang w:val="de-DE" w:eastAsia="zh-CN"/>
        </w:rPr>
        <w:t>售后服务两大事业部，科倍隆在全球拥有</w:t>
      </w:r>
      <w:r w:rsidRPr="001C5CA8">
        <w:rPr>
          <w:rFonts w:cs="Arial" w:hint="eastAsia"/>
          <w:color w:val="000000"/>
          <w:sz w:val="20"/>
          <w:shd w:val="clear" w:color="auto" w:fill="FFFFFF"/>
          <w:lang w:val="de-DE" w:eastAsia="zh-CN"/>
        </w:rPr>
        <w:t>2500</w:t>
      </w:r>
      <w:r w:rsidRPr="001C5CA8">
        <w:rPr>
          <w:rFonts w:cs="Arial" w:hint="eastAsia"/>
          <w:color w:val="000000"/>
          <w:sz w:val="20"/>
          <w:shd w:val="clear" w:color="auto" w:fill="FFFFFF"/>
          <w:lang w:val="de-DE" w:eastAsia="zh-CN"/>
        </w:rPr>
        <w:t>名员工和</w:t>
      </w:r>
      <w:r w:rsidRPr="001C5CA8">
        <w:rPr>
          <w:rFonts w:cs="Arial" w:hint="eastAsia"/>
          <w:color w:val="000000"/>
          <w:sz w:val="20"/>
          <w:shd w:val="clear" w:color="auto" w:fill="FFFFFF"/>
          <w:lang w:val="de-DE" w:eastAsia="zh-CN"/>
        </w:rPr>
        <w:t>30</w:t>
      </w:r>
      <w:r w:rsidRPr="001C5CA8">
        <w:rPr>
          <w:rFonts w:cs="Arial" w:hint="eastAsia"/>
          <w:color w:val="000000"/>
          <w:sz w:val="20"/>
          <w:shd w:val="clear" w:color="auto" w:fill="FFFFFF"/>
          <w:lang w:val="de-DE" w:eastAsia="zh-CN"/>
        </w:rPr>
        <w:t>家销售和服务公司。科倍隆楷创为科倍隆</w:t>
      </w:r>
      <w:r>
        <w:rPr>
          <w:rFonts w:cs="Arial" w:hint="eastAsia"/>
          <w:color w:val="000000"/>
          <w:sz w:val="20"/>
          <w:shd w:val="clear" w:color="auto" w:fill="FFFFFF"/>
          <w:lang w:val="de-DE" w:eastAsia="zh-CN"/>
        </w:rPr>
        <w:t>品牌</w:t>
      </w:r>
      <w:r w:rsidRPr="001C5CA8">
        <w:rPr>
          <w:rFonts w:cs="Arial" w:hint="eastAsia"/>
          <w:color w:val="000000"/>
          <w:sz w:val="20"/>
          <w:shd w:val="clear" w:color="auto" w:fill="FFFFFF"/>
          <w:lang w:val="de-DE" w:eastAsia="zh-CN"/>
        </w:rPr>
        <w:t>之一。</w:t>
      </w:r>
    </w:p>
    <w:p w14:paraId="6DC18439" w14:textId="77777777" w:rsidR="007931B1" w:rsidRPr="00AE4678" w:rsidRDefault="00312FC1" w:rsidP="007931B1">
      <w:pPr>
        <w:rPr>
          <w:rFonts w:cs="Arial"/>
          <w:sz w:val="20"/>
          <w:lang w:val="de-DE" w:eastAsia="zh-CN"/>
        </w:rPr>
      </w:pPr>
      <w:r w:rsidRPr="00AE4678">
        <w:rPr>
          <w:sz w:val="20"/>
          <w:lang w:val="de-DE" w:eastAsia="zh-CN"/>
        </w:rPr>
        <w:br/>
      </w:r>
    </w:p>
    <w:p w14:paraId="33FA76AB" w14:textId="77777777" w:rsidR="002C0FE5" w:rsidRPr="00AE4678" w:rsidRDefault="002C0FE5" w:rsidP="00EF6832">
      <w:pPr>
        <w:rPr>
          <w:rFonts w:cs="Arial"/>
          <w:b/>
          <w:bCs/>
          <w:sz w:val="20"/>
          <w:lang w:val="de-DE" w:eastAsia="zh-CN"/>
        </w:rPr>
      </w:pPr>
    </w:p>
    <w:p w14:paraId="756CE184" w14:textId="7D99BB07" w:rsidR="00873C09" w:rsidRPr="00873C09" w:rsidRDefault="00873C09" w:rsidP="00F216AB">
      <w:pPr>
        <w:jc w:val="both"/>
        <w:rPr>
          <w:rFonts w:cs="Arial"/>
          <w:color w:val="000000"/>
          <w:sz w:val="20"/>
          <w:shd w:val="clear" w:color="auto" w:fill="FFFFFF"/>
          <w:lang w:val="de-DE" w:eastAsia="zh-CN"/>
        </w:rPr>
      </w:pPr>
      <w:proofErr w:type="spellStart"/>
      <w:r w:rsidRPr="001C5CA8">
        <w:rPr>
          <w:rFonts w:cs="Arial" w:hint="eastAsia"/>
          <w:color w:val="000000"/>
          <w:sz w:val="20"/>
          <w:shd w:val="clear" w:color="auto" w:fill="FFFFFF"/>
          <w:lang w:eastAsia="zh-CN"/>
        </w:rPr>
        <w:t>Cellforce</w:t>
      </w:r>
      <w:proofErr w:type="spellEnd"/>
      <w:proofErr w:type="gramStart"/>
      <w:r w:rsidRPr="001C5CA8">
        <w:rPr>
          <w:rFonts w:cs="Arial" w:hint="eastAsia"/>
          <w:color w:val="000000"/>
          <w:sz w:val="20"/>
          <w:shd w:val="clear" w:color="auto" w:fill="FFFFFF"/>
          <w:lang w:eastAsia="zh-CN"/>
        </w:rPr>
        <w:t>集团</w:t>
      </w:r>
      <w:r w:rsidRPr="001C5CA8">
        <w:rPr>
          <w:rFonts w:cs="Arial" w:hint="eastAsia"/>
          <w:color w:val="000000"/>
          <w:sz w:val="20"/>
          <w:shd w:val="clear" w:color="auto" w:fill="FFFFFF"/>
          <w:lang w:eastAsia="zh-CN"/>
        </w:rPr>
        <w:t>(</w:t>
      </w:r>
      <w:proofErr w:type="gramEnd"/>
      <w:r w:rsidRPr="001C5CA8">
        <w:rPr>
          <w:rFonts w:cs="Arial" w:hint="eastAsia"/>
          <w:color w:val="000000"/>
          <w:sz w:val="20"/>
          <w:shd w:val="clear" w:color="auto" w:fill="FFFFFF"/>
          <w:lang w:eastAsia="zh-CN"/>
        </w:rPr>
        <w:t>CFG)</w:t>
      </w:r>
      <w:r w:rsidRPr="001C5CA8">
        <w:rPr>
          <w:rFonts w:cs="Arial" w:hint="eastAsia"/>
          <w:color w:val="000000"/>
          <w:sz w:val="20"/>
          <w:shd w:val="clear" w:color="auto" w:fill="FFFFFF"/>
          <w:lang w:eastAsia="zh-CN"/>
        </w:rPr>
        <w:t>计划从</w:t>
      </w:r>
      <w:r w:rsidRPr="001C5CA8">
        <w:rPr>
          <w:rFonts w:cs="Arial" w:hint="eastAsia"/>
          <w:color w:val="000000"/>
          <w:sz w:val="20"/>
          <w:shd w:val="clear" w:color="auto" w:fill="FFFFFF"/>
          <w:lang w:eastAsia="zh-CN"/>
        </w:rPr>
        <w:t>2024</w:t>
      </w:r>
      <w:r w:rsidRPr="001C5CA8">
        <w:rPr>
          <w:rFonts w:cs="Arial" w:hint="eastAsia"/>
          <w:color w:val="000000"/>
          <w:sz w:val="20"/>
          <w:shd w:val="clear" w:color="auto" w:fill="FFFFFF"/>
          <w:lang w:eastAsia="zh-CN"/>
        </w:rPr>
        <w:t>年开始开发和生产高性能</w:t>
      </w:r>
      <w:r>
        <w:rPr>
          <w:rFonts w:cs="Arial" w:hint="eastAsia"/>
          <w:color w:val="000000"/>
          <w:sz w:val="20"/>
          <w:shd w:val="clear" w:color="auto" w:fill="FFFFFF"/>
          <w:lang w:eastAsia="zh-CN"/>
        </w:rPr>
        <w:t>车用</w:t>
      </w:r>
      <w:r w:rsidRPr="001C5CA8">
        <w:rPr>
          <w:rFonts w:cs="Arial" w:hint="eastAsia"/>
          <w:color w:val="000000"/>
          <w:sz w:val="20"/>
          <w:shd w:val="clear" w:color="auto" w:fill="FFFFFF"/>
          <w:lang w:eastAsia="zh-CN"/>
        </w:rPr>
        <w:t>锂离子</w:t>
      </w:r>
      <w:r w:rsidR="007175A1">
        <w:rPr>
          <w:rFonts w:cs="Arial" w:hint="eastAsia"/>
          <w:color w:val="000000"/>
          <w:sz w:val="20"/>
          <w:shd w:val="clear" w:color="auto" w:fill="FFFFFF"/>
          <w:lang w:eastAsia="zh-CN"/>
        </w:rPr>
        <w:t>动力</w:t>
      </w:r>
      <w:r w:rsidRPr="00873C09">
        <w:rPr>
          <w:rFonts w:cs="Arial" w:hint="eastAsia"/>
          <w:sz w:val="20"/>
          <w:shd w:val="clear" w:color="auto" w:fill="FFFFFF"/>
          <w:lang w:eastAsia="zh-CN"/>
        </w:rPr>
        <w:t>电池电芯</w:t>
      </w:r>
      <w:r w:rsidRPr="001C5CA8">
        <w:rPr>
          <w:rFonts w:cs="Arial" w:hint="eastAsia"/>
          <w:color w:val="000000"/>
          <w:sz w:val="20"/>
          <w:shd w:val="clear" w:color="auto" w:fill="FFFFFF"/>
          <w:lang w:eastAsia="zh-CN"/>
        </w:rPr>
        <w:t>。</w:t>
      </w:r>
      <w:proofErr w:type="spellStart"/>
      <w:r w:rsidRPr="001C5CA8">
        <w:rPr>
          <w:rFonts w:cs="Arial" w:hint="eastAsia"/>
          <w:color w:val="000000"/>
          <w:sz w:val="20"/>
          <w:shd w:val="clear" w:color="auto" w:fill="FFFFFF"/>
          <w:lang w:val="de-DE" w:eastAsia="zh-CN"/>
        </w:rPr>
        <w:t>Cellforce</w:t>
      </w:r>
      <w:proofErr w:type="spellEnd"/>
      <w:r w:rsidRPr="001C5CA8">
        <w:rPr>
          <w:rFonts w:cs="Arial" w:hint="eastAsia"/>
          <w:color w:val="000000"/>
          <w:sz w:val="20"/>
          <w:shd w:val="clear" w:color="auto" w:fill="FFFFFF"/>
          <w:lang w:eastAsia="zh-CN"/>
        </w:rPr>
        <w:t>是保时捷和</w:t>
      </w:r>
      <w:r w:rsidRPr="001C5CA8">
        <w:rPr>
          <w:rFonts w:cs="Arial" w:hint="eastAsia"/>
          <w:color w:val="000000"/>
          <w:sz w:val="20"/>
          <w:shd w:val="clear" w:color="auto" w:fill="FFFFFF"/>
          <w:lang w:val="de-DE" w:eastAsia="zh-CN"/>
        </w:rPr>
        <w:t>CUSTOMCELLS</w:t>
      </w:r>
      <w:r w:rsidRPr="001C5CA8">
        <w:rPr>
          <w:rFonts w:cs="Arial" w:hint="eastAsia"/>
          <w:color w:val="000000"/>
          <w:sz w:val="20"/>
          <w:shd w:val="clear" w:color="auto" w:fill="FFFFFF"/>
          <w:lang w:eastAsia="zh-CN"/>
        </w:rPr>
        <w:t>公司的合资企业</w:t>
      </w:r>
      <w:r w:rsidRPr="001C5CA8">
        <w:rPr>
          <w:rFonts w:cs="Arial" w:hint="eastAsia"/>
          <w:color w:val="000000"/>
          <w:sz w:val="20"/>
          <w:shd w:val="clear" w:color="auto" w:fill="FFFFFF"/>
          <w:lang w:val="de-DE" w:eastAsia="zh-CN"/>
        </w:rPr>
        <w:t>，</w:t>
      </w:r>
      <w:r>
        <w:rPr>
          <w:rFonts w:cs="Arial" w:hint="eastAsia"/>
          <w:color w:val="000000"/>
          <w:sz w:val="20"/>
          <w:shd w:val="clear" w:color="auto" w:fill="FFFFFF"/>
          <w:lang w:val="de-DE" w:eastAsia="zh-CN"/>
        </w:rPr>
        <w:t>双方</w:t>
      </w:r>
      <w:r w:rsidRPr="001C5CA8">
        <w:rPr>
          <w:rFonts w:cs="Arial" w:hint="eastAsia"/>
          <w:color w:val="000000"/>
          <w:sz w:val="20"/>
          <w:shd w:val="clear" w:color="auto" w:fill="FFFFFF"/>
          <w:lang w:eastAsia="zh-CN"/>
        </w:rPr>
        <w:t>分别持有</w:t>
      </w:r>
      <w:r w:rsidRPr="001C5CA8">
        <w:rPr>
          <w:rFonts w:cs="Arial" w:hint="eastAsia"/>
          <w:color w:val="000000"/>
          <w:sz w:val="20"/>
          <w:shd w:val="clear" w:color="auto" w:fill="FFFFFF"/>
          <w:lang w:val="de-DE" w:eastAsia="zh-CN"/>
        </w:rPr>
        <w:t>72.7%</w:t>
      </w:r>
      <w:r w:rsidRPr="001C5CA8">
        <w:rPr>
          <w:rFonts w:cs="Arial" w:hint="eastAsia"/>
          <w:color w:val="000000"/>
          <w:sz w:val="20"/>
          <w:shd w:val="clear" w:color="auto" w:fill="FFFFFF"/>
          <w:lang w:eastAsia="zh-CN"/>
        </w:rPr>
        <w:t>和其余股份。</w:t>
      </w:r>
      <w:r w:rsidR="005A2317">
        <w:rPr>
          <w:rFonts w:cs="Arial" w:hint="eastAsia"/>
          <w:color w:val="000000"/>
          <w:sz w:val="20"/>
          <w:shd w:val="clear" w:color="auto" w:fill="FFFFFF"/>
          <w:lang w:eastAsia="zh-CN"/>
        </w:rPr>
        <w:t>总裁</w:t>
      </w:r>
      <w:r w:rsidRPr="001C5CA8">
        <w:rPr>
          <w:rFonts w:cs="Arial" w:hint="eastAsia"/>
          <w:color w:val="000000"/>
          <w:sz w:val="20"/>
          <w:shd w:val="clear" w:color="auto" w:fill="FFFFFF"/>
          <w:lang w:eastAsia="zh-CN"/>
        </w:rPr>
        <w:t>是首席运营官</w:t>
      </w:r>
      <w:r w:rsidRPr="001C5CA8">
        <w:rPr>
          <w:rFonts w:cs="Arial" w:hint="eastAsia"/>
          <w:color w:val="000000"/>
          <w:sz w:val="20"/>
          <w:shd w:val="clear" w:color="auto" w:fill="FFFFFF"/>
          <w:lang w:val="de-DE" w:eastAsia="zh-CN"/>
        </w:rPr>
        <w:t>(COO) Markus Gräf</w:t>
      </w:r>
      <w:r w:rsidRPr="001C5CA8">
        <w:rPr>
          <w:rFonts w:cs="Arial" w:hint="eastAsia"/>
          <w:color w:val="000000"/>
          <w:sz w:val="20"/>
          <w:shd w:val="clear" w:color="auto" w:fill="FFFFFF"/>
          <w:lang w:val="de-DE" w:eastAsia="zh-CN"/>
        </w:rPr>
        <w:t>，</w:t>
      </w:r>
      <w:r w:rsidRPr="001C5CA8">
        <w:rPr>
          <w:rFonts w:cs="Arial" w:hint="eastAsia"/>
          <w:color w:val="000000"/>
          <w:sz w:val="20"/>
          <w:shd w:val="clear" w:color="auto" w:fill="FFFFFF"/>
          <w:lang w:eastAsia="zh-CN"/>
        </w:rPr>
        <w:t>首席财务官</w:t>
      </w:r>
      <w:r w:rsidRPr="001C5CA8">
        <w:rPr>
          <w:rFonts w:cs="Arial" w:hint="eastAsia"/>
          <w:color w:val="000000"/>
          <w:sz w:val="20"/>
          <w:shd w:val="clear" w:color="auto" w:fill="FFFFFF"/>
          <w:lang w:val="de-DE" w:eastAsia="zh-CN"/>
        </w:rPr>
        <w:t>(CFO) Wolfgang H</w:t>
      </w:r>
      <w:r w:rsidRPr="00015AEA">
        <w:rPr>
          <w:rFonts w:cs="Arial"/>
          <w:color w:val="000000"/>
          <w:sz w:val="20"/>
          <w:shd w:val="clear" w:color="auto" w:fill="FFFFFF"/>
          <w:lang w:val="de-DE" w:eastAsia="zh-CN"/>
        </w:rPr>
        <w:t>ü</w:t>
      </w:r>
      <w:r w:rsidRPr="001C5CA8">
        <w:rPr>
          <w:rFonts w:cs="Arial" w:hint="eastAsia"/>
          <w:color w:val="000000"/>
          <w:sz w:val="20"/>
          <w:shd w:val="clear" w:color="auto" w:fill="FFFFFF"/>
          <w:lang w:val="de-DE" w:eastAsia="zh-CN"/>
        </w:rPr>
        <w:t>sken</w:t>
      </w:r>
      <w:r w:rsidRPr="001C5CA8">
        <w:rPr>
          <w:rFonts w:cs="Arial" w:hint="eastAsia"/>
          <w:color w:val="000000"/>
          <w:sz w:val="20"/>
          <w:shd w:val="clear" w:color="auto" w:fill="FFFFFF"/>
          <w:lang w:eastAsia="zh-CN"/>
        </w:rPr>
        <w:t>。预计到</w:t>
      </w:r>
      <w:r w:rsidRPr="00873C09">
        <w:rPr>
          <w:rFonts w:cs="Arial" w:hint="eastAsia"/>
          <w:color w:val="000000"/>
          <w:sz w:val="20"/>
          <w:shd w:val="clear" w:color="auto" w:fill="FFFFFF"/>
          <w:lang w:val="de-DE" w:eastAsia="zh-CN"/>
        </w:rPr>
        <w:t>2025</w:t>
      </w:r>
      <w:r w:rsidRPr="001C5CA8">
        <w:rPr>
          <w:rFonts w:cs="Arial" w:hint="eastAsia"/>
          <w:color w:val="000000"/>
          <w:sz w:val="20"/>
          <w:shd w:val="clear" w:color="auto" w:fill="FFFFFF"/>
          <w:lang w:eastAsia="zh-CN"/>
        </w:rPr>
        <w:t>年</w:t>
      </w:r>
      <w:r w:rsidRPr="00873C09">
        <w:rPr>
          <w:rFonts w:cs="Arial" w:hint="eastAsia"/>
          <w:color w:val="000000"/>
          <w:sz w:val="20"/>
          <w:shd w:val="clear" w:color="auto" w:fill="FFFFFF"/>
          <w:lang w:val="de-DE" w:eastAsia="zh-CN"/>
        </w:rPr>
        <w:t>，</w:t>
      </w:r>
      <w:r w:rsidRPr="001C5CA8">
        <w:rPr>
          <w:rFonts w:cs="Arial" w:hint="eastAsia"/>
          <w:color w:val="000000"/>
          <w:sz w:val="20"/>
          <w:shd w:val="clear" w:color="auto" w:fill="FFFFFF"/>
          <w:lang w:eastAsia="zh-CN"/>
        </w:rPr>
        <w:t>员工人数将增至</w:t>
      </w:r>
      <w:r w:rsidRPr="00873C09">
        <w:rPr>
          <w:rFonts w:cs="Arial" w:hint="eastAsia"/>
          <w:color w:val="000000"/>
          <w:sz w:val="20"/>
          <w:shd w:val="clear" w:color="auto" w:fill="FFFFFF"/>
          <w:lang w:val="de-DE" w:eastAsia="zh-CN"/>
        </w:rPr>
        <w:t>100</w:t>
      </w:r>
      <w:r w:rsidRPr="001C5CA8">
        <w:rPr>
          <w:rFonts w:cs="Arial" w:hint="eastAsia"/>
          <w:color w:val="000000"/>
          <w:sz w:val="20"/>
          <w:shd w:val="clear" w:color="auto" w:fill="FFFFFF"/>
          <w:lang w:eastAsia="zh-CN"/>
        </w:rPr>
        <w:t>人。</w:t>
      </w:r>
    </w:p>
    <w:p w14:paraId="6D1474E5" w14:textId="77777777" w:rsidR="00873C09" w:rsidRPr="00873C09" w:rsidRDefault="00873C09" w:rsidP="00F216AB">
      <w:pPr>
        <w:jc w:val="both"/>
        <w:rPr>
          <w:rFonts w:cs="Arial"/>
          <w:sz w:val="20"/>
          <w:lang w:val="de-DE"/>
        </w:rPr>
      </w:pPr>
      <w:r>
        <w:rPr>
          <w:rFonts w:cs="Arial" w:hint="eastAsia"/>
          <w:sz w:val="20"/>
          <w:lang w:eastAsia="zh-CN"/>
        </w:rPr>
        <w:t>欲了解更多</w:t>
      </w:r>
      <w:proofErr w:type="spellStart"/>
      <w:r w:rsidRPr="00873C09">
        <w:rPr>
          <w:color w:val="000000"/>
          <w:sz w:val="20"/>
          <w:shd w:val="clear" w:color="auto" w:fill="FFFFFF"/>
          <w:lang w:val="de-DE"/>
        </w:rPr>
        <w:t>Cellforce</w:t>
      </w:r>
      <w:proofErr w:type="spellEnd"/>
      <w:r>
        <w:rPr>
          <w:rFonts w:hint="eastAsia"/>
          <w:color w:val="000000"/>
          <w:sz w:val="20"/>
          <w:shd w:val="clear" w:color="auto" w:fill="FFFFFF"/>
          <w:lang w:eastAsia="zh-CN"/>
        </w:rPr>
        <w:t>集团</w:t>
      </w:r>
      <w:r>
        <w:rPr>
          <w:rFonts w:cs="Arial" w:hint="eastAsia"/>
          <w:sz w:val="20"/>
          <w:lang w:eastAsia="zh-CN"/>
        </w:rPr>
        <w:t>信息可浏览</w:t>
      </w:r>
      <w:r w:rsidRPr="00873C09">
        <w:rPr>
          <w:rFonts w:cs="Arial" w:hint="eastAsia"/>
          <w:sz w:val="20"/>
          <w:lang w:val="de-DE" w:eastAsia="zh-CN"/>
        </w:rPr>
        <w:t>：</w:t>
      </w:r>
      <w:hyperlink r:id="rId9" w:history="1">
        <w:r w:rsidRPr="00873C09">
          <w:rPr>
            <w:rStyle w:val="Hyperlink"/>
            <w:sz w:val="20"/>
            <w:shd w:val="clear" w:color="auto" w:fill="FFFFFF"/>
            <w:lang w:val="de-DE"/>
          </w:rPr>
          <w:t>www.cellforce.de</w:t>
        </w:r>
      </w:hyperlink>
    </w:p>
    <w:p w14:paraId="38C4EAB5" w14:textId="77777777" w:rsidR="00873C09" w:rsidRPr="00873C09" w:rsidRDefault="00873C09" w:rsidP="00FB0757">
      <w:pPr>
        <w:pStyle w:val="Trennung"/>
        <w:spacing w:before="0" w:after="0"/>
        <w:jc w:val="left"/>
        <w:rPr>
          <w:rFonts w:ascii="Arial" w:hAnsi="Arial"/>
          <w:spacing w:val="0"/>
          <w:sz w:val="20"/>
          <w:shd w:val="clear" w:color="auto" w:fill="FFFFFF"/>
          <w:lang w:val="de-DE"/>
        </w:rPr>
      </w:pPr>
    </w:p>
    <w:p w14:paraId="5BADD441" w14:textId="77777777" w:rsidR="001842C7" w:rsidRPr="00873C09" w:rsidRDefault="001842C7" w:rsidP="00863EC5">
      <w:pPr>
        <w:pStyle w:val="Trennung"/>
        <w:spacing w:before="240" w:after="240"/>
        <w:rPr>
          <w:rFonts w:ascii="Arial" w:hAnsi="Arial"/>
          <w:spacing w:val="0"/>
          <w:sz w:val="20"/>
          <w:shd w:val="clear" w:color="auto" w:fill="FFFFFF"/>
          <w:lang w:val="de-DE"/>
        </w:rPr>
      </w:pPr>
    </w:p>
    <w:p w14:paraId="4787863E" w14:textId="7721830F" w:rsidR="00863EC5" w:rsidRDefault="00863EC5" w:rsidP="00863EC5">
      <w:pPr>
        <w:pStyle w:val="Trennung"/>
        <w:spacing w:before="240" w:after="240"/>
        <w:rPr>
          <w:rFonts w:hint="eastAsia"/>
        </w:rPr>
      </w:pPr>
      <w:r>
        <w:t></w:t>
      </w:r>
      <w:r>
        <w:t></w:t>
      </w:r>
      <w:r>
        <w:t></w:t>
      </w:r>
    </w:p>
    <w:p w14:paraId="6DCB4055" w14:textId="77777777" w:rsidR="00863EC5" w:rsidRPr="006C1301" w:rsidRDefault="00863EC5" w:rsidP="00377C0D">
      <w:pPr>
        <w:pStyle w:val="Trennung"/>
        <w:spacing w:before="240" w:after="240"/>
        <w:jc w:val="left"/>
        <w:rPr>
          <w:rFonts w:hint="eastAsia"/>
        </w:rPr>
      </w:pPr>
    </w:p>
    <w:p w14:paraId="296FF37E" w14:textId="77777777" w:rsidR="00863EC5" w:rsidRPr="006C1301" w:rsidRDefault="00863EC5" w:rsidP="00AD062C">
      <w:pPr>
        <w:pStyle w:val="Internet"/>
        <w:pBdr>
          <w:bottom w:val="single" w:sz="8" w:space="0" w:color="auto"/>
        </w:pBdr>
        <w:ind w:right="-113"/>
        <w:rPr>
          <w:rFonts w:cs="Arial"/>
          <w:sz w:val="6"/>
        </w:rPr>
      </w:pPr>
    </w:p>
    <w:p w14:paraId="46DCF0EE" w14:textId="40ED940B"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 xml:space="preserve">press release in </w:t>
      </w:r>
      <w:r w:rsidR="00F216AB">
        <w:rPr>
          <w:u w:val="single"/>
        </w:rPr>
        <w:t xml:space="preserve">Chinese, </w:t>
      </w:r>
      <w:r>
        <w:rPr>
          <w:u w:val="single"/>
        </w:rPr>
        <w:t>English</w:t>
      </w:r>
      <w:r w:rsidR="00F216AB">
        <w:rPr>
          <w:u w:val="single"/>
        </w:rPr>
        <w:t xml:space="preserve"> and</w:t>
      </w:r>
      <w:r w:rsidR="00F216AB" w:rsidRPr="00F216AB">
        <w:rPr>
          <w:u w:val="single"/>
        </w:rPr>
        <w:t xml:space="preserve"> </w:t>
      </w:r>
      <w:r w:rsidR="00F216AB">
        <w:rPr>
          <w:u w:val="single"/>
        </w:rPr>
        <w:t>German,</w:t>
      </w:r>
      <w:r>
        <w:t xml:space="preserve"> and </w:t>
      </w:r>
      <w:r>
        <w:rPr>
          <w:u w:val="single"/>
        </w:rPr>
        <w:t>print-ready color images</w:t>
      </w:r>
      <w:r>
        <w:t xml:space="preserve"> at </w:t>
      </w:r>
    </w:p>
    <w:p w14:paraId="5FD7745F" w14:textId="11E40A42" w:rsidR="00F216AB" w:rsidRDefault="00383674">
      <w:pPr>
        <w:pStyle w:val="Internet"/>
        <w:pBdr>
          <w:bottom w:val="single" w:sz="8" w:space="0" w:color="auto"/>
        </w:pBdr>
        <w:ind w:right="-113"/>
        <w:rPr>
          <w:rStyle w:val="Hyperlink"/>
          <w:b/>
        </w:rPr>
      </w:pPr>
      <w:hyperlink r:id="rId10" w:history="1">
        <w:r w:rsidR="00F216AB" w:rsidRPr="00975689">
          <w:rPr>
            <w:rStyle w:val="Hyperlink"/>
            <w:b/>
          </w:rPr>
          <w:t>https://www.coperion.com/cn/newsmedia/newsroom</w:t>
        </w:r>
      </w:hyperlink>
    </w:p>
    <w:p w14:paraId="7F82E4F1" w14:textId="14641DC9" w:rsidR="00E17602" w:rsidRPr="00872BCC" w:rsidRDefault="00E17602">
      <w:pPr>
        <w:pStyle w:val="Internet"/>
        <w:pBdr>
          <w:bottom w:val="single" w:sz="8" w:space="0" w:color="auto"/>
        </w:pBdr>
        <w:ind w:right="-113"/>
        <w:rPr>
          <w:rFonts w:cs="Arial"/>
          <w:sz w:val="6"/>
        </w:rPr>
      </w:pPr>
      <w:r>
        <w:rPr>
          <w:sz w:val="6"/>
        </w:rPr>
        <w:t xml:space="preserve">  .</w:t>
      </w:r>
    </w:p>
    <w:p w14:paraId="7E61B4B7" w14:textId="77777777" w:rsidR="00F216AB" w:rsidRDefault="00F216AB">
      <w:pPr>
        <w:pStyle w:val="Beleg"/>
        <w:spacing w:before="360"/>
      </w:pPr>
    </w:p>
    <w:p w14:paraId="23A9222E" w14:textId="77777777" w:rsidR="00F216AB" w:rsidRDefault="00F216AB">
      <w:pPr>
        <w:pStyle w:val="Beleg"/>
        <w:spacing w:before="360"/>
      </w:pPr>
    </w:p>
    <w:p w14:paraId="5B9600D0" w14:textId="055EDF4C" w:rsidR="00E17602" w:rsidRPr="00872BCC" w:rsidRDefault="00E17602">
      <w:pPr>
        <w:pStyle w:val="Beleg"/>
        <w:spacing w:before="360"/>
        <w:rPr>
          <w:rFonts w:cs="Arial"/>
        </w:rPr>
      </w:pPr>
      <w:r>
        <w:lastRenderedPageBreak/>
        <w:t xml:space="preserve">Editorial contact and copies: </w:t>
      </w:r>
    </w:p>
    <w:p w14:paraId="24AA10CB" w14:textId="449D27B0" w:rsidR="00642F20" w:rsidRPr="00C0623E" w:rsidRDefault="00642F20" w:rsidP="00642F20">
      <w:pPr>
        <w:pStyle w:val="Konsens"/>
        <w:spacing w:before="120"/>
        <w:rPr>
          <w:rStyle w:val="Hyperlink"/>
          <w:rFonts w:cs="Arial"/>
          <w:szCs w:val="22"/>
          <w:lang w:val="de-DE"/>
        </w:rPr>
      </w:pPr>
      <w:r>
        <w:t xml:space="preserve">Dr. Jörg Wolters, KONSENS Public Relations GmbH &amp; Co. </w:t>
      </w:r>
      <w:r w:rsidRPr="001842C7">
        <w:rPr>
          <w:lang w:val="de-DE"/>
        </w:rPr>
        <w:t>KG,</w:t>
      </w:r>
      <w:r w:rsidRPr="001842C7">
        <w:rPr>
          <w:lang w:val="de-DE"/>
        </w:rPr>
        <w:br/>
        <w:t>Im Kühlen Grund 10, D-64823 Groß-Umstadt</w:t>
      </w:r>
      <w:r w:rsidRPr="001842C7">
        <w:rPr>
          <w:lang w:val="de-DE"/>
        </w:rPr>
        <w:br/>
        <w:t>Tel.: +49 (0)60 78/93 63-0, Fax: +49 (0)60 78/93 63-20</w:t>
      </w:r>
      <w:r w:rsidRPr="001842C7">
        <w:rPr>
          <w:lang w:val="de-DE"/>
        </w:rPr>
        <w:br/>
        <w:t xml:space="preserve">E-Mail: mail@konsens.de, Internet: </w:t>
      </w:r>
      <w:hyperlink r:id="rId11" w:history="1">
        <w:r w:rsidRPr="001842C7">
          <w:rPr>
            <w:rStyle w:val="Hyperlink"/>
            <w:lang w:val="de-DE"/>
          </w:rPr>
          <w:t>www.konsens.de</w:t>
        </w:r>
      </w:hyperlink>
    </w:p>
    <w:p w14:paraId="2B52FE6F" w14:textId="77777777" w:rsidR="00DC1102" w:rsidRPr="00C0623E" w:rsidRDefault="00DC1102" w:rsidP="00C91D1F">
      <w:pPr>
        <w:pStyle w:val="Kopfzeile"/>
        <w:spacing w:before="120" w:line="360" w:lineRule="auto"/>
        <w:rPr>
          <w:rFonts w:cs="Arial"/>
          <w:i/>
          <w:szCs w:val="22"/>
          <w:lang w:val="de-DE"/>
        </w:rPr>
      </w:pPr>
    </w:p>
    <w:p w14:paraId="29F7B521" w14:textId="0B0C9262" w:rsidR="00DC1102" w:rsidRPr="00383674" w:rsidRDefault="00DC1102" w:rsidP="00C91D1F">
      <w:pPr>
        <w:pStyle w:val="Kopfzeile"/>
        <w:spacing w:before="120" w:line="360" w:lineRule="auto"/>
        <w:rPr>
          <w:rFonts w:cs="Arial"/>
          <w:i/>
          <w:szCs w:val="22"/>
          <w:lang w:val="de-DE"/>
        </w:rPr>
      </w:pPr>
    </w:p>
    <w:p w14:paraId="09B60ABD" w14:textId="77777777" w:rsidR="00873C09" w:rsidRDefault="00873C09" w:rsidP="00873C09">
      <w:pPr>
        <w:pStyle w:val="Kopfzeile"/>
        <w:spacing w:before="120" w:line="360" w:lineRule="auto"/>
        <w:rPr>
          <w:rFonts w:cs="Arial"/>
          <w:i/>
          <w:szCs w:val="22"/>
          <w:lang w:eastAsia="zh-CN"/>
        </w:rPr>
      </w:pPr>
      <w:r>
        <w:rPr>
          <w:rFonts w:hint="eastAsia"/>
          <w:i/>
          <w:lang w:eastAsia="zh-CN"/>
        </w:rPr>
        <w:t>使用</w:t>
      </w:r>
      <w:r>
        <w:rPr>
          <w:rFonts w:hint="eastAsia"/>
          <w:i/>
          <w:lang w:eastAsia="zh-CN"/>
        </w:rPr>
        <w:t>ZSK</w:t>
      </w:r>
      <w:r>
        <w:rPr>
          <w:rFonts w:hint="eastAsia"/>
          <w:i/>
          <w:lang w:eastAsia="zh-CN"/>
        </w:rPr>
        <w:t>双螺杆挤出机的连续法电池浆料生产工艺可以实现无与伦比的优势，特别是稳定的、卓越的电芯品质</w:t>
      </w:r>
    </w:p>
    <w:p w14:paraId="131AE453" w14:textId="0E5CBC74" w:rsidR="00873C09" w:rsidRDefault="00873C09" w:rsidP="00377C0D">
      <w:pPr>
        <w:pStyle w:val="Kopfzeile"/>
        <w:spacing w:before="120" w:line="360" w:lineRule="auto"/>
        <w:rPr>
          <w:i/>
          <w:lang w:eastAsia="zh-CN"/>
        </w:rPr>
      </w:pPr>
      <w:r>
        <w:rPr>
          <w:rFonts w:hint="eastAsia"/>
          <w:i/>
          <w:lang w:eastAsia="zh-CN"/>
        </w:rPr>
        <w:t>图片：科倍隆德国斯图加特</w:t>
      </w:r>
    </w:p>
    <w:p w14:paraId="16B67793" w14:textId="77777777" w:rsidR="007175A1" w:rsidRPr="00873C09" w:rsidRDefault="007175A1" w:rsidP="00377C0D">
      <w:pPr>
        <w:pStyle w:val="Kopfzeile"/>
        <w:spacing w:before="120" w:line="360" w:lineRule="auto"/>
        <w:rPr>
          <w:i/>
          <w:lang w:eastAsia="zh-CN"/>
        </w:rPr>
      </w:pPr>
    </w:p>
    <w:p w14:paraId="43739239" w14:textId="7C585DA4" w:rsidR="001842C7" w:rsidRDefault="001842C7" w:rsidP="00377C0D">
      <w:pPr>
        <w:pStyle w:val="Kopfzeile"/>
        <w:spacing w:before="120" w:line="360" w:lineRule="auto"/>
      </w:pPr>
    </w:p>
    <w:p w14:paraId="15A7F7C9" w14:textId="60806A04" w:rsidR="001842C7" w:rsidRPr="00873C09" w:rsidRDefault="0096175D" w:rsidP="00377C0D">
      <w:pPr>
        <w:pStyle w:val="Kopfzeile"/>
        <w:spacing w:before="120" w:line="360" w:lineRule="auto"/>
        <w:rPr>
          <w:rFonts w:ascii="Segoe UI" w:hAnsi="Segoe UI" w:cs="Segoe UI"/>
          <w:i/>
          <w:iCs/>
          <w:color w:val="2A2B2E"/>
          <w:sz w:val="21"/>
          <w:szCs w:val="21"/>
        </w:rPr>
      </w:pPr>
      <w:r w:rsidRPr="00873C09">
        <w:rPr>
          <w:rFonts w:ascii="Segoe UI" w:hAnsi="Segoe UI" w:cs="Segoe UI" w:hint="eastAsia"/>
          <w:i/>
          <w:iCs/>
          <w:color w:val="2A2B2E"/>
          <w:sz w:val="21"/>
          <w:szCs w:val="21"/>
          <w:lang w:eastAsia="zh-CN"/>
        </w:rPr>
        <w:t>从左至右</w:t>
      </w:r>
      <w:r w:rsidR="007175A1">
        <w:rPr>
          <w:rFonts w:ascii="Segoe UI" w:hAnsi="Segoe UI" w:cs="Segoe UI" w:hint="eastAsia"/>
          <w:i/>
          <w:iCs/>
          <w:color w:val="2A2B2E"/>
          <w:sz w:val="21"/>
          <w:szCs w:val="21"/>
          <w:lang w:eastAsia="zh-CN"/>
        </w:rPr>
        <w:t>：</w:t>
      </w:r>
      <w:r w:rsidRPr="00873C09">
        <w:rPr>
          <w:rFonts w:ascii="Segoe UI" w:hAnsi="Segoe UI" w:cs="Segoe UI" w:hint="eastAsia"/>
          <w:i/>
          <w:iCs/>
          <w:color w:val="2A2B2E"/>
          <w:sz w:val="21"/>
          <w:szCs w:val="21"/>
          <w:lang w:eastAsia="zh-CN"/>
        </w:rPr>
        <w:t>科倍隆配混设备</w:t>
      </w:r>
      <w:r w:rsidRPr="00873C09">
        <w:rPr>
          <w:rFonts w:ascii="Segoe UI" w:hAnsi="Segoe UI" w:cs="Segoe UI" w:hint="eastAsia"/>
          <w:i/>
          <w:iCs/>
          <w:color w:val="2A2B2E"/>
          <w:sz w:val="21"/>
          <w:szCs w:val="21"/>
          <w:lang w:eastAsia="zh-CN"/>
        </w:rPr>
        <w:t>-</w:t>
      </w:r>
      <w:proofErr w:type="spellStart"/>
      <w:r w:rsidRPr="00873C09">
        <w:rPr>
          <w:rFonts w:ascii="Segoe UI" w:hAnsi="Segoe UI" w:cs="Segoe UI"/>
          <w:i/>
          <w:iCs/>
          <w:color w:val="2A2B2E"/>
          <w:sz w:val="21"/>
          <w:szCs w:val="21"/>
        </w:rPr>
        <w:t>工程塑料和特殊应用事业部总经理</w:t>
      </w:r>
      <w:proofErr w:type="spellEnd"/>
      <w:r w:rsidRPr="00873C09">
        <w:rPr>
          <w:rFonts w:ascii="Segoe UI" w:hAnsi="Segoe UI" w:cs="Segoe UI"/>
          <w:i/>
          <w:iCs/>
          <w:color w:val="2A2B2E"/>
          <w:sz w:val="21"/>
          <w:szCs w:val="21"/>
        </w:rPr>
        <w:t>Peter von Hoffmann</w:t>
      </w:r>
      <w:r w:rsidRPr="00873C09">
        <w:rPr>
          <w:rFonts w:ascii="Segoe UI" w:hAnsi="Segoe UI" w:cs="Segoe UI"/>
          <w:i/>
          <w:iCs/>
          <w:color w:val="2A2B2E"/>
          <w:sz w:val="21"/>
          <w:szCs w:val="21"/>
        </w:rPr>
        <w:t>，</w:t>
      </w:r>
      <w:proofErr w:type="spellStart"/>
      <w:r w:rsidRPr="00873C09">
        <w:rPr>
          <w:rFonts w:ascii="Segoe UI" w:hAnsi="Segoe UI" w:cs="Segoe UI"/>
          <w:i/>
          <w:iCs/>
          <w:color w:val="2A2B2E"/>
          <w:sz w:val="21"/>
          <w:szCs w:val="21"/>
        </w:rPr>
        <w:t>Cellforce</w:t>
      </w:r>
      <w:r w:rsidRPr="00873C09">
        <w:rPr>
          <w:rFonts w:ascii="Segoe UI" w:hAnsi="Segoe UI" w:cs="Segoe UI"/>
          <w:i/>
          <w:iCs/>
          <w:color w:val="2A2B2E"/>
          <w:sz w:val="21"/>
          <w:szCs w:val="21"/>
        </w:rPr>
        <w:t>集团</w:t>
      </w:r>
      <w:proofErr w:type="spellEnd"/>
      <w:r w:rsidR="00AE4678">
        <w:rPr>
          <w:rFonts w:ascii="Segoe UI" w:hAnsi="Segoe UI" w:cs="Segoe UI" w:hint="eastAsia"/>
          <w:i/>
          <w:iCs/>
          <w:color w:val="2A2B2E"/>
          <w:sz w:val="21"/>
          <w:szCs w:val="21"/>
          <w:lang w:eastAsia="zh-CN"/>
        </w:rPr>
        <w:t>总裁</w:t>
      </w:r>
      <w:r w:rsidRPr="00873C09">
        <w:rPr>
          <w:rFonts w:ascii="Segoe UI" w:hAnsi="Segoe UI" w:cs="Segoe UI"/>
          <w:i/>
          <w:iCs/>
          <w:color w:val="2A2B2E"/>
          <w:sz w:val="21"/>
          <w:szCs w:val="21"/>
        </w:rPr>
        <w:t>Markus Gräf</w:t>
      </w:r>
      <w:proofErr w:type="spellStart"/>
      <w:r w:rsidRPr="00873C09">
        <w:rPr>
          <w:rFonts w:ascii="Segoe UI" w:hAnsi="Segoe UI" w:cs="Segoe UI"/>
          <w:i/>
          <w:iCs/>
          <w:color w:val="2A2B2E"/>
          <w:sz w:val="21"/>
          <w:szCs w:val="21"/>
        </w:rPr>
        <w:t>博士</w:t>
      </w:r>
      <w:proofErr w:type="spellEnd"/>
      <w:r w:rsidRPr="00873C09">
        <w:rPr>
          <w:rFonts w:ascii="Segoe UI" w:hAnsi="Segoe UI" w:cs="Segoe UI"/>
          <w:i/>
          <w:iCs/>
          <w:color w:val="2A2B2E"/>
          <w:sz w:val="21"/>
          <w:szCs w:val="21"/>
        </w:rPr>
        <w:t>，</w:t>
      </w:r>
      <w:r w:rsidRPr="00873C09">
        <w:rPr>
          <w:rFonts w:ascii="Segoe UI" w:hAnsi="Segoe UI" w:cs="Segoe UI"/>
          <w:i/>
          <w:iCs/>
          <w:color w:val="2A2B2E"/>
          <w:sz w:val="21"/>
          <w:szCs w:val="21"/>
        </w:rPr>
        <w:t xml:space="preserve"> </w:t>
      </w:r>
      <w:r w:rsidRPr="00873C09">
        <w:rPr>
          <w:rFonts w:ascii="Segoe UI" w:hAnsi="Segoe UI" w:cs="Segoe UI" w:hint="eastAsia"/>
          <w:i/>
          <w:iCs/>
          <w:color w:val="2A2B2E"/>
          <w:sz w:val="21"/>
          <w:szCs w:val="21"/>
          <w:lang w:eastAsia="zh-CN"/>
        </w:rPr>
        <w:t>科倍隆</w:t>
      </w:r>
      <w:proofErr w:type="spellStart"/>
      <w:r w:rsidRPr="00873C09">
        <w:rPr>
          <w:rFonts w:ascii="Segoe UI" w:hAnsi="Segoe UI" w:cs="Segoe UI"/>
          <w:i/>
          <w:iCs/>
          <w:color w:val="2A2B2E"/>
          <w:sz w:val="21"/>
          <w:szCs w:val="21"/>
        </w:rPr>
        <w:t>化学应用和电池事业部经理</w:t>
      </w:r>
      <w:proofErr w:type="spellEnd"/>
      <w:r w:rsidRPr="00873C09">
        <w:rPr>
          <w:rFonts w:ascii="Segoe UI" w:hAnsi="Segoe UI" w:cs="Segoe UI"/>
          <w:i/>
          <w:iCs/>
          <w:color w:val="2A2B2E"/>
          <w:sz w:val="21"/>
          <w:szCs w:val="21"/>
        </w:rPr>
        <w:t xml:space="preserve"> Martin Doll</w:t>
      </w:r>
    </w:p>
    <w:p w14:paraId="294886C9" w14:textId="1DEB644E" w:rsidR="00873C09" w:rsidRPr="00873C09" w:rsidRDefault="00873C09" w:rsidP="00377C0D">
      <w:pPr>
        <w:pStyle w:val="Kopfzeile"/>
        <w:spacing w:before="120" w:line="360" w:lineRule="auto"/>
        <w:rPr>
          <w:i/>
          <w:iCs/>
          <w:lang w:eastAsia="zh-CN"/>
        </w:rPr>
      </w:pPr>
      <w:r w:rsidRPr="00873C09">
        <w:rPr>
          <w:rFonts w:ascii="Segoe UI" w:hAnsi="Segoe UI" w:cs="Segoe UI" w:hint="eastAsia"/>
          <w:i/>
          <w:iCs/>
          <w:color w:val="2A2B2E"/>
          <w:sz w:val="21"/>
          <w:szCs w:val="21"/>
          <w:lang w:eastAsia="zh-CN"/>
        </w:rPr>
        <w:t>图片：科倍隆德国斯图加特</w:t>
      </w:r>
    </w:p>
    <w:sectPr w:rsidR="00873C09" w:rsidRPr="00873C09"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D149" w14:textId="77777777" w:rsidR="00787B91" w:rsidRDefault="00787B91">
      <w:r>
        <w:separator/>
      </w:r>
    </w:p>
  </w:endnote>
  <w:endnote w:type="continuationSeparator" w:id="0">
    <w:p w14:paraId="005E7EB5" w14:textId="77777777" w:rsidR="00787B91" w:rsidRDefault="0078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3E9D6047" w14:textId="77777777">
      <w:trPr>
        <w:cantSplit/>
      </w:trPr>
      <w:tc>
        <w:tcPr>
          <w:tcW w:w="7428" w:type="dxa"/>
          <w:noWrap/>
          <w:vAlign w:val="bottom"/>
        </w:tcPr>
        <w:p w14:paraId="1524D850" w14:textId="77777777" w:rsidR="00336917" w:rsidRDefault="00336917">
          <w:pPr>
            <w:pStyle w:val="Fuzeile"/>
            <w:spacing w:line="200" w:lineRule="exact"/>
            <w:rPr>
              <w:rFonts w:cs="Arial"/>
            </w:rPr>
          </w:pPr>
        </w:p>
      </w:tc>
      <w:tc>
        <w:tcPr>
          <w:tcW w:w="1758" w:type="dxa"/>
          <w:noWrap/>
          <w:vAlign w:val="bottom"/>
        </w:tcPr>
        <w:p w14:paraId="418B3427" w14:textId="77777777" w:rsidR="00336917" w:rsidRDefault="00336917">
          <w:pPr>
            <w:pStyle w:val="Fuzeile"/>
            <w:spacing w:line="200" w:lineRule="exact"/>
            <w:jc w:val="right"/>
            <w:rPr>
              <w:rFonts w:cs="Arial"/>
              <w:sz w:val="14"/>
              <w:szCs w:val="14"/>
            </w:rPr>
          </w:pPr>
          <w:bookmarkStart w:id="5" w:name="PageName"/>
          <w:bookmarkEnd w:id="5"/>
          <w:r w:rsidRPr="004D737F">
            <w:rPr>
              <w:sz w:val="16"/>
              <w:szCs w:val="16"/>
            </w:rPr>
            <w:t xml:space="preserve">Page </w:t>
          </w:r>
          <w:r w:rsidRPr="004D737F">
            <w:rPr>
              <w:rFonts w:cs="Arial"/>
              <w:sz w:val="16"/>
              <w:szCs w:val="16"/>
            </w:rPr>
            <w:fldChar w:fldCharType="begin"/>
          </w:r>
          <w:r w:rsidRPr="004D737F">
            <w:rPr>
              <w:rFonts w:cs="Arial"/>
              <w:sz w:val="16"/>
              <w:szCs w:val="16"/>
            </w:rPr>
            <w:instrText xml:space="preserve"> PAGE  \* MERGEFORMAT </w:instrText>
          </w:r>
          <w:r w:rsidRPr="004D737F">
            <w:rPr>
              <w:rFonts w:cs="Arial"/>
              <w:sz w:val="16"/>
              <w:szCs w:val="16"/>
            </w:rPr>
            <w:fldChar w:fldCharType="separate"/>
          </w:r>
          <w:r w:rsidR="00C462D9" w:rsidRPr="004D737F">
            <w:rPr>
              <w:rFonts w:cs="Arial"/>
              <w:sz w:val="16"/>
              <w:szCs w:val="16"/>
            </w:rPr>
            <w:t>4</w:t>
          </w:r>
          <w:r w:rsidRPr="004D737F">
            <w:rPr>
              <w:rFonts w:cs="Arial"/>
              <w:sz w:val="16"/>
              <w:szCs w:val="16"/>
            </w:rPr>
            <w:fldChar w:fldCharType="end"/>
          </w:r>
          <w:r w:rsidRPr="004D737F">
            <w:rPr>
              <w:sz w:val="16"/>
              <w:szCs w:val="16"/>
            </w:rPr>
            <w:t xml:space="preserve"> of</w:t>
          </w:r>
          <w:r>
            <w:t xml:space="preserve">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145C93C3" w14:textId="77777777" w:rsidR="00336917" w:rsidRDefault="00336917">
          <w:pPr>
            <w:pStyle w:val="Fuzeile"/>
            <w:spacing w:line="200" w:lineRule="exact"/>
            <w:rPr>
              <w:rFonts w:cs="Arial"/>
              <w:sz w:val="14"/>
              <w:szCs w:val="14"/>
            </w:rPr>
          </w:pPr>
        </w:p>
      </w:tc>
    </w:tr>
  </w:tbl>
  <w:p w14:paraId="368365B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19133BB" w14:textId="77777777">
      <w:tc>
        <w:tcPr>
          <w:tcW w:w="7428" w:type="dxa"/>
          <w:tcMar>
            <w:left w:w="0" w:type="dxa"/>
            <w:right w:w="0" w:type="dxa"/>
          </w:tcMar>
          <w:vAlign w:val="bottom"/>
        </w:tcPr>
        <w:p w14:paraId="628250C5" w14:textId="77777777" w:rsidR="00336917"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3C61734D" w14:textId="77777777" w:rsidR="00336917" w:rsidRDefault="00336917">
          <w:pPr>
            <w:rPr>
              <w:sz w:val="14"/>
            </w:rPr>
          </w:pPr>
          <w:bookmarkStart w:id="10" w:name="GeneralPartnerRechts"/>
          <w:bookmarkEnd w:id="10"/>
        </w:p>
      </w:tc>
    </w:tr>
  </w:tbl>
  <w:p w14:paraId="3A7A4FD8"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03D5" w14:textId="77777777" w:rsidR="00787B91" w:rsidRDefault="00787B91">
      <w:r>
        <w:separator/>
      </w:r>
    </w:p>
  </w:footnote>
  <w:footnote w:type="continuationSeparator" w:id="0">
    <w:p w14:paraId="0CBB4532" w14:textId="77777777" w:rsidR="00787B91" w:rsidRDefault="0078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A555C30" w14:textId="77777777">
      <w:trPr>
        <w:trHeight w:hRule="exact" w:val="794"/>
      </w:trPr>
      <w:tc>
        <w:tcPr>
          <w:tcW w:w="7314" w:type="dxa"/>
          <w:noWrap/>
          <w:vAlign w:val="bottom"/>
        </w:tcPr>
        <w:p w14:paraId="139F63DA" w14:textId="77777777" w:rsidR="00336917" w:rsidRDefault="00D64439">
          <w:pPr>
            <w:pStyle w:val="Kopfzeile"/>
            <w:widowControl w:val="0"/>
            <w:rPr>
              <w:rFonts w:cs="Arial"/>
              <w:szCs w:val="22"/>
            </w:rPr>
          </w:pPr>
          <w:r>
            <w:rPr>
              <w:noProof/>
              <w:sz w:val="16"/>
            </w:rPr>
            <w:drawing>
              <wp:inline distT="0" distB="0" distL="0" distR="0" wp14:anchorId="288DDBA3" wp14:editId="652FC62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C66674" w14:textId="77777777" w:rsidR="00336917" w:rsidRDefault="00D64439">
          <w:pPr>
            <w:pStyle w:val="Kopfzeile"/>
            <w:tabs>
              <w:tab w:val="left" w:pos="5273"/>
              <w:tab w:val="left" w:pos="6480"/>
            </w:tabs>
            <w:rPr>
              <w:szCs w:val="22"/>
            </w:rPr>
          </w:pPr>
          <w:r>
            <w:rPr>
              <w:noProof/>
              <w:sz w:val="16"/>
            </w:rPr>
            <w:drawing>
              <wp:inline distT="0" distB="0" distL="0" distR="0" wp14:anchorId="74D2442C" wp14:editId="418E43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AF4E6C7" w14:textId="77777777" w:rsidTr="00F865BA">
      <w:trPr>
        <w:trHeight w:hRule="exact" w:val="1181"/>
      </w:trPr>
      <w:tc>
        <w:tcPr>
          <w:tcW w:w="7314" w:type="dxa"/>
          <w:noWrap/>
          <w:tcMar>
            <w:left w:w="284" w:type="dxa"/>
          </w:tcMar>
          <w:vAlign w:val="bottom"/>
        </w:tcPr>
        <w:p w14:paraId="27BE746E" w14:textId="77777777" w:rsidR="00336917" w:rsidRDefault="000A6DF1" w:rsidP="009D7E9E">
          <w:pPr>
            <w:pStyle w:val="Kopfzeile"/>
            <w:widowControl w:val="0"/>
          </w:pPr>
          <w:bookmarkStart w:id="2" w:name="HeaderPage2Date"/>
          <w:bookmarkEnd w:id="2"/>
          <w:r>
            <w:t>September 2022</w:t>
          </w:r>
        </w:p>
      </w:tc>
      <w:tc>
        <w:tcPr>
          <w:tcW w:w="2997" w:type="dxa"/>
          <w:noWrap/>
          <w:tcMar>
            <w:left w:w="68" w:type="dxa"/>
          </w:tcMar>
          <w:vAlign w:val="bottom"/>
        </w:tcPr>
        <w:p w14:paraId="50857561" w14:textId="77777777" w:rsidR="00336917" w:rsidRDefault="00336917">
          <w:pPr>
            <w:pStyle w:val="Kopfzeile"/>
            <w:tabs>
              <w:tab w:val="left" w:pos="5273"/>
              <w:tab w:val="left" w:pos="6480"/>
            </w:tabs>
            <w:spacing w:line="200" w:lineRule="exact"/>
          </w:pPr>
          <w:bookmarkStart w:id="3" w:name="HeaderPage2Name"/>
          <w:bookmarkEnd w:id="3"/>
        </w:p>
      </w:tc>
    </w:tr>
  </w:tbl>
  <w:p w14:paraId="10462049" w14:textId="77777777" w:rsidR="00336917" w:rsidRDefault="00336917">
    <w:pPr>
      <w:pStyle w:val="Kopfzeile"/>
      <w:rPr>
        <w:rStyle w:val="Seitenzahl"/>
      </w:rPr>
    </w:pPr>
    <w:bookmarkStart w:id="4" w:name="Nummer"/>
    <w:bookmarkEnd w:id="4"/>
  </w:p>
  <w:p w14:paraId="6D5148A3"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7D5AC9CE" w14:textId="77777777">
      <w:trPr>
        <w:trHeight w:hRule="exact" w:val="794"/>
      </w:trPr>
      <w:tc>
        <w:tcPr>
          <w:tcW w:w="7334" w:type="dxa"/>
          <w:noWrap/>
          <w:vAlign w:val="bottom"/>
        </w:tcPr>
        <w:p w14:paraId="2AAC5743" w14:textId="77777777" w:rsidR="00336917" w:rsidRDefault="00D64439">
          <w:pPr>
            <w:pStyle w:val="Kopfzeile"/>
            <w:widowControl w:val="0"/>
            <w:rPr>
              <w:rFonts w:cs="Arial"/>
              <w:sz w:val="16"/>
              <w:szCs w:val="16"/>
            </w:rPr>
          </w:pPr>
          <w:r>
            <w:rPr>
              <w:noProof/>
              <w:sz w:val="16"/>
            </w:rPr>
            <w:drawing>
              <wp:inline distT="0" distB="0" distL="0" distR="0" wp14:anchorId="09AEEEF7" wp14:editId="171237C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09C75AA"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30F269B1" wp14:editId="5ECD7F12">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6780B3AE" w14:textId="77777777">
      <w:trPr>
        <w:trHeight w:hRule="exact" w:val="1047"/>
      </w:trPr>
      <w:tc>
        <w:tcPr>
          <w:tcW w:w="7334" w:type="dxa"/>
          <w:noWrap/>
          <w:tcMar>
            <w:left w:w="0" w:type="dxa"/>
          </w:tcMar>
          <w:vAlign w:val="bottom"/>
        </w:tcPr>
        <w:p w14:paraId="1EFCD5E1" w14:textId="77777777" w:rsidR="00336917" w:rsidRDefault="00336917">
          <w:pPr>
            <w:pStyle w:val="Kopfzeile"/>
            <w:widowControl w:val="0"/>
            <w:spacing w:line="200" w:lineRule="exact"/>
            <w:rPr>
              <w:rFonts w:cs="Arial"/>
            </w:rPr>
          </w:pPr>
        </w:p>
        <w:p w14:paraId="64A5DDE5" w14:textId="77777777" w:rsidR="00336917" w:rsidRDefault="00336917">
          <w:pPr>
            <w:pStyle w:val="Kopfzeile"/>
            <w:widowControl w:val="0"/>
            <w:spacing w:line="200" w:lineRule="exact"/>
            <w:rPr>
              <w:rFonts w:cs="Arial"/>
            </w:rPr>
          </w:pPr>
        </w:p>
        <w:p w14:paraId="4A3E8D22"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CB91D41" w14:textId="77777777" w:rsidR="00336917" w:rsidRDefault="00336917">
          <w:pPr>
            <w:pStyle w:val="Kopfzeile"/>
            <w:tabs>
              <w:tab w:val="left" w:pos="5273"/>
              <w:tab w:val="left" w:pos="6480"/>
            </w:tabs>
            <w:rPr>
              <w:szCs w:val="22"/>
            </w:rPr>
          </w:pPr>
          <w:bookmarkStart w:id="6" w:name="TitleLine01"/>
          <w:bookmarkEnd w:id="6"/>
        </w:p>
        <w:p w14:paraId="44A42087" w14:textId="77777777" w:rsidR="00336917" w:rsidRDefault="00336917">
          <w:pPr>
            <w:pStyle w:val="Kopfzeile"/>
            <w:tabs>
              <w:tab w:val="left" w:pos="5273"/>
              <w:tab w:val="left" w:pos="6480"/>
            </w:tabs>
            <w:rPr>
              <w:sz w:val="14"/>
              <w:szCs w:val="14"/>
            </w:rPr>
          </w:pPr>
          <w:bookmarkStart w:id="7" w:name="TitleLine02"/>
          <w:bookmarkEnd w:id="7"/>
        </w:p>
      </w:tc>
    </w:tr>
  </w:tbl>
  <w:p w14:paraId="4F7A15D8" w14:textId="77777777" w:rsidR="00336917" w:rsidRDefault="00336917" w:rsidP="004837C0">
    <w:pPr>
      <w:pStyle w:val="Kopfzeile"/>
      <w:rPr>
        <w:sz w:val="14"/>
        <w:szCs w:val="14"/>
      </w:rPr>
    </w:pPr>
    <w:bookmarkStart w:id="8" w:name="Vermer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AEA"/>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78C6"/>
    <w:rsid w:val="00131061"/>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42C7"/>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C0D"/>
    <w:rsid w:val="003801E5"/>
    <w:rsid w:val="00381EFD"/>
    <w:rsid w:val="00383674"/>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348B"/>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796"/>
    <w:rsid w:val="004D6967"/>
    <w:rsid w:val="004D70CC"/>
    <w:rsid w:val="004D737F"/>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4348"/>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317"/>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4BFC"/>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579BF"/>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175A1"/>
    <w:rsid w:val="00720BC6"/>
    <w:rsid w:val="0072115C"/>
    <w:rsid w:val="00727AA0"/>
    <w:rsid w:val="00730268"/>
    <w:rsid w:val="00730D53"/>
    <w:rsid w:val="00731773"/>
    <w:rsid w:val="007317BB"/>
    <w:rsid w:val="00731A1B"/>
    <w:rsid w:val="00731A3A"/>
    <w:rsid w:val="00731B7A"/>
    <w:rsid w:val="007350C3"/>
    <w:rsid w:val="007417A9"/>
    <w:rsid w:val="0074181A"/>
    <w:rsid w:val="00743867"/>
    <w:rsid w:val="007454BE"/>
    <w:rsid w:val="007507DE"/>
    <w:rsid w:val="00750845"/>
    <w:rsid w:val="00752D36"/>
    <w:rsid w:val="0075308C"/>
    <w:rsid w:val="007537F8"/>
    <w:rsid w:val="00754A14"/>
    <w:rsid w:val="0075750C"/>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87B91"/>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C6005"/>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412C"/>
    <w:rsid w:val="00867528"/>
    <w:rsid w:val="0086794F"/>
    <w:rsid w:val="00867A2F"/>
    <w:rsid w:val="00871000"/>
    <w:rsid w:val="00871B2B"/>
    <w:rsid w:val="00872BCC"/>
    <w:rsid w:val="0087310E"/>
    <w:rsid w:val="00873A77"/>
    <w:rsid w:val="00873C09"/>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3253"/>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75D"/>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4AE8"/>
    <w:rsid w:val="00A65ADC"/>
    <w:rsid w:val="00A65EF7"/>
    <w:rsid w:val="00A679A1"/>
    <w:rsid w:val="00A67CD6"/>
    <w:rsid w:val="00A67D4F"/>
    <w:rsid w:val="00A70BBB"/>
    <w:rsid w:val="00A7158A"/>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0B21"/>
    <w:rsid w:val="00A920B6"/>
    <w:rsid w:val="00A95802"/>
    <w:rsid w:val="00AA3F01"/>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4678"/>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01C"/>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23E"/>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097E"/>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6AB"/>
    <w:rsid w:val="00F21D01"/>
    <w:rsid w:val="00F26D28"/>
    <w:rsid w:val="00F26E10"/>
    <w:rsid w:val="00F31C79"/>
    <w:rsid w:val="00F31D8D"/>
    <w:rsid w:val="00F325BB"/>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6260"/>
    <w:rsid w:val="00F57914"/>
    <w:rsid w:val="00F6018F"/>
    <w:rsid w:val="00F60269"/>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0757"/>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228F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294871585">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23977939">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cn/newsmedia/newsroom" TargetMode="External"/><Relationship Id="rId4" Type="http://schemas.openxmlformats.org/officeDocument/2006/relationships/settings" Target="settings.xml"/><Relationship Id="rId9" Type="http://schemas.openxmlformats.org/officeDocument/2006/relationships/hyperlink" Target="http://www.cellforce.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5222-0F78-4D9D-82BA-C7C99740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1010</Characters>
  <Application>Microsoft Office Word</Application>
  <DocSecurity>0</DocSecurity>
  <Lines>40</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2366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2021-03-29T09:30:00Z</cp:lastPrinted>
  <dcterms:created xsi:type="dcterms:W3CDTF">2022-09-21T05:08:00Z</dcterms:created>
  <dcterms:modified xsi:type="dcterms:W3CDTF">2022-09-21T05:08:00Z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