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B35F03" w14:paraId="60885867" w14:textId="77777777" w:rsidTr="00242034">
        <w:trPr>
          <w:cantSplit/>
          <w:trHeight w:val="2545"/>
        </w:trPr>
        <w:tc>
          <w:tcPr>
            <w:tcW w:w="7140" w:type="dxa"/>
          </w:tcPr>
          <w:p w14:paraId="4EF95027" w14:textId="77777777" w:rsidR="00BC3017" w:rsidRPr="00B35F03" w:rsidRDefault="00BC3017" w:rsidP="00BC3017">
            <w:pPr>
              <w:rPr>
                <w:rFonts w:cs="Arial"/>
                <w:b/>
                <w:bCs/>
                <w:noProof/>
                <w:sz w:val="15"/>
                <w:szCs w:val="15"/>
              </w:rPr>
            </w:pPr>
            <w:r w:rsidRPr="00B35F03">
              <w:rPr>
                <w:rFonts w:cs="Arial"/>
                <w:b/>
                <w:bCs/>
                <w:noProof/>
                <w:sz w:val="15"/>
                <w:szCs w:val="15"/>
              </w:rPr>
              <w:drawing>
                <wp:inline distT="0" distB="0" distL="0" distR="0" wp14:anchorId="5EB8721A" wp14:editId="64FE27DC">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p w14:paraId="4D84CC7F" w14:textId="77777777" w:rsidR="00BC3017" w:rsidRPr="00B35F03" w:rsidRDefault="00BC3017" w:rsidP="00BC3017">
            <w:pPr>
              <w:rPr>
                <w:rFonts w:cs="Arial"/>
                <w:b/>
                <w:bCs/>
                <w:noProof/>
                <w:sz w:val="15"/>
                <w:szCs w:val="15"/>
              </w:rPr>
            </w:pPr>
          </w:p>
          <w:p w14:paraId="7AA6064A" w14:textId="77777777" w:rsidR="00BC3017" w:rsidRPr="00B35F03" w:rsidRDefault="00BC3017" w:rsidP="00BC3017">
            <w:pPr>
              <w:rPr>
                <w:rFonts w:cs="Arial"/>
              </w:rPr>
            </w:pPr>
            <w:r w:rsidRPr="00B35F03">
              <w:rPr>
                <w:rFonts w:cs="Arial"/>
              </w:rPr>
              <w:t>Padiglione 14 I stand B19</w:t>
            </w:r>
          </w:p>
          <w:p w14:paraId="4E4C4323" w14:textId="3A5F6B46" w:rsidR="00BC3017" w:rsidRPr="00B35F03" w:rsidRDefault="00BC3017" w:rsidP="00BC3017">
            <w:pPr>
              <w:rPr>
                <w:rFonts w:cs="Arial"/>
              </w:rPr>
            </w:pPr>
            <w:r w:rsidRPr="00B35F03">
              <w:rPr>
                <w:rFonts w:cs="Arial"/>
              </w:rPr>
              <w:t>Padiglione nel Forum dell’Economia Circolare nell’area esterna (CE09)</w:t>
            </w:r>
          </w:p>
          <w:p w14:paraId="705572F6" w14:textId="77777777" w:rsidR="004837C0" w:rsidRPr="00B35F03" w:rsidRDefault="004837C0" w:rsidP="004837C0">
            <w:pPr>
              <w:spacing w:before="120"/>
              <w:rPr>
                <w:rFonts w:cs="Arial"/>
                <w:noProof/>
                <w:szCs w:val="22"/>
              </w:rPr>
            </w:pPr>
          </w:p>
          <w:p w14:paraId="10E81C76" w14:textId="413D8649" w:rsidR="00722FC6" w:rsidRPr="00B35F03" w:rsidRDefault="00722FC6" w:rsidP="004837C0">
            <w:pPr>
              <w:spacing w:before="120"/>
              <w:rPr>
                <w:rFonts w:cs="Arial"/>
                <w:noProof/>
                <w:szCs w:val="22"/>
              </w:rPr>
            </w:pPr>
          </w:p>
        </w:tc>
        <w:tc>
          <w:tcPr>
            <w:tcW w:w="2993" w:type="dxa"/>
          </w:tcPr>
          <w:p w14:paraId="33989430" w14:textId="77777777" w:rsidR="000E1ECE" w:rsidRPr="00B35F03" w:rsidRDefault="000E1ECE" w:rsidP="00FE3116">
            <w:pPr>
              <w:rPr>
                <w:rFonts w:cs="Arial"/>
                <w:b/>
                <w:bCs/>
                <w:sz w:val="14"/>
              </w:rPr>
            </w:pPr>
            <w:bookmarkStart w:id="0" w:name="CompanyName"/>
            <w:bookmarkStart w:id="1" w:name="AddressLine"/>
            <w:bookmarkEnd w:id="0"/>
            <w:bookmarkEnd w:id="1"/>
            <w:r w:rsidRPr="00B35F03">
              <w:rPr>
                <w:rFonts w:cs="Arial"/>
                <w:b/>
                <w:bCs/>
                <w:sz w:val="14"/>
              </w:rPr>
              <w:t>Contatto</w:t>
            </w:r>
          </w:p>
          <w:p w14:paraId="7F79CD8D" w14:textId="77046E01" w:rsidR="000E1ECE" w:rsidRPr="00B35F03" w:rsidRDefault="00DB4C5D" w:rsidP="008C4BC2">
            <w:pPr>
              <w:spacing w:line="200" w:lineRule="exact"/>
              <w:rPr>
                <w:rFonts w:cs="Arial"/>
                <w:sz w:val="14"/>
              </w:rPr>
            </w:pPr>
            <w:r w:rsidRPr="00B35F03">
              <w:rPr>
                <w:rFonts w:cs="Arial"/>
                <w:sz w:val="14"/>
              </w:rPr>
              <w:t>Kathrin Fleuchaus</w:t>
            </w:r>
          </w:p>
          <w:p w14:paraId="7ECF8B70" w14:textId="77777777" w:rsidR="000E1ECE" w:rsidRPr="00B35F03" w:rsidRDefault="000E1ECE" w:rsidP="008C4BC2">
            <w:pPr>
              <w:spacing w:line="200" w:lineRule="exact"/>
              <w:rPr>
                <w:rFonts w:cs="Arial"/>
                <w:sz w:val="14"/>
              </w:rPr>
            </w:pPr>
            <w:r w:rsidRPr="00B35F03">
              <w:rPr>
                <w:rFonts w:cs="Arial"/>
                <w:sz w:val="14"/>
              </w:rPr>
              <w:t>Marketing Comunicazione</w:t>
            </w:r>
          </w:p>
          <w:p w14:paraId="7B253335" w14:textId="77777777" w:rsidR="000E1ECE" w:rsidRPr="00B35F03" w:rsidRDefault="000E1ECE" w:rsidP="008C4BC2">
            <w:pPr>
              <w:spacing w:line="200" w:lineRule="exact"/>
              <w:rPr>
                <w:rFonts w:cs="Arial"/>
                <w:sz w:val="14"/>
              </w:rPr>
            </w:pPr>
            <w:r w:rsidRPr="00B35F03">
              <w:rPr>
                <w:rFonts w:cs="Arial"/>
                <w:sz w:val="14"/>
              </w:rPr>
              <w:t>Coperion GmbH</w:t>
            </w:r>
          </w:p>
          <w:p w14:paraId="5D2A6B44" w14:textId="77777777" w:rsidR="000E1ECE" w:rsidRPr="00B35F03" w:rsidRDefault="000E1ECE" w:rsidP="008C4BC2">
            <w:pPr>
              <w:spacing w:line="200" w:lineRule="exact"/>
              <w:rPr>
                <w:rFonts w:cs="Arial"/>
                <w:sz w:val="14"/>
              </w:rPr>
            </w:pPr>
            <w:proofErr w:type="spellStart"/>
            <w:r w:rsidRPr="00B35F03">
              <w:rPr>
                <w:rFonts w:cs="Arial"/>
                <w:sz w:val="14"/>
              </w:rPr>
              <w:t>Theodorstraße</w:t>
            </w:r>
            <w:proofErr w:type="spellEnd"/>
            <w:r w:rsidRPr="00B35F03">
              <w:rPr>
                <w:rFonts w:cs="Arial"/>
                <w:sz w:val="14"/>
              </w:rPr>
              <w:t xml:space="preserve"> 10</w:t>
            </w:r>
          </w:p>
          <w:p w14:paraId="3F620903" w14:textId="77777777" w:rsidR="000E1ECE" w:rsidRPr="00B35F03" w:rsidRDefault="000E1ECE" w:rsidP="008C4BC2">
            <w:pPr>
              <w:spacing w:line="200" w:lineRule="exact"/>
              <w:rPr>
                <w:rFonts w:cs="Arial"/>
                <w:sz w:val="14"/>
              </w:rPr>
            </w:pPr>
            <w:r w:rsidRPr="00B35F03">
              <w:rPr>
                <w:rFonts w:cs="Arial"/>
                <w:sz w:val="14"/>
              </w:rPr>
              <w:t>70469 Stuttgart/Deutschland</w:t>
            </w:r>
          </w:p>
          <w:p w14:paraId="2F0094DA" w14:textId="77777777" w:rsidR="000E1ECE" w:rsidRPr="00B35F03" w:rsidRDefault="000E1ECE" w:rsidP="008C4BC2">
            <w:pPr>
              <w:spacing w:line="200" w:lineRule="exact"/>
              <w:rPr>
                <w:rFonts w:cs="Arial"/>
                <w:sz w:val="14"/>
              </w:rPr>
            </w:pPr>
          </w:p>
          <w:p w14:paraId="445B4417" w14:textId="2596C3B7" w:rsidR="000E1ECE" w:rsidRPr="00B35F03" w:rsidRDefault="000E1ECE" w:rsidP="008C4BC2">
            <w:pPr>
              <w:spacing w:line="200" w:lineRule="exact"/>
              <w:rPr>
                <w:rFonts w:cs="Arial"/>
                <w:sz w:val="14"/>
              </w:rPr>
            </w:pPr>
            <w:r w:rsidRPr="00B35F03">
              <w:rPr>
                <w:rFonts w:cs="Arial"/>
                <w:sz w:val="14"/>
              </w:rPr>
              <w:t>Telefono +49 (0)711 897 25 07</w:t>
            </w:r>
          </w:p>
          <w:p w14:paraId="22FC3D29" w14:textId="10376D4F" w:rsidR="000E1ECE" w:rsidRPr="00B35F03" w:rsidRDefault="00DB4C5D" w:rsidP="008C4BC2">
            <w:pPr>
              <w:spacing w:line="200" w:lineRule="exact"/>
              <w:rPr>
                <w:rFonts w:cs="Arial"/>
                <w:sz w:val="14"/>
              </w:rPr>
            </w:pPr>
            <w:r w:rsidRPr="00B35F03">
              <w:rPr>
                <w:rFonts w:cs="Arial"/>
                <w:sz w:val="14"/>
              </w:rPr>
              <w:t>kathrin.fleuchaus@coperion.com</w:t>
            </w:r>
          </w:p>
          <w:p w14:paraId="41C30378" w14:textId="77777777" w:rsidR="000E1ECE" w:rsidRPr="00B35F03" w:rsidRDefault="000E1ECE" w:rsidP="008C4BC2">
            <w:pPr>
              <w:spacing w:line="200" w:lineRule="exact"/>
              <w:rPr>
                <w:rFonts w:cs="Arial"/>
                <w:sz w:val="14"/>
              </w:rPr>
            </w:pPr>
            <w:r w:rsidRPr="00B35F03">
              <w:rPr>
                <w:rFonts w:cs="Arial"/>
                <w:sz w:val="14"/>
              </w:rPr>
              <w:t>www.coperion.com</w:t>
            </w:r>
          </w:p>
          <w:p w14:paraId="7168E78F" w14:textId="77777777" w:rsidR="000E1ECE" w:rsidRPr="00B35F03" w:rsidRDefault="000E1ECE" w:rsidP="00FE3116">
            <w:pPr>
              <w:rPr>
                <w:rFonts w:cs="Arial"/>
                <w:noProof/>
                <w:sz w:val="15"/>
                <w:szCs w:val="15"/>
              </w:rPr>
            </w:pPr>
          </w:p>
        </w:tc>
      </w:tr>
    </w:tbl>
    <w:p w14:paraId="69B44035" w14:textId="3B250272" w:rsidR="00156744" w:rsidRPr="00B35F03" w:rsidRDefault="006B46FF">
      <w:pPr>
        <w:pStyle w:val="Pressemitteilung"/>
        <w:rPr>
          <w:rFonts w:cs="Arial"/>
        </w:rPr>
      </w:pPr>
      <w:r w:rsidRPr="00B35F03">
        <w:rPr>
          <w:rFonts w:cs="Arial"/>
        </w:rPr>
        <w:t>Comunicato stampa</w:t>
      </w:r>
    </w:p>
    <w:p w14:paraId="15DBA8E2" w14:textId="77777777" w:rsidR="00A23BDE" w:rsidRPr="00B35F03" w:rsidRDefault="00A23BDE" w:rsidP="00A23BDE">
      <w:pPr>
        <w:rPr>
          <w:rFonts w:cs="Arial"/>
        </w:rPr>
      </w:pPr>
    </w:p>
    <w:p w14:paraId="199ECCA8" w14:textId="1B53ADF4" w:rsidR="00AD3A81" w:rsidRPr="00B35F03" w:rsidRDefault="00AD3A81" w:rsidP="00AD3A81">
      <w:pPr>
        <w:spacing w:before="120" w:line="360" w:lineRule="exact"/>
        <w:rPr>
          <w:rFonts w:cs="Arial"/>
          <w:b/>
          <w:bCs/>
        </w:rPr>
      </w:pPr>
      <w:r w:rsidRPr="00B35F03">
        <w:rPr>
          <w:rFonts w:cs="Arial"/>
          <w:b/>
          <w:bCs/>
        </w:rPr>
        <w:t>Coperion e Coperion K-Tron alla K 2022</w:t>
      </w:r>
    </w:p>
    <w:p w14:paraId="0656DA8A" w14:textId="46C38F40" w:rsidR="00AD3A81" w:rsidRPr="00B35F03" w:rsidRDefault="00D56D6A" w:rsidP="00AE71DA">
      <w:pPr>
        <w:pStyle w:val="text"/>
        <w:suppressAutoHyphens/>
        <w:spacing w:before="240"/>
        <w:rPr>
          <w:rFonts w:cs="Arial"/>
          <w:b/>
          <w:bCs/>
          <w:sz w:val="28"/>
          <w:szCs w:val="28"/>
        </w:rPr>
      </w:pPr>
      <w:r w:rsidRPr="00B35F03">
        <w:rPr>
          <w:rFonts w:cs="Arial"/>
          <w:b/>
          <w:bCs/>
          <w:sz w:val="28"/>
          <w:szCs w:val="28"/>
        </w:rPr>
        <w:t>Tecnologie ad elevata efficienza per la trasformazione e il riciclaggio delle materie plastiche</w:t>
      </w:r>
    </w:p>
    <w:p w14:paraId="6E9393A7" w14:textId="79DC4871" w:rsidR="000415AE" w:rsidRPr="00B35F03" w:rsidRDefault="001836B5" w:rsidP="000415AE">
      <w:pPr>
        <w:pStyle w:val="text"/>
        <w:suppressAutoHyphens/>
        <w:spacing w:before="240"/>
        <w:rPr>
          <w:rFonts w:cs="Arial"/>
        </w:rPr>
      </w:pPr>
      <w:r w:rsidRPr="00B35F03">
        <w:rPr>
          <w:rFonts w:cs="Arial"/>
          <w:i/>
          <w:iCs/>
        </w:rPr>
        <w:t>Stoccarda, luglio 2022</w:t>
      </w:r>
      <w:r w:rsidRPr="00B35F03">
        <w:rPr>
          <w:rFonts w:cs="Arial"/>
        </w:rPr>
        <w:t xml:space="preserve"> </w:t>
      </w:r>
      <w:bookmarkStart w:id="2" w:name="_Hlk41975166"/>
      <w:r w:rsidRPr="00B35F03">
        <w:rPr>
          <w:rFonts w:cs="Arial"/>
        </w:rPr>
        <w:t>–</w:t>
      </w:r>
      <w:bookmarkEnd w:id="2"/>
      <w:r w:rsidRPr="00B35F03">
        <w:rPr>
          <w:rFonts w:cs="Arial"/>
        </w:rPr>
        <w:t xml:space="preserve"> In occasione della K 2022 (dal 19 al 26 ottobre 2022, Düsseldorf) Coperion e Coperion K-Tron presenteranno, presso lo stand B19 nel padiglione 14, una serie di novità e sviluppi tecnologici che renderanno più efficiente la produzione delle materie plastiche, miglioreranno la gestione responsabile delle risorse e permetteranno di ottenere qualità dei prodotti estremamente elevate. L’azienda allestirà inoltre uno spazio specifico dedicato al tema del “riciclaggio delle materie plastiche”: nella cornice del Forum dell’Economia Circolare VDMA, in un padiglione nell’area esterna (CE09), Coperion esporrà un impianto completo per il riciclaggio del polietilene tereftalato (PET). Le apparecchiature presentate coprono gli ambiti della movimentazione di materiali sfusi, del dosaggio, dell’estrusione e della granulazione e dimostrano l’elevata competenza di Coperion nell’ambito dei più svariati processi di riciclaggio delle materie plastiche, come il riciclaggio chimico, il riciclaggio dei film multistrato o l’</w:t>
      </w:r>
      <w:proofErr w:type="spellStart"/>
      <w:r w:rsidRPr="00B35F03">
        <w:rPr>
          <w:rFonts w:cs="Arial"/>
        </w:rPr>
        <w:t>upcycling</w:t>
      </w:r>
      <w:proofErr w:type="spellEnd"/>
      <w:r w:rsidRPr="00B35F03">
        <w:rPr>
          <w:rFonts w:cs="Arial"/>
        </w:rPr>
        <w:t xml:space="preserve">. Nel padiglione del riciclaggio di Coperion, i riflettori saranno puntati sugli innovativi perfezionamenti tecnologici dell’azienda, tra cui l’alimentazione laterale ZS-B </w:t>
      </w:r>
      <w:proofErr w:type="spellStart"/>
      <w:r w:rsidRPr="00B35F03">
        <w:rPr>
          <w:rFonts w:cs="Arial"/>
        </w:rPr>
        <w:t>MEGAfeed</w:t>
      </w:r>
      <w:proofErr w:type="spellEnd"/>
      <w:r w:rsidRPr="00B35F03">
        <w:rPr>
          <w:rFonts w:cs="Arial"/>
        </w:rPr>
        <w:t>, che consente il riciclaggio di fibre e fiocchi di plastica con portate molto elevate.</w:t>
      </w:r>
    </w:p>
    <w:p w14:paraId="24C342AA" w14:textId="6A4BEEF2" w:rsidR="000415AE" w:rsidRPr="00B35F03" w:rsidRDefault="00713CCD" w:rsidP="000415AE">
      <w:pPr>
        <w:pStyle w:val="text"/>
        <w:suppressAutoHyphens/>
        <w:spacing w:before="240"/>
        <w:rPr>
          <w:rFonts w:cs="Arial"/>
          <w:b/>
          <w:bCs/>
        </w:rPr>
      </w:pPr>
      <w:r w:rsidRPr="00B35F03">
        <w:rPr>
          <w:rFonts w:cs="Arial"/>
          <w:b/>
          <w:bCs/>
        </w:rPr>
        <w:t xml:space="preserve">Soluzioni smart per una maggiore efficienza dei processi di </w:t>
      </w:r>
      <w:proofErr w:type="spellStart"/>
      <w:r w:rsidRPr="00B35F03">
        <w:rPr>
          <w:rFonts w:cs="Arial"/>
          <w:b/>
          <w:bCs/>
        </w:rPr>
        <w:t>compoundazione</w:t>
      </w:r>
      <w:proofErr w:type="spellEnd"/>
      <w:r w:rsidRPr="00B35F03">
        <w:rPr>
          <w:rFonts w:cs="Arial"/>
          <w:b/>
          <w:bCs/>
        </w:rPr>
        <w:t xml:space="preserve"> classici</w:t>
      </w:r>
    </w:p>
    <w:p w14:paraId="7AC3608D" w14:textId="0EE14F90" w:rsidR="00C106BC" w:rsidRPr="00B35F03" w:rsidRDefault="00C106BC" w:rsidP="00C106BC">
      <w:pPr>
        <w:pStyle w:val="text"/>
        <w:suppressAutoHyphens/>
        <w:spacing w:before="240"/>
        <w:rPr>
          <w:rFonts w:cs="Arial"/>
        </w:rPr>
      </w:pPr>
      <w:r w:rsidRPr="00B35F03">
        <w:rPr>
          <w:rFonts w:cs="Arial"/>
        </w:rPr>
        <w:t>Protagonista dello stand B19 di Coperion nel padiglione 14 sarà un estrusore ad elevate prestazioni ZSK Mc</w:t>
      </w:r>
      <w:r w:rsidRPr="00B35F03">
        <w:rPr>
          <w:rFonts w:cs="Arial"/>
          <w:vertAlign w:val="superscript"/>
        </w:rPr>
        <w:t>18</w:t>
      </w:r>
      <w:r w:rsidRPr="00B35F03">
        <w:rPr>
          <w:rFonts w:cs="Arial"/>
        </w:rPr>
        <w:t xml:space="preserve"> con un diametro della coclea di 70 mm. La sua elevata coppia specifica di 18 Nm/cm</w:t>
      </w:r>
      <w:r w:rsidRPr="00B35F03">
        <w:rPr>
          <w:rFonts w:cs="Arial"/>
          <w:vertAlign w:val="superscript"/>
        </w:rPr>
        <w:t>3</w:t>
      </w:r>
      <w:r w:rsidRPr="00B35F03">
        <w:rPr>
          <w:rFonts w:cs="Arial"/>
        </w:rPr>
        <w:t xml:space="preserve"> lo rende particolarmente adatto per la </w:t>
      </w:r>
      <w:proofErr w:type="spellStart"/>
      <w:r w:rsidRPr="00B35F03">
        <w:rPr>
          <w:rFonts w:cs="Arial"/>
        </w:rPr>
        <w:t>compoundazione</w:t>
      </w:r>
      <w:proofErr w:type="spellEnd"/>
      <w:r w:rsidRPr="00B35F03">
        <w:rPr>
          <w:rFonts w:cs="Arial"/>
        </w:rPr>
        <w:t xml:space="preserve"> efficiente di materie plastiche nell’ambito di processi ad elevata portata e con un consumo energetico </w:t>
      </w:r>
      <w:r w:rsidRPr="00B35F03">
        <w:rPr>
          <w:rFonts w:cs="Arial"/>
        </w:rPr>
        <w:lastRenderedPageBreak/>
        <w:t>comparativamente ridotto. L’estrusore ZSK è dotato di un sistema di alimentazione laterale ZS-B easy e di un gruppo di degasaggio laterale ZS-EG easy. Sia il sistema ZS-B, sia il gruppo ZS-EG sono caratterizzati da un design “easy” che permette di smontarli dalla parte di processo con pochi rapidi movimenti, riducendo sensibilmente i tempi per il cambio delle ricette e gli interventi di manutenzione. Sull’ingresso principale del ZSK 70 Mc</w:t>
      </w:r>
      <w:r w:rsidRPr="00B35F03">
        <w:rPr>
          <w:rFonts w:cs="Arial"/>
          <w:vertAlign w:val="superscript"/>
        </w:rPr>
        <w:t>18</w:t>
      </w:r>
      <w:r w:rsidRPr="00B35F03">
        <w:rPr>
          <w:rFonts w:cs="Arial"/>
        </w:rPr>
        <w:t xml:space="preserve"> sarà visibile un dosatore vibrante modello K3-ML-D5-V200 di Coperion K-Tron. Il sistema ZS-B easy è equipaggiato con un dosatore K-ML-SFS-BSP-100 Bulk </w:t>
      </w:r>
      <w:proofErr w:type="spellStart"/>
      <w:r w:rsidRPr="00B35F03">
        <w:rPr>
          <w:rFonts w:cs="Arial"/>
        </w:rPr>
        <w:t>Solids</w:t>
      </w:r>
      <w:proofErr w:type="spellEnd"/>
      <w:r w:rsidRPr="00B35F03">
        <w:rPr>
          <w:rFonts w:cs="Arial"/>
        </w:rPr>
        <w:t xml:space="preserve"> Pump™ (BSP).</w:t>
      </w:r>
    </w:p>
    <w:p w14:paraId="5775C949" w14:textId="079062A6" w:rsidR="00C106BC" w:rsidRPr="00B35F03" w:rsidRDefault="00C106BC" w:rsidP="00C106BC">
      <w:pPr>
        <w:pStyle w:val="text"/>
        <w:suppressAutoHyphens/>
        <w:spacing w:before="240"/>
        <w:rPr>
          <w:rFonts w:cs="Arial"/>
        </w:rPr>
      </w:pPr>
      <w:r w:rsidRPr="00B35F03">
        <w:rPr>
          <w:rFonts w:cs="Arial"/>
        </w:rPr>
        <w:t>Un altro pezzo forte in esposizione allo stand Coperion sarà l’estrusore da laboratorio della serie STS Mc</w:t>
      </w:r>
      <w:r w:rsidRPr="00B35F03">
        <w:rPr>
          <w:rFonts w:cs="Arial"/>
          <w:vertAlign w:val="superscript"/>
        </w:rPr>
        <w:t>11</w:t>
      </w:r>
      <w:r w:rsidRPr="00B35F03">
        <w:rPr>
          <w:rFonts w:cs="Arial"/>
        </w:rPr>
        <w:t xml:space="preserve"> con un diametro coclea di 25 mm. La struttura lineare, la facilità d’uso e la pulizia semplice sono le caratteristiche che lo contraddistinguono. Il D</w:t>
      </w:r>
      <w:r w:rsidRPr="00B35F03">
        <w:rPr>
          <w:rFonts w:cs="Arial"/>
          <w:vertAlign w:val="subscript"/>
        </w:rPr>
        <w:t>e</w:t>
      </w:r>
      <w:r w:rsidRPr="00B35F03">
        <w:rPr>
          <w:rFonts w:cs="Arial"/>
        </w:rPr>
        <w:t>/D</w:t>
      </w:r>
      <w:r w:rsidRPr="00B35F03">
        <w:rPr>
          <w:rFonts w:cs="Arial"/>
          <w:vertAlign w:val="subscript"/>
        </w:rPr>
        <w:t>i</w:t>
      </w:r>
      <w:r w:rsidRPr="00B35F03">
        <w:rPr>
          <w:rFonts w:cs="Arial"/>
        </w:rPr>
        <w:t xml:space="preserve"> </w:t>
      </w:r>
      <w:proofErr w:type="spellStart"/>
      <w:r w:rsidRPr="00B35F03">
        <w:rPr>
          <w:rFonts w:cs="Arial"/>
        </w:rPr>
        <w:t>di</w:t>
      </w:r>
      <w:proofErr w:type="spellEnd"/>
      <w:r w:rsidRPr="00B35F03">
        <w:rPr>
          <w:rFonts w:cs="Arial"/>
        </w:rPr>
        <w:t xml:space="preserve"> 1,55 e la coppia specifica Md/a</w:t>
      </w:r>
      <w:r w:rsidRPr="00B35F03">
        <w:rPr>
          <w:rFonts w:cs="Arial"/>
          <w:vertAlign w:val="superscript"/>
        </w:rPr>
        <w:t>3</w:t>
      </w:r>
      <w:r w:rsidRPr="00B35F03">
        <w:rPr>
          <w:rFonts w:cs="Arial"/>
        </w:rPr>
        <w:t xml:space="preserve"> di 11,3 Nm/cm</w:t>
      </w:r>
      <w:r w:rsidRPr="00B35F03">
        <w:rPr>
          <w:rFonts w:cs="Arial"/>
          <w:vertAlign w:val="superscript"/>
        </w:rPr>
        <w:t>3</w:t>
      </w:r>
      <w:r w:rsidRPr="00B35F03">
        <w:rPr>
          <w:rFonts w:cs="Arial"/>
        </w:rPr>
        <w:t xml:space="preserve"> permettono uno scale-up sicuro sull’intera serie STS Mc</w:t>
      </w:r>
      <w:r w:rsidRPr="00B35F03">
        <w:rPr>
          <w:rFonts w:cs="Arial"/>
          <w:vertAlign w:val="superscript"/>
        </w:rPr>
        <w:t>11</w:t>
      </w:r>
      <w:r w:rsidRPr="00B35F03">
        <w:rPr>
          <w:rFonts w:cs="Arial"/>
        </w:rPr>
        <w:t>. L’estrusore STS 25 Mc</w:t>
      </w:r>
      <w:r w:rsidRPr="00B35F03">
        <w:rPr>
          <w:rFonts w:cs="Arial"/>
          <w:vertAlign w:val="superscript"/>
        </w:rPr>
        <w:t>11</w:t>
      </w:r>
      <w:r w:rsidRPr="00B35F03">
        <w:rPr>
          <w:rFonts w:cs="Arial"/>
        </w:rPr>
        <w:t xml:space="preserve"> verrà presentato con un dosatore </w:t>
      </w:r>
      <w:proofErr w:type="spellStart"/>
      <w:r w:rsidRPr="00B35F03">
        <w:rPr>
          <w:rFonts w:cs="Arial"/>
        </w:rPr>
        <w:t>bivite</w:t>
      </w:r>
      <w:proofErr w:type="spellEnd"/>
      <w:r w:rsidRPr="00B35F03">
        <w:rPr>
          <w:rFonts w:cs="Arial"/>
        </w:rPr>
        <w:t xml:space="preserve"> K-Tron K-ML-SFS-KT20.</w:t>
      </w:r>
    </w:p>
    <w:p w14:paraId="16D04D87" w14:textId="7D312399" w:rsidR="004C66F9" w:rsidRPr="00B35F03" w:rsidRDefault="00860138" w:rsidP="00C106BC">
      <w:pPr>
        <w:pStyle w:val="text"/>
        <w:suppressAutoHyphens/>
        <w:spacing w:before="240"/>
        <w:rPr>
          <w:rFonts w:cs="Arial"/>
          <w:color w:val="111111"/>
          <w:shd w:val="clear" w:color="auto" w:fill="FFFFFF"/>
        </w:rPr>
      </w:pPr>
      <w:r w:rsidRPr="00B35F03">
        <w:rPr>
          <w:rFonts w:cs="Arial"/>
        </w:rPr>
        <w:t xml:space="preserve">Alla K 2022 sarà inoltre possibile vedere il nuovo dosatore preconfigurato </w:t>
      </w:r>
      <w:proofErr w:type="spellStart"/>
      <w:r w:rsidRPr="00B35F03">
        <w:rPr>
          <w:rFonts w:cs="Arial"/>
        </w:rPr>
        <w:t>ProRate</w:t>
      </w:r>
      <w:proofErr w:type="spellEnd"/>
      <w:r w:rsidRPr="00B35F03">
        <w:rPr>
          <w:rFonts w:cs="Arial"/>
        </w:rPr>
        <w:t xml:space="preserve"> PLUS nelle tre dimensioni disponibili S, M e L. Questo </w:t>
      </w:r>
      <w:r w:rsidRPr="00B35F03">
        <w:rPr>
          <w:rFonts w:cs="Arial"/>
          <w:color w:val="111111"/>
          <w:shd w:val="clear" w:color="auto" w:fill="FFFFFF"/>
        </w:rPr>
        <w:t>dosatore gravimetrico a funzionamento continuo di Coperion K-Tron è estremamente robusto e, grazie all’ottimo rapporto prezzo-prestazioni, costituisce una soluzione economicamente efficiente per il dosaggio affidabile di materiali sfusi a flusso libero.</w:t>
      </w:r>
    </w:p>
    <w:p w14:paraId="13E61E2D" w14:textId="36D3C628" w:rsidR="00BC3017" w:rsidRPr="00B35F03" w:rsidRDefault="000F701E" w:rsidP="00C106BC">
      <w:pPr>
        <w:pStyle w:val="text"/>
        <w:suppressAutoHyphens/>
        <w:spacing w:before="240"/>
        <w:rPr>
          <w:rFonts w:cs="Arial"/>
          <w:color w:val="111111"/>
          <w:shd w:val="clear" w:color="auto" w:fill="FFFFFF"/>
        </w:rPr>
      </w:pPr>
      <w:r w:rsidRPr="00B35F03">
        <w:rPr>
          <w:rFonts w:cs="Arial"/>
          <w:color w:val="111111"/>
          <w:shd w:val="clear" w:color="auto" w:fill="FFFFFF"/>
        </w:rPr>
        <w:t xml:space="preserve">Le </w:t>
      </w:r>
      <w:r w:rsidR="00F504D9" w:rsidRPr="00B35F03">
        <w:rPr>
          <w:rFonts w:cs="Arial"/>
          <w:color w:val="111111"/>
          <w:shd w:val="clear" w:color="auto" w:fill="FFFFFF"/>
        </w:rPr>
        <w:t>t</w:t>
      </w:r>
      <w:r w:rsidR="00F504D9" w:rsidRPr="00B35F03">
        <w:rPr>
          <w:rFonts w:cs="Arial"/>
          <w:color w:val="111111"/>
          <w:shd w:val="clear" w:color="auto" w:fill="FFFFFF"/>
        </w:rPr>
        <w:t xml:space="preserve">aglierine </w:t>
      </w:r>
      <w:r w:rsidRPr="00B35F03">
        <w:rPr>
          <w:rFonts w:cs="Arial"/>
          <w:color w:val="111111"/>
          <w:shd w:val="clear" w:color="auto" w:fill="FFFFFF"/>
        </w:rPr>
        <w:t xml:space="preserve">della serie SP, montate sui due lati, sono state completamente ridisegnate da Coperion, che presso il suo stand alla fiera K esporrà a titolo rappresentativo il modello SP340. Rispetto al modello precedente, la nuova </w:t>
      </w:r>
      <w:proofErr w:type="spellStart"/>
      <w:r w:rsidRPr="00B35F03">
        <w:rPr>
          <w:rFonts w:cs="Arial"/>
          <w:color w:val="111111"/>
          <w:shd w:val="clear" w:color="auto" w:fill="FFFFFF"/>
        </w:rPr>
        <w:t>pellettizzatrice</w:t>
      </w:r>
      <w:proofErr w:type="spellEnd"/>
      <w:r w:rsidRPr="00B35F03">
        <w:rPr>
          <w:rFonts w:cs="Arial"/>
          <w:color w:val="111111"/>
          <w:shd w:val="clear" w:color="auto" w:fill="FFFFFF"/>
        </w:rPr>
        <w:t xml:space="preserve"> SP riduce ulteriormente i tempi di cambio di ricette e colori. La camera di taglio lavora in totale assenza di zone morte; </w:t>
      </w:r>
      <w:proofErr w:type="gramStart"/>
      <w:r w:rsidRPr="00B35F03">
        <w:rPr>
          <w:rFonts w:cs="Arial"/>
          <w:color w:val="111111"/>
          <w:shd w:val="clear" w:color="auto" w:fill="FFFFFF"/>
        </w:rPr>
        <w:t>inoltre</w:t>
      </w:r>
      <w:proofErr w:type="gramEnd"/>
      <w:r w:rsidRPr="00B35F03">
        <w:rPr>
          <w:rFonts w:cs="Arial"/>
          <w:color w:val="111111"/>
          <w:shd w:val="clear" w:color="auto" w:fill="FFFFFF"/>
        </w:rPr>
        <w:t xml:space="preserve"> il gruppo di taglio, grazie alla funzione di cambio rapido, può essere sostituito in modo semplice e veloce. L’interno della </w:t>
      </w:r>
      <w:proofErr w:type="spellStart"/>
      <w:r w:rsidRPr="00B35F03">
        <w:rPr>
          <w:rFonts w:cs="Arial"/>
          <w:color w:val="111111"/>
          <w:shd w:val="clear" w:color="auto" w:fill="FFFFFF"/>
        </w:rPr>
        <w:t>pellettizzatrice</w:t>
      </w:r>
      <w:proofErr w:type="spellEnd"/>
      <w:r w:rsidRPr="00B35F03">
        <w:rPr>
          <w:rFonts w:cs="Arial"/>
          <w:color w:val="111111"/>
          <w:shd w:val="clear" w:color="auto" w:fill="FFFFFF"/>
        </w:rPr>
        <w:t xml:space="preserve"> è ancora più accessibile e permette una pulizia ottimale. </w:t>
      </w:r>
    </w:p>
    <w:p w14:paraId="258BB1B4" w14:textId="73950EA2" w:rsidR="002B7786" w:rsidRPr="00B35F03" w:rsidRDefault="00EB1BBC" w:rsidP="00C106BC">
      <w:pPr>
        <w:pStyle w:val="text"/>
        <w:suppressAutoHyphens/>
        <w:spacing w:before="240"/>
        <w:rPr>
          <w:rFonts w:cs="Arial"/>
          <w:color w:val="111111"/>
          <w:shd w:val="clear" w:color="auto" w:fill="FFFFFF"/>
        </w:rPr>
      </w:pPr>
      <w:r w:rsidRPr="00B35F03">
        <w:rPr>
          <w:rFonts w:cs="Arial"/>
          <w:color w:val="111111"/>
          <w:shd w:val="clear" w:color="auto" w:fill="FFFFFF"/>
        </w:rPr>
        <w:t>Un altro fiore all’occhiello che Coperion mostrerà alla K 2022 è la valvola rotativa ZXQ 800. Questa valvola ad elevate prestazioni, che lavora con perdite di gas minime, è stata specificamente sviluppata da Coperion per l’alimentazione di polveri in sistemi trasportatori pneumatici fino a 3,5 bar. Grazie alle sue eccezionali prestazioni, è ideale per i futuri impianti ad elevate portate per la produzione di poliolefine.</w:t>
      </w:r>
    </w:p>
    <w:p w14:paraId="462FA47C" w14:textId="004E6320" w:rsidR="008B77BF" w:rsidRPr="00B35F03" w:rsidRDefault="007C1719" w:rsidP="000415AE">
      <w:pPr>
        <w:pStyle w:val="text"/>
        <w:suppressAutoHyphens/>
        <w:spacing w:before="240"/>
        <w:rPr>
          <w:rFonts w:cs="Arial"/>
          <w:b/>
          <w:bCs/>
        </w:rPr>
      </w:pPr>
      <w:r w:rsidRPr="00B35F03">
        <w:rPr>
          <w:rFonts w:cs="Arial"/>
          <w:b/>
          <w:bCs/>
        </w:rPr>
        <w:t>Riciclaggio della plastica: una seconda vita per una materia prima preziosa</w:t>
      </w:r>
    </w:p>
    <w:p w14:paraId="6B5561DC" w14:textId="22F659E6" w:rsidR="007564A8" w:rsidRPr="00B35F03" w:rsidRDefault="007C1719" w:rsidP="007C1719">
      <w:pPr>
        <w:pStyle w:val="text"/>
        <w:suppressAutoHyphens/>
        <w:spacing w:before="240"/>
        <w:rPr>
          <w:rFonts w:cs="Arial"/>
        </w:rPr>
      </w:pPr>
      <w:r w:rsidRPr="00B35F03">
        <w:rPr>
          <w:rFonts w:cs="Arial"/>
        </w:rPr>
        <w:lastRenderedPageBreak/>
        <w:t xml:space="preserve">La plastica, in quanto materia prima, può offrire un contributo prezioso alla protezione dell’ambiente e alla svolta energetica. Il segreto è riciclarla in modo efficiente. Per questo, il tema del riciclaggio della plastica è al centro di diversi progetti di sviluppo di Coperion. L’azienda presenterà i risultati ottenuti in occasione della K 2022 nell’ambito del Forum dell’Economia Circolare VDMA nel suo padiglione nell’area esterna (CE09). Qui, Coperion esporrà le sue soluzioni di processo e le sue tecnologie che permettono di realizzare un riciclaggio economico delle più diverse materie plastiche e di ottenere prodotti finali di qualità eccellente. Protagonista dell’esposizione sarà un impianto per un estrusore </w:t>
      </w:r>
      <w:proofErr w:type="spellStart"/>
      <w:r w:rsidRPr="00B35F03">
        <w:rPr>
          <w:rFonts w:cs="Arial"/>
        </w:rPr>
        <w:t>bivite</w:t>
      </w:r>
      <w:proofErr w:type="spellEnd"/>
      <w:r w:rsidRPr="00B35F03">
        <w:rPr>
          <w:rFonts w:cs="Arial"/>
        </w:rPr>
        <w:t xml:space="preserve"> ZSK 58 Mc</w:t>
      </w:r>
      <w:r w:rsidRPr="00B35F03">
        <w:rPr>
          <w:rFonts w:cs="Arial"/>
          <w:vertAlign w:val="superscript"/>
        </w:rPr>
        <w:t>18</w:t>
      </w:r>
      <w:r w:rsidRPr="00B35F03">
        <w:rPr>
          <w:rFonts w:cs="Arial"/>
        </w:rPr>
        <w:t xml:space="preserve"> configurato per la produzione di PET riciclato di alta qualità. </w:t>
      </w:r>
    </w:p>
    <w:p w14:paraId="03C34235" w14:textId="5FE38220" w:rsidR="00FF52EF" w:rsidRPr="00B35F03" w:rsidRDefault="00E663CB" w:rsidP="00FF52EF">
      <w:pPr>
        <w:pStyle w:val="text"/>
        <w:suppressAutoHyphens/>
        <w:spacing w:before="240"/>
        <w:rPr>
          <w:rFonts w:cs="Arial"/>
        </w:rPr>
      </w:pPr>
      <w:r w:rsidRPr="00B35F03">
        <w:rPr>
          <w:rFonts w:cs="Arial"/>
        </w:rPr>
        <w:t xml:space="preserve">Per l’alimentazione efficiente di fiocchi e fibre voluminosi in PET e altre materie plastiche negli estrusori </w:t>
      </w:r>
      <w:proofErr w:type="spellStart"/>
      <w:r w:rsidRPr="00B35F03">
        <w:rPr>
          <w:rFonts w:cs="Arial"/>
        </w:rPr>
        <w:t>bivite</w:t>
      </w:r>
      <w:proofErr w:type="spellEnd"/>
      <w:r w:rsidRPr="00B35F03">
        <w:rPr>
          <w:rFonts w:cs="Arial"/>
        </w:rPr>
        <w:t xml:space="preserve"> ZSK, sarà possibile vedere il dosatore a nastro smart SWB-300 con il </w:t>
      </w:r>
      <w:proofErr w:type="spellStart"/>
      <w:r w:rsidRPr="00B35F03">
        <w:rPr>
          <w:rFonts w:cs="Arial"/>
        </w:rPr>
        <w:t>predosatore</w:t>
      </w:r>
      <w:proofErr w:type="spellEnd"/>
      <w:r w:rsidRPr="00B35F03">
        <w:rPr>
          <w:rFonts w:cs="Arial"/>
        </w:rPr>
        <w:t xml:space="preserve"> </w:t>
      </w:r>
      <w:proofErr w:type="spellStart"/>
      <w:r w:rsidRPr="00B35F03">
        <w:rPr>
          <w:rFonts w:cs="Arial"/>
        </w:rPr>
        <w:t>monovite</w:t>
      </w:r>
      <w:proofErr w:type="spellEnd"/>
      <w:r w:rsidRPr="00B35F03">
        <w:rPr>
          <w:rFonts w:cs="Arial"/>
        </w:rPr>
        <w:t xml:space="preserve"> S100 e il nuovo sistema di alimentazione laterale ZS-B 70 </w:t>
      </w:r>
      <w:proofErr w:type="spellStart"/>
      <w:r w:rsidRPr="00B35F03">
        <w:rPr>
          <w:rFonts w:cs="Arial"/>
        </w:rPr>
        <w:t>MEGAfeed</w:t>
      </w:r>
      <w:proofErr w:type="spellEnd"/>
      <w:r w:rsidRPr="00B35F03">
        <w:rPr>
          <w:rFonts w:cs="Arial"/>
        </w:rPr>
        <w:t xml:space="preserve">. L’SWB è un dosatore gravimetrico estremamente affidabile di </w:t>
      </w:r>
      <w:proofErr w:type="spellStart"/>
      <w:r w:rsidRPr="00B35F03">
        <w:rPr>
          <w:rFonts w:cs="Arial"/>
        </w:rPr>
        <w:t>Koperion</w:t>
      </w:r>
      <w:proofErr w:type="spellEnd"/>
      <w:r w:rsidRPr="00B35F03">
        <w:rPr>
          <w:rFonts w:cs="Arial"/>
        </w:rPr>
        <w:t xml:space="preserve"> K-Tron in grado di lavorare con altissima precisione grandi volumi di materiali sfusi con le più diverse caratteristiche di scorrimento. Grazie all’innovativo sviluppo tecnico ZS-B </w:t>
      </w:r>
      <w:proofErr w:type="spellStart"/>
      <w:r w:rsidRPr="00B35F03">
        <w:rPr>
          <w:rFonts w:cs="Arial"/>
        </w:rPr>
        <w:t>MEGAfeed</w:t>
      </w:r>
      <w:proofErr w:type="spellEnd"/>
      <w:r w:rsidRPr="00B35F03">
        <w:rPr>
          <w:rFonts w:cs="Arial"/>
        </w:rPr>
        <w:t xml:space="preserve"> di Coperion, la plastica riciclata con una densità inferiore a 200 kg/m³, a lungo associata a limitazioni nell’alimentazione e quindi ritenuta non conveniente per il riciclaggio, può ora essere alimentata in modo affidabile e in elevate quantità nei modelli più piccoli dell’estrusore </w:t>
      </w:r>
      <w:proofErr w:type="spellStart"/>
      <w:r w:rsidRPr="00B35F03">
        <w:rPr>
          <w:rFonts w:cs="Arial"/>
        </w:rPr>
        <w:t>bivite</w:t>
      </w:r>
      <w:proofErr w:type="spellEnd"/>
      <w:r w:rsidRPr="00B35F03">
        <w:rPr>
          <w:rFonts w:cs="Arial"/>
        </w:rPr>
        <w:t xml:space="preserve"> ZSK, e infine essere sottoposta contemporaneamente a riciclaggio e </w:t>
      </w:r>
      <w:proofErr w:type="spellStart"/>
      <w:r w:rsidRPr="00B35F03">
        <w:rPr>
          <w:rFonts w:cs="Arial"/>
        </w:rPr>
        <w:t>compoundazione</w:t>
      </w:r>
      <w:proofErr w:type="spellEnd"/>
      <w:r w:rsidRPr="00B35F03">
        <w:rPr>
          <w:rFonts w:cs="Arial"/>
        </w:rPr>
        <w:t>.</w:t>
      </w:r>
    </w:p>
    <w:p w14:paraId="6D1DE82D" w14:textId="3495C16F" w:rsidR="007F3CE8" w:rsidRPr="00B35F03" w:rsidRDefault="007F3CE8" w:rsidP="007F3CE8">
      <w:pPr>
        <w:pStyle w:val="text"/>
        <w:suppressAutoHyphens/>
        <w:spacing w:before="240"/>
        <w:rPr>
          <w:rFonts w:cs="Arial"/>
        </w:rPr>
      </w:pPr>
      <w:r w:rsidRPr="00B35F03">
        <w:rPr>
          <w:rFonts w:cs="Arial"/>
        </w:rPr>
        <w:t>Nella parte di processo dell’estrusore ZSK 58 Mc</w:t>
      </w:r>
      <w:r w:rsidRPr="00B35F03">
        <w:rPr>
          <w:rFonts w:cs="Arial"/>
          <w:vertAlign w:val="superscript"/>
        </w:rPr>
        <w:t>18</w:t>
      </w:r>
      <w:r w:rsidRPr="00B35F03">
        <w:rPr>
          <w:rFonts w:cs="Arial"/>
        </w:rPr>
        <w:t xml:space="preserve"> esposto alla fiera avvengono la fusione, il degasaggio intensivo e la completa omogenizzazione del materiale. Il PET riciclato viene in seguito convogliato tramite una pompa ad ingranaggi e un filtro con cambio automatico a una granulazione in acqua per la produzione di granulato. Successivamente il granulato viene condensato nel reattore SSP (policondensazione a stato solido) e può essere nuovamente trasformato in bottiglie, fibre o film. L’elevata qualità del PET riciclato prodotto con questo innovativo processo di Coperion è stata confermata dalla Food and Drug Administration (FDA) americana, che ha rilasciato l’autorizzazione per il contatto diretto con gli alimenti (</w:t>
      </w:r>
      <w:proofErr w:type="spellStart"/>
      <w:r w:rsidRPr="00B35F03">
        <w:rPr>
          <w:rFonts w:cs="Arial"/>
        </w:rPr>
        <w:t>Letter</w:t>
      </w:r>
      <w:proofErr w:type="spellEnd"/>
      <w:r w:rsidRPr="00B35F03">
        <w:rPr>
          <w:rFonts w:cs="Arial"/>
        </w:rPr>
        <w:t xml:space="preserve"> of Non </w:t>
      </w:r>
      <w:proofErr w:type="spellStart"/>
      <w:r w:rsidRPr="00B35F03">
        <w:rPr>
          <w:rFonts w:cs="Arial"/>
        </w:rPr>
        <w:t>Objection</w:t>
      </w:r>
      <w:proofErr w:type="spellEnd"/>
      <w:r w:rsidRPr="00B35F03">
        <w:rPr>
          <w:rFonts w:cs="Arial"/>
        </w:rPr>
        <w:t>).</w:t>
      </w:r>
    </w:p>
    <w:p w14:paraId="1CB29994" w14:textId="60867795" w:rsidR="00F30516" w:rsidRPr="00B35F03" w:rsidRDefault="00F30516" w:rsidP="00F30516">
      <w:pPr>
        <w:pStyle w:val="text"/>
        <w:suppressAutoHyphens/>
        <w:spacing w:before="240"/>
        <w:rPr>
          <w:rFonts w:cs="Arial"/>
        </w:rPr>
      </w:pPr>
      <w:r w:rsidRPr="00B35F03">
        <w:rPr>
          <w:rFonts w:cs="Arial"/>
        </w:rPr>
        <w:t xml:space="preserve">Le tecnologie tradizionali per il riciclaggio del PET richiedono la </w:t>
      </w:r>
      <w:proofErr w:type="spellStart"/>
      <w:r w:rsidRPr="00B35F03">
        <w:rPr>
          <w:rFonts w:cs="Arial"/>
        </w:rPr>
        <w:t>pre</w:t>
      </w:r>
      <w:proofErr w:type="spellEnd"/>
      <w:r w:rsidRPr="00B35F03">
        <w:rPr>
          <w:rFonts w:cs="Arial"/>
        </w:rPr>
        <w:t xml:space="preserve">-essiccazione e la cristallizzazione dei fiocchi e delle fibre, che soltanto in seguito possono essere trasformate. Con la soluzione tecnologica e di processo di Coperion, il PET riciclato può essere alimentato </w:t>
      </w:r>
      <w:r w:rsidRPr="00B35F03">
        <w:rPr>
          <w:rFonts w:cs="Arial"/>
        </w:rPr>
        <w:lastRenderedPageBreak/>
        <w:t>direttamente nell’estrusore ZSK. L’ottima qualità del prodotto finale è inoltre molto vantaggiosa per le aziende di riciclaggio. Le eccellenti qualità di degasaggio del ZSK permettono di estrarre dalla massa fusa le componenti volatili come i monomeri, gli oligomeri e l’acqua. Gli impianti di Coperion per il riciclaggio del PET offrono come ulteriori vantaggi un risparmio sui costi d’esercizio e sui consumi energetici, nonché una logistica ridotta.</w:t>
      </w:r>
    </w:p>
    <w:p w14:paraId="340426E0" w14:textId="19F7E601" w:rsidR="00970481" w:rsidRPr="00B35F03" w:rsidRDefault="00F74A7E" w:rsidP="00F30516">
      <w:pPr>
        <w:pStyle w:val="text"/>
        <w:suppressAutoHyphens/>
        <w:spacing w:before="240"/>
        <w:rPr>
          <w:rFonts w:cs="Arial"/>
        </w:rPr>
      </w:pPr>
      <w:r w:rsidRPr="00B35F03">
        <w:rPr>
          <w:rFonts w:cs="Arial"/>
        </w:rPr>
        <w:t xml:space="preserve">Gli odori sgradevoli eventualmente causati dal granulato di plastica prodotto possono essere eliminati in modo affidabile con gli impianti di deodorazione di Coperion. Per ottimizzare le specifiche di questi impianti e configurarli con parametri d’esercizio personalizzati, ora Coperion offre un servizio di esecuzione di test con un’unità mobile per ridurre gli odori direttamente nel luogo dell’impianto di produzione di granulato e riciclato di plastica. Questa soluzione permette di vagliare le possibilità di riduzione degli odori analizzando il prodotto fresco e tenendo conto delle reali condizioni di produzione e di impostare i parametri dell’impianto in modo tale da ottenere la qualità del prodotto desiderata. Nel suo padiglione del riciclaggio (CE09), Coperion esporrà questa soluzione mobile per i suoi impianti deodoranti. </w:t>
      </w:r>
    </w:p>
    <w:p w14:paraId="5C51B474" w14:textId="00923140" w:rsidR="006F35D4" w:rsidRPr="00B35F03" w:rsidRDefault="0056380D" w:rsidP="00AE71DA">
      <w:pPr>
        <w:pStyle w:val="text"/>
        <w:suppressAutoHyphens/>
        <w:spacing w:before="240"/>
        <w:rPr>
          <w:rFonts w:cs="Arial"/>
        </w:rPr>
      </w:pPr>
      <w:r w:rsidRPr="00B35F03">
        <w:rPr>
          <w:rFonts w:cs="Arial"/>
        </w:rPr>
        <w:t xml:space="preserve">Marina Matta, Team Leader </w:t>
      </w:r>
      <w:proofErr w:type="spellStart"/>
      <w:r w:rsidRPr="00B35F03">
        <w:rPr>
          <w:rFonts w:cs="Arial"/>
        </w:rPr>
        <w:t>Process</w:t>
      </w:r>
      <w:proofErr w:type="spellEnd"/>
      <w:r w:rsidRPr="00B35F03">
        <w:rPr>
          <w:rFonts w:cs="Arial"/>
        </w:rPr>
        <w:t xml:space="preserve"> Technology Engineering Plastics di Coperion: “Il riciclaggio delle materie plastiche è uno dei temi principali che promuoviamo con maggiore forza per accelerare l’evoluzione dell’industria della plastica verso l’economia circolare. Siamo orgogliosi delle nostre nuove tecnologie e dei nostri nuovi processi, che offrono prodotti di qualità eccellente e rendono il riciclaggio della plastica sensibilmente più efficiente. Con l’innovativo sistema ZS-B </w:t>
      </w:r>
      <w:proofErr w:type="spellStart"/>
      <w:r w:rsidRPr="00B35F03">
        <w:rPr>
          <w:rFonts w:cs="Arial"/>
        </w:rPr>
        <w:t>MEGAfee</w:t>
      </w:r>
      <w:proofErr w:type="spellEnd"/>
      <w:r w:rsidRPr="00B35F03">
        <w:rPr>
          <w:rFonts w:cs="Arial"/>
        </w:rPr>
        <w:t xml:space="preserve">, determinati fiocchi e fibre di plastica diventano riciclabili per la prima volta. Con il nostro nuovo </w:t>
      </w:r>
      <w:proofErr w:type="spellStart"/>
      <w:r w:rsidRPr="00B35F03">
        <w:rPr>
          <w:rFonts w:cs="Arial"/>
        </w:rPr>
        <w:t>Recycling</w:t>
      </w:r>
      <w:proofErr w:type="spellEnd"/>
      <w:r w:rsidRPr="00B35F03">
        <w:rPr>
          <w:rFonts w:cs="Arial"/>
        </w:rPr>
        <w:t xml:space="preserve"> Innovation Center disporremo a breve dell’ambiente ottimale per sviluppare altre tecnologie e per ottimizzare i processi di riciclaggio, anche insieme ai nostri clienti. Attendiamo con trepidazione e gioia l’ultimazione dei lavori di costruzione del </w:t>
      </w:r>
      <w:proofErr w:type="spellStart"/>
      <w:r w:rsidRPr="00B35F03">
        <w:rPr>
          <w:rFonts w:cs="Arial"/>
        </w:rPr>
        <w:t>Recycling</w:t>
      </w:r>
      <w:proofErr w:type="spellEnd"/>
      <w:r w:rsidRPr="00B35F03">
        <w:rPr>
          <w:rFonts w:cs="Arial"/>
        </w:rPr>
        <w:t xml:space="preserve"> Innovation Center.”</w:t>
      </w:r>
    </w:p>
    <w:p w14:paraId="72E501D5" w14:textId="77777777" w:rsidR="00856914" w:rsidRPr="00B35F03" w:rsidRDefault="00856914" w:rsidP="00495C24">
      <w:pPr>
        <w:pStyle w:val="text"/>
        <w:suppressAutoHyphens/>
        <w:spacing w:before="240"/>
        <w:rPr>
          <w:rFonts w:cs="Arial"/>
        </w:rPr>
      </w:pPr>
    </w:p>
    <w:p w14:paraId="7A778B2E" w14:textId="77777777" w:rsidR="000E0D8F" w:rsidRPr="00B35F03" w:rsidRDefault="000E0D8F">
      <w:pPr>
        <w:overflowPunct/>
        <w:autoSpaceDE/>
        <w:autoSpaceDN/>
        <w:adjustRightInd/>
        <w:textAlignment w:val="auto"/>
        <w:rPr>
          <w:rFonts w:cs="Arial"/>
          <w:b/>
          <w:bCs/>
          <w:sz w:val="20"/>
        </w:rPr>
      </w:pPr>
      <w:r w:rsidRPr="00B35F03">
        <w:rPr>
          <w:rFonts w:cs="Arial"/>
        </w:rPr>
        <w:br w:type="page"/>
      </w:r>
    </w:p>
    <w:p w14:paraId="1686365C" w14:textId="4A24A26A" w:rsidR="00B86553" w:rsidRPr="00B35F03" w:rsidRDefault="00B86553" w:rsidP="00B86553">
      <w:pPr>
        <w:rPr>
          <w:rFonts w:cs="Arial"/>
          <w:b/>
          <w:bCs/>
          <w:sz w:val="20"/>
        </w:rPr>
      </w:pPr>
      <w:r w:rsidRPr="00B35F03">
        <w:rPr>
          <w:rFonts w:cs="Arial"/>
          <w:b/>
          <w:bCs/>
          <w:sz w:val="20"/>
        </w:rPr>
        <w:lastRenderedPageBreak/>
        <w:t>Coperion in breve</w:t>
      </w:r>
    </w:p>
    <w:p w14:paraId="45744CF2" w14:textId="32F44458" w:rsidR="00462916" w:rsidRPr="00B35F03" w:rsidRDefault="00462916" w:rsidP="00462916">
      <w:pPr>
        <w:overflowPunct/>
        <w:autoSpaceDE/>
        <w:autoSpaceDN/>
        <w:adjustRightInd/>
        <w:textAlignment w:val="auto"/>
        <w:rPr>
          <w:rFonts w:cs="Arial"/>
          <w:sz w:val="20"/>
        </w:rPr>
      </w:pPr>
      <w:r w:rsidRPr="00B35F03">
        <w:rPr>
          <w:rFonts w:cs="Arial"/>
          <w:sz w:val="20"/>
        </w:rPr>
        <w:t>Coperion (</w:t>
      </w:r>
      <w:hyperlink r:id="rId9" w:history="1">
        <w:r w:rsidRPr="00B35F03">
          <w:rPr>
            <w:rStyle w:val="Hyperlink"/>
            <w:rFonts w:cs="Arial"/>
            <w:sz w:val="20"/>
          </w:rPr>
          <w:t>www.coperion.com</w:t>
        </w:r>
      </w:hyperlink>
      <w:r w:rsidRPr="00B35F03">
        <w:rPr>
          <w:rFonts w:cs="Arial"/>
          <w:sz w:val="20"/>
        </w:rPr>
        <w:t xml:space="preserve">) è il leader tecnologico e di mercato a livello mondiale nel settore dei sistemi di </w:t>
      </w:r>
      <w:proofErr w:type="spellStart"/>
      <w:r w:rsidRPr="00B35F03">
        <w:rPr>
          <w:rFonts w:cs="Arial"/>
          <w:sz w:val="20"/>
        </w:rPr>
        <w:t>compoundazione</w:t>
      </w:r>
      <w:proofErr w:type="spellEnd"/>
      <w:r w:rsidRPr="00B35F03">
        <w:rPr>
          <w:rFonts w:cs="Arial"/>
          <w:sz w:val="20"/>
        </w:rPr>
        <w:t xml:space="preserve">, dosaggio, trasporto di materiali sfusi e servizi. Coperion sviluppa, realizza e fornisce assistenza per impianti, macchine e componenti per l'industria plastica, chimica, farmaceutica, alimentare e della lavorazione dei minerali. Coperion impiega 2.500 collaboratori a livello mondiale nelle sue due divisioni </w:t>
      </w:r>
      <w:proofErr w:type="spellStart"/>
      <w:r w:rsidRPr="00B35F03">
        <w:rPr>
          <w:rFonts w:cs="Arial"/>
          <w:sz w:val="20"/>
        </w:rPr>
        <w:t>Polymer</w:t>
      </w:r>
      <w:proofErr w:type="spellEnd"/>
      <w:r w:rsidRPr="00B35F03">
        <w:rPr>
          <w:rFonts w:cs="Arial"/>
          <w:sz w:val="20"/>
        </w:rPr>
        <w:t xml:space="preserve"> </w:t>
      </w:r>
      <w:proofErr w:type="gramStart"/>
      <w:r w:rsidRPr="00B35F03">
        <w:rPr>
          <w:rFonts w:cs="Arial"/>
          <w:sz w:val="20"/>
        </w:rPr>
        <w:t>e</w:t>
      </w:r>
      <w:proofErr w:type="gramEnd"/>
      <w:r w:rsidRPr="00B35F03">
        <w:rPr>
          <w:rFonts w:cs="Arial"/>
          <w:sz w:val="20"/>
        </w:rPr>
        <w:t xml:space="preserve"> </w:t>
      </w:r>
      <w:r w:rsidRPr="00B35F03">
        <w:rPr>
          <w:rFonts w:cs="Arial"/>
          <w:sz w:val="20"/>
          <w:lang w:val="fr-FR"/>
        </w:rPr>
        <w:t xml:space="preserve">et Strategic </w:t>
      </w:r>
      <w:proofErr w:type="spellStart"/>
      <w:r w:rsidRPr="00B35F03">
        <w:rPr>
          <w:rFonts w:cs="Arial"/>
          <w:sz w:val="20"/>
          <w:lang w:val="fr-FR"/>
        </w:rPr>
        <w:t>Markets</w:t>
      </w:r>
      <w:proofErr w:type="spellEnd"/>
      <w:r w:rsidRPr="00B35F03">
        <w:rPr>
          <w:rFonts w:cs="Arial"/>
          <w:sz w:val="20"/>
          <w:lang w:val="fr-FR"/>
        </w:rPr>
        <w:t xml:space="preserve"> / </w:t>
      </w:r>
      <w:proofErr w:type="spellStart"/>
      <w:r w:rsidRPr="00B35F03">
        <w:rPr>
          <w:rFonts w:cs="Arial"/>
          <w:sz w:val="20"/>
          <w:lang w:val="fr-FR"/>
        </w:rPr>
        <w:t>Aftermarket</w:t>
      </w:r>
      <w:proofErr w:type="spellEnd"/>
      <w:r w:rsidRPr="00B35F03">
        <w:rPr>
          <w:rFonts w:cs="Arial"/>
          <w:sz w:val="20"/>
          <w:lang w:val="fr-FR"/>
        </w:rPr>
        <w:t xml:space="preserve"> Sales and Service</w:t>
      </w:r>
      <w:r w:rsidRPr="00B35F03">
        <w:rPr>
          <w:rFonts w:cs="Arial"/>
          <w:sz w:val="20"/>
        </w:rPr>
        <w:t>, e nelle sue 30 società di distribuzione e assistenza. Coperion K-Tron è un marchio di Coperion.</w:t>
      </w:r>
    </w:p>
    <w:p w14:paraId="7D231106" w14:textId="300B4FE3" w:rsidR="007931B1" w:rsidRPr="00B35F03" w:rsidRDefault="007931B1" w:rsidP="007931B1">
      <w:pPr>
        <w:rPr>
          <w:rFonts w:cs="Arial"/>
          <w:sz w:val="20"/>
        </w:rPr>
      </w:pPr>
    </w:p>
    <w:p w14:paraId="555B9A97" w14:textId="77777777" w:rsidR="00254555" w:rsidRPr="00290004" w:rsidRDefault="00254555" w:rsidP="00254555">
      <w:pPr>
        <w:pStyle w:val="Trennung"/>
        <w:spacing w:before="240" w:after="240"/>
        <w:rPr>
          <w:rFonts w:hint="eastAsia"/>
        </w:rPr>
      </w:pPr>
      <w:r w:rsidRPr="00290004">
        <w:t></w:t>
      </w:r>
      <w:r w:rsidRPr="00290004">
        <w:t></w:t>
      </w:r>
      <w:r w:rsidRPr="00290004">
        <w:t></w:t>
      </w:r>
    </w:p>
    <w:p w14:paraId="6E614B05" w14:textId="77777777" w:rsidR="00863EC5" w:rsidRPr="00B35F03" w:rsidRDefault="00863EC5" w:rsidP="00863EC5">
      <w:pPr>
        <w:pStyle w:val="Trennung"/>
        <w:spacing w:before="240" w:after="240"/>
        <w:rPr>
          <w:rFonts w:ascii="Arial" w:hAnsi="Arial" w:cs="Arial"/>
        </w:rPr>
      </w:pPr>
    </w:p>
    <w:p w14:paraId="62A68DBE" w14:textId="77777777" w:rsidR="00863EC5" w:rsidRPr="00B35F03" w:rsidRDefault="00863EC5" w:rsidP="00AD062C">
      <w:pPr>
        <w:pStyle w:val="Internet"/>
        <w:pBdr>
          <w:bottom w:val="single" w:sz="8" w:space="0" w:color="auto"/>
        </w:pBdr>
        <w:ind w:right="-113"/>
        <w:rPr>
          <w:rFonts w:cs="Arial"/>
          <w:sz w:val="6"/>
        </w:rPr>
      </w:pPr>
    </w:p>
    <w:p w14:paraId="3F601EDC" w14:textId="2E8FEAC1" w:rsidR="00910BD8" w:rsidRPr="00B35F03" w:rsidRDefault="00E17602" w:rsidP="00AD062C">
      <w:pPr>
        <w:pStyle w:val="Internet"/>
        <w:pBdr>
          <w:bottom w:val="single" w:sz="8" w:space="0" w:color="auto"/>
        </w:pBdr>
        <w:ind w:right="-113"/>
        <w:rPr>
          <w:rFonts w:cs="Arial"/>
        </w:rPr>
      </w:pPr>
      <w:r w:rsidRPr="00B35F03">
        <w:rPr>
          <w:rFonts w:cs="Arial"/>
          <w:sz w:val="6"/>
        </w:rPr>
        <w:br/>
      </w:r>
      <w:r w:rsidRPr="00B35F03">
        <w:rPr>
          <w:rFonts w:cs="Arial"/>
        </w:rPr>
        <w:t xml:space="preserve">Care colleghe, cari colleghi, </w:t>
      </w:r>
      <w:r w:rsidRPr="00B35F03">
        <w:rPr>
          <w:rFonts w:cs="Arial"/>
        </w:rPr>
        <w:br/>
        <w:t xml:space="preserve">questo </w:t>
      </w:r>
      <w:r w:rsidRPr="00B35F03">
        <w:rPr>
          <w:rFonts w:cs="Arial"/>
          <w:u w:val="single"/>
        </w:rPr>
        <w:t>comunicato stampa in tedesco, inglese, cinese, spagnolo e italiano</w:t>
      </w:r>
      <w:r w:rsidRPr="00B35F03">
        <w:rPr>
          <w:rFonts w:cs="Arial"/>
        </w:rPr>
        <w:t xml:space="preserve"> come pure </w:t>
      </w:r>
      <w:r w:rsidRPr="00B35F03">
        <w:rPr>
          <w:rFonts w:cs="Arial"/>
          <w:u w:val="single"/>
        </w:rPr>
        <w:t>le foto a colori in qualità di stampa</w:t>
      </w:r>
      <w:r w:rsidRPr="00B35F03">
        <w:rPr>
          <w:rFonts w:cs="Arial"/>
        </w:rPr>
        <w:t xml:space="preserve"> possono essere scaricati all’indirizzo </w:t>
      </w:r>
    </w:p>
    <w:p w14:paraId="4DD2143C" w14:textId="328C912C" w:rsidR="00DC1102" w:rsidRPr="00B35F03" w:rsidRDefault="00462916" w:rsidP="00A32728">
      <w:pPr>
        <w:pStyle w:val="Internet"/>
        <w:pBdr>
          <w:bottom w:val="single" w:sz="8" w:space="0" w:color="auto"/>
        </w:pBdr>
        <w:ind w:right="-113"/>
        <w:rPr>
          <w:rFonts w:cs="Arial"/>
          <w:sz w:val="6"/>
        </w:rPr>
      </w:pPr>
      <w:proofErr w:type="gramStart"/>
      <w:r w:rsidRPr="00B35F03">
        <w:rPr>
          <w:rStyle w:val="Hyperlink"/>
          <w:rFonts w:cs="Arial"/>
          <w:b/>
        </w:rPr>
        <w:t>https://www.coperion.com/en/news-media/newsroom</w:t>
      </w:r>
      <w:r w:rsidR="00E17602" w:rsidRPr="00B35F03">
        <w:rPr>
          <w:rFonts w:cs="Arial"/>
          <w:sz w:val="6"/>
        </w:rPr>
        <w:t xml:space="preserve">  .</w:t>
      </w:r>
      <w:proofErr w:type="gramEnd"/>
    </w:p>
    <w:p w14:paraId="5AE93E10" w14:textId="17986E74" w:rsidR="00E17602" w:rsidRPr="00B35F03" w:rsidRDefault="00E17602">
      <w:pPr>
        <w:pStyle w:val="Beleg"/>
        <w:spacing w:before="360"/>
        <w:rPr>
          <w:rFonts w:cs="Arial"/>
        </w:rPr>
      </w:pPr>
      <w:r w:rsidRPr="00B35F03">
        <w:rPr>
          <w:rFonts w:cs="Arial"/>
        </w:rPr>
        <w:t xml:space="preserve">Contatto redazionale e copie d’obbligo: </w:t>
      </w:r>
    </w:p>
    <w:p w14:paraId="30FC19E6" w14:textId="5FEEAFCB" w:rsidR="00642F20" w:rsidRPr="00B35F03" w:rsidRDefault="00642F20" w:rsidP="00642F20">
      <w:pPr>
        <w:pStyle w:val="Konsens"/>
        <w:spacing w:before="120"/>
        <w:rPr>
          <w:rStyle w:val="Hyperlink"/>
          <w:rFonts w:cs="Arial"/>
          <w:szCs w:val="22"/>
        </w:rPr>
      </w:pPr>
      <w:r w:rsidRPr="00B35F03">
        <w:rPr>
          <w:rFonts w:cs="Arial"/>
        </w:rPr>
        <w:t>Dr. Jörg Wolters, KONSENS Public Relations GmbH &amp; Co. KG,</w:t>
      </w:r>
      <w:r w:rsidRPr="00B35F03">
        <w:rPr>
          <w:rFonts w:cs="Arial"/>
        </w:rPr>
        <w:br/>
        <w:t xml:space="preserve">Im </w:t>
      </w:r>
      <w:proofErr w:type="spellStart"/>
      <w:r w:rsidRPr="00B35F03">
        <w:rPr>
          <w:rFonts w:cs="Arial"/>
        </w:rPr>
        <w:t>Kühlen</w:t>
      </w:r>
      <w:proofErr w:type="spellEnd"/>
      <w:r w:rsidRPr="00B35F03">
        <w:rPr>
          <w:rFonts w:cs="Arial"/>
        </w:rPr>
        <w:t xml:space="preserve"> Grund </w:t>
      </w:r>
      <w:proofErr w:type="gramStart"/>
      <w:r w:rsidRPr="00B35F03">
        <w:rPr>
          <w:rFonts w:cs="Arial"/>
        </w:rPr>
        <w:t>10,  D</w:t>
      </w:r>
      <w:proofErr w:type="gramEnd"/>
      <w:r w:rsidRPr="00B35F03">
        <w:rPr>
          <w:rFonts w:cs="Arial"/>
        </w:rPr>
        <w:t xml:space="preserve">-64823 </w:t>
      </w:r>
      <w:proofErr w:type="spellStart"/>
      <w:r w:rsidRPr="00B35F03">
        <w:rPr>
          <w:rFonts w:cs="Arial"/>
        </w:rPr>
        <w:t>Groß-Umstadt</w:t>
      </w:r>
      <w:proofErr w:type="spellEnd"/>
      <w:r w:rsidRPr="00B35F03">
        <w:rPr>
          <w:rFonts w:cs="Arial"/>
        </w:rPr>
        <w:br/>
        <w:t>Tel.:+49 (0)60 78/93 63-0,  Fax: +49 (0)60 78/93 63-20</w:t>
      </w:r>
      <w:r w:rsidRPr="00B35F03">
        <w:rPr>
          <w:rFonts w:cs="Arial"/>
        </w:rPr>
        <w:br/>
        <w:t xml:space="preserve">E-mail:  mail@konsens.de,  Internet:  </w:t>
      </w:r>
      <w:hyperlink r:id="rId10" w:history="1">
        <w:r w:rsidRPr="00B35F03">
          <w:rPr>
            <w:rStyle w:val="Hyperlink"/>
            <w:rFonts w:cs="Arial"/>
          </w:rPr>
          <w:t>www.konsens.de</w:t>
        </w:r>
      </w:hyperlink>
    </w:p>
    <w:p w14:paraId="66E0239C" w14:textId="1F50C534" w:rsidR="00DC1102" w:rsidRPr="00B35F03" w:rsidRDefault="00DC1102" w:rsidP="00C91D1F">
      <w:pPr>
        <w:pStyle w:val="Kopfzeile"/>
        <w:spacing w:before="120" w:line="360" w:lineRule="auto"/>
        <w:rPr>
          <w:rFonts w:cs="Arial"/>
          <w:i/>
          <w:szCs w:val="22"/>
        </w:rPr>
      </w:pPr>
    </w:p>
    <w:p w14:paraId="0D674371" w14:textId="120391DA" w:rsidR="001B3227" w:rsidRPr="00B35F03" w:rsidRDefault="001B3227" w:rsidP="001836B5">
      <w:pPr>
        <w:pStyle w:val="Kopfzeile"/>
        <w:spacing w:before="120" w:line="360" w:lineRule="auto"/>
        <w:rPr>
          <w:rFonts w:cs="Arial"/>
          <w:i/>
          <w:szCs w:val="22"/>
        </w:rPr>
      </w:pPr>
    </w:p>
    <w:p w14:paraId="2DFF120B" w14:textId="2EFA8DDA" w:rsidR="006D5C81" w:rsidRPr="00B35F03" w:rsidRDefault="006D5C81" w:rsidP="001836B5">
      <w:pPr>
        <w:pStyle w:val="Kopfzeile"/>
        <w:spacing w:before="120" w:line="360" w:lineRule="auto"/>
        <w:rPr>
          <w:rFonts w:cs="Arial"/>
          <w:i/>
          <w:szCs w:val="22"/>
        </w:rPr>
      </w:pPr>
    </w:p>
    <w:p w14:paraId="69714521" w14:textId="72106FFB" w:rsidR="006D5C81" w:rsidRPr="00B35F03" w:rsidRDefault="006D5C81" w:rsidP="006D5C81">
      <w:pPr>
        <w:pStyle w:val="Kopfzeile"/>
        <w:spacing w:before="120" w:line="360" w:lineRule="auto"/>
        <w:rPr>
          <w:rFonts w:cs="Arial"/>
          <w:iCs/>
          <w:szCs w:val="22"/>
        </w:rPr>
      </w:pPr>
      <w:r w:rsidRPr="00B35F03">
        <w:rPr>
          <w:rFonts w:cs="Arial"/>
        </w:rPr>
        <w:t xml:space="preserve">L’estrusore </w:t>
      </w:r>
      <w:proofErr w:type="spellStart"/>
      <w:r w:rsidRPr="00B35F03">
        <w:rPr>
          <w:rFonts w:cs="Arial"/>
        </w:rPr>
        <w:t>bivite</w:t>
      </w:r>
      <w:proofErr w:type="spellEnd"/>
      <w:r w:rsidRPr="00B35F03">
        <w:rPr>
          <w:rFonts w:cs="Arial"/>
        </w:rPr>
        <w:t xml:space="preserve"> ZSK 70 Mc</w:t>
      </w:r>
      <w:r w:rsidRPr="00B35F03">
        <w:rPr>
          <w:rFonts w:cs="Arial"/>
          <w:iCs/>
          <w:szCs w:val="22"/>
          <w:vertAlign w:val="superscript"/>
        </w:rPr>
        <w:t>18</w:t>
      </w:r>
      <w:r w:rsidRPr="00B35F03">
        <w:rPr>
          <w:rFonts w:cs="Arial"/>
        </w:rPr>
        <w:t xml:space="preserve"> che Coperion presenterà alla K 2022 è caratterizzato da un diametro coclea di 70 mm ed è dotato di numerose funzionalità che permettono una </w:t>
      </w:r>
      <w:proofErr w:type="spellStart"/>
      <w:r w:rsidRPr="00B35F03">
        <w:rPr>
          <w:rFonts w:cs="Arial"/>
        </w:rPr>
        <w:t>compoundazione</w:t>
      </w:r>
      <w:proofErr w:type="spellEnd"/>
      <w:r w:rsidRPr="00B35F03">
        <w:rPr>
          <w:rFonts w:cs="Arial"/>
        </w:rPr>
        <w:t xml:space="preserve"> ad elevata efficienza delle materie plastiche.</w:t>
      </w:r>
    </w:p>
    <w:p w14:paraId="3307B700" w14:textId="15FBC1C9" w:rsidR="006D5C81" w:rsidRPr="00B35F03" w:rsidRDefault="006D5C81" w:rsidP="006D5C81">
      <w:pPr>
        <w:pStyle w:val="Kopfzeile"/>
        <w:spacing w:before="120" w:line="360" w:lineRule="auto"/>
        <w:rPr>
          <w:rFonts w:cs="Arial"/>
          <w:i/>
          <w:szCs w:val="22"/>
        </w:rPr>
      </w:pPr>
      <w:r w:rsidRPr="00B35F03">
        <w:rPr>
          <w:rFonts w:cs="Arial"/>
          <w:i/>
          <w:szCs w:val="22"/>
        </w:rPr>
        <w:t>Foto: Coperion, Stoccarda, Germania</w:t>
      </w:r>
    </w:p>
    <w:p w14:paraId="3D4AE93A" w14:textId="7DE23DEB" w:rsidR="006D5C81" w:rsidRPr="00B35F03" w:rsidRDefault="006D5C81" w:rsidP="006D5C81">
      <w:pPr>
        <w:pStyle w:val="Kopfzeile"/>
        <w:spacing w:before="120" w:line="360" w:lineRule="auto"/>
        <w:rPr>
          <w:rFonts w:cs="Arial"/>
          <w:iCs/>
          <w:szCs w:val="22"/>
        </w:rPr>
      </w:pPr>
    </w:p>
    <w:p w14:paraId="6B6E5721" w14:textId="5D209DAA" w:rsidR="006D5C81" w:rsidRPr="00B35F03" w:rsidRDefault="006D5C81" w:rsidP="006D5C81">
      <w:pPr>
        <w:pStyle w:val="Kopfzeile"/>
        <w:spacing w:before="120" w:line="360" w:lineRule="auto"/>
        <w:rPr>
          <w:rFonts w:cs="Arial"/>
          <w:iCs/>
          <w:szCs w:val="22"/>
        </w:rPr>
      </w:pPr>
    </w:p>
    <w:p w14:paraId="10951C51" w14:textId="1A797AF0" w:rsidR="006D5C81" w:rsidRPr="00B35F03" w:rsidRDefault="00A544D7" w:rsidP="006D5C81">
      <w:pPr>
        <w:pStyle w:val="Kopfzeile"/>
        <w:spacing w:before="120" w:line="360" w:lineRule="auto"/>
        <w:rPr>
          <w:rFonts w:cs="Arial"/>
          <w:iCs/>
          <w:szCs w:val="22"/>
        </w:rPr>
      </w:pPr>
      <w:r w:rsidRPr="00B35F03">
        <w:rPr>
          <w:rFonts w:cs="Arial"/>
        </w:rPr>
        <w:t>L’estrusore da laboratorio STS 25 Mc</w:t>
      </w:r>
      <w:r w:rsidRPr="00B35F03">
        <w:rPr>
          <w:rFonts w:cs="Arial"/>
          <w:iCs/>
          <w:szCs w:val="22"/>
          <w:vertAlign w:val="superscript"/>
        </w:rPr>
        <w:t>11</w:t>
      </w:r>
      <w:r w:rsidRPr="00B35F03">
        <w:rPr>
          <w:rFonts w:cs="Arial"/>
        </w:rPr>
        <w:t xml:space="preserve"> di Coperion convince con gli stessi vantaggi della serie STS Mc</w:t>
      </w:r>
      <w:r w:rsidRPr="00B35F03">
        <w:rPr>
          <w:rFonts w:cs="Arial"/>
          <w:iCs/>
          <w:szCs w:val="22"/>
          <w:vertAlign w:val="superscript"/>
        </w:rPr>
        <w:t>11</w:t>
      </w:r>
      <w:r w:rsidRPr="00B35F03">
        <w:rPr>
          <w:rFonts w:cs="Arial"/>
        </w:rPr>
        <w:t>, offre una struttura lineare, è facile da utilizzare e può essere pulito senza problemi.</w:t>
      </w:r>
    </w:p>
    <w:p w14:paraId="15443411" w14:textId="77777777" w:rsidR="007A1501" w:rsidRPr="00B35F03" w:rsidRDefault="007A1501" w:rsidP="007A1501">
      <w:pPr>
        <w:pStyle w:val="Kopfzeile"/>
        <w:spacing w:before="120" w:line="360" w:lineRule="auto"/>
        <w:rPr>
          <w:rFonts w:cs="Arial"/>
          <w:i/>
          <w:szCs w:val="22"/>
        </w:rPr>
      </w:pPr>
      <w:r w:rsidRPr="00B35F03">
        <w:rPr>
          <w:rFonts w:cs="Arial"/>
          <w:i/>
          <w:szCs w:val="22"/>
        </w:rPr>
        <w:t>Foto: Coperion, Stoccarda, Germania</w:t>
      </w:r>
    </w:p>
    <w:p w14:paraId="5DB6BFFF" w14:textId="46F082C3" w:rsidR="006D5C81" w:rsidRPr="00B35F03" w:rsidRDefault="006D5C81" w:rsidP="006D5C81">
      <w:pPr>
        <w:pStyle w:val="Kopfzeile"/>
        <w:spacing w:before="120" w:line="360" w:lineRule="auto"/>
        <w:rPr>
          <w:rFonts w:cs="Arial"/>
          <w:iCs/>
          <w:szCs w:val="22"/>
        </w:rPr>
      </w:pPr>
    </w:p>
    <w:p w14:paraId="13D5469D" w14:textId="77777777" w:rsidR="006D5C81" w:rsidRPr="00B35F03" w:rsidRDefault="006D5C81" w:rsidP="006D5C81">
      <w:pPr>
        <w:pStyle w:val="Kopfzeile"/>
        <w:spacing w:before="120" w:line="360" w:lineRule="auto"/>
        <w:rPr>
          <w:rFonts w:cs="Arial"/>
          <w:iCs/>
          <w:szCs w:val="22"/>
        </w:rPr>
      </w:pPr>
    </w:p>
    <w:p w14:paraId="01FCB508" w14:textId="0546A2EB" w:rsidR="00EA1ED9" w:rsidRPr="00B35F03" w:rsidRDefault="001D6BBF" w:rsidP="00EA1ED9">
      <w:pPr>
        <w:pStyle w:val="text"/>
        <w:suppressAutoHyphens/>
        <w:spacing w:before="240"/>
        <w:rPr>
          <w:rFonts w:cs="Arial"/>
        </w:rPr>
      </w:pPr>
      <w:r w:rsidRPr="00B35F03">
        <w:rPr>
          <w:rFonts w:cs="Arial"/>
        </w:rPr>
        <w:lastRenderedPageBreak/>
        <w:t xml:space="preserve">Grazie all’elevato potenziale di alimentazione, il nuovo sistema di alimentazione laterale ZS-B </w:t>
      </w:r>
      <w:proofErr w:type="spellStart"/>
      <w:r w:rsidRPr="00B35F03">
        <w:rPr>
          <w:rFonts w:cs="Arial"/>
        </w:rPr>
        <w:t>MEGAfeed</w:t>
      </w:r>
      <w:proofErr w:type="spellEnd"/>
      <w:r w:rsidRPr="00B35F03">
        <w:rPr>
          <w:rFonts w:cs="Arial"/>
        </w:rPr>
        <w:t xml:space="preserve"> di Coperion permette di riciclare le fibre e i fiocchi di plastica in modo molto più economico o, in alcuni casi, di riciclare per la prima volta materiali in passato considerati poco convenienti.</w:t>
      </w:r>
    </w:p>
    <w:p w14:paraId="748E2B37" w14:textId="77777777" w:rsidR="007A1501" w:rsidRPr="00B35F03" w:rsidRDefault="007A1501" w:rsidP="007A1501">
      <w:pPr>
        <w:pStyle w:val="Kopfzeile"/>
        <w:spacing w:before="120" w:line="360" w:lineRule="auto"/>
        <w:rPr>
          <w:rFonts w:cs="Arial"/>
          <w:i/>
          <w:szCs w:val="22"/>
        </w:rPr>
      </w:pPr>
      <w:r w:rsidRPr="00B35F03">
        <w:rPr>
          <w:rFonts w:cs="Arial"/>
          <w:i/>
          <w:szCs w:val="22"/>
        </w:rPr>
        <w:t>Foto: Coperion, Stoccarda, Germania</w:t>
      </w:r>
    </w:p>
    <w:p w14:paraId="772EFDFA" w14:textId="14B82E6A" w:rsidR="00EA1ED9" w:rsidRPr="00B35F03" w:rsidRDefault="00EA1ED9" w:rsidP="001836B5">
      <w:pPr>
        <w:pStyle w:val="Kopfzeile"/>
        <w:spacing w:before="120" w:line="360" w:lineRule="auto"/>
        <w:rPr>
          <w:rFonts w:cs="Arial"/>
          <w:i/>
          <w:szCs w:val="22"/>
        </w:rPr>
      </w:pPr>
    </w:p>
    <w:p w14:paraId="0A4C2ACD" w14:textId="7FBAB62C" w:rsidR="00A544D7" w:rsidRPr="00B35F03" w:rsidRDefault="00A544D7" w:rsidP="001836B5">
      <w:pPr>
        <w:pStyle w:val="Kopfzeile"/>
        <w:spacing w:before="120" w:line="360" w:lineRule="auto"/>
        <w:rPr>
          <w:rFonts w:cs="Arial"/>
          <w:iCs/>
          <w:szCs w:val="22"/>
        </w:rPr>
      </w:pPr>
    </w:p>
    <w:p w14:paraId="727D33D9" w14:textId="6582BF67" w:rsidR="00A544D7" w:rsidRPr="00B35F03" w:rsidRDefault="00A544D7" w:rsidP="00A544D7">
      <w:pPr>
        <w:pStyle w:val="Kopfzeile"/>
        <w:spacing w:line="360" w:lineRule="auto"/>
        <w:rPr>
          <w:rFonts w:cs="Arial"/>
          <w:iCs/>
          <w:szCs w:val="22"/>
        </w:rPr>
      </w:pPr>
      <w:r w:rsidRPr="00B35F03">
        <w:rPr>
          <w:rFonts w:cs="Arial"/>
        </w:rPr>
        <w:t xml:space="preserve">Il dosatore a nastro SWB-300 di Coperion K-Tron è un dosatore gravimetrico estremamente affidabile che offre un’elevata precisione e un controllo di processo efficiente. </w:t>
      </w:r>
    </w:p>
    <w:p w14:paraId="483B13C0" w14:textId="77777777" w:rsidR="00A544D7" w:rsidRPr="00B35F03" w:rsidRDefault="00A544D7" w:rsidP="00A544D7">
      <w:pPr>
        <w:pStyle w:val="bild"/>
        <w:spacing w:before="120"/>
        <w:rPr>
          <w:rFonts w:cs="Arial"/>
        </w:rPr>
      </w:pPr>
      <w:r w:rsidRPr="00B35F03">
        <w:rPr>
          <w:rFonts w:cs="Arial"/>
        </w:rPr>
        <w:t xml:space="preserve">Foto: Coperion K-Tron, </w:t>
      </w:r>
      <w:proofErr w:type="spellStart"/>
      <w:r w:rsidRPr="00B35F03">
        <w:rPr>
          <w:rFonts w:cs="Arial"/>
        </w:rPr>
        <w:t>Niederlenz</w:t>
      </w:r>
      <w:proofErr w:type="spellEnd"/>
      <w:r w:rsidRPr="00B35F03">
        <w:rPr>
          <w:rFonts w:cs="Arial"/>
        </w:rPr>
        <w:t>, Svizzera</w:t>
      </w:r>
    </w:p>
    <w:p w14:paraId="115C1123" w14:textId="77777777" w:rsidR="00A544D7" w:rsidRPr="00B35F03" w:rsidRDefault="00A544D7" w:rsidP="001836B5">
      <w:pPr>
        <w:pStyle w:val="Kopfzeile"/>
        <w:spacing w:before="120" w:line="360" w:lineRule="auto"/>
        <w:rPr>
          <w:rFonts w:cs="Arial"/>
          <w:iCs/>
          <w:szCs w:val="22"/>
        </w:rPr>
      </w:pPr>
    </w:p>
    <w:sectPr w:rsidR="00A544D7" w:rsidRPr="00B35F03" w:rsidSect="00BF54B4">
      <w:headerReference w:type="even" r:id="rId11"/>
      <w:headerReference w:type="default" r:id="rId12"/>
      <w:footerReference w:type="even"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BC2B" w14:textId="77777777" w:rsidR="00E60041" w:rsidRPr="008C5853" w:rsidRDefault="00E60041">
      <w:r w:rsidRPr="008C5853">
        <w:separator/>
      </w:r>
    </w:p>
  </w:endnote>
  <w:endnote w:type="continuationSeparator" w:id="0">
    <w:p w14:paraId="4DE3364B" w14:textId="77777777" w:rsidR="00E60041" w:rsidRPr="008C5853" w:rsidRDefault="00E60041">
      <w:r w:rsidRPr="008C5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A65F" w14:textId="77777777" w:rsidR="003E5048" w:rsidRPr="008C5853" w:rsidRDefault="003E50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8C5853" w14:paraId="42DBACE5" w14:textId="77777777">
      <w:trPr>
        <w:cantSplit/>
      </w:trPr>
      <w:tc>
        <w:tcPr>
          <w:tcW w:w="7428" w:type="dxa"/>
          <w:noWrap/>
          <w:vAlign w:val="bottom"/>
        </w:tcPr>
        <w:p w14:paraId="757E8B1D" w14:textId="77777777" w:rsidR="00336917" w:rsidRPr="008C5853" w:rsidRDefault="00336917">
          <w:pPr>
            <w:pStyle w:val="Fuzeile"/>
            <w:spacing w:line="200" w:lineRule="exact"/>
            <w:rPr>
              <w:rFonts w:cs="Arial"/>
            </w:rPr>
          </w:pPr>
        </w:p>
      </w:tc>
      <w:tc>
        <w:tcPr>
          <w:tcW w:w="1758" w:type="dxa"/>
          <w:noWrap/>
          <w:vAlign w:val="bottom"/>
        </w:tcPr>
        <w:p w14:paraId="12ABE022" w14:textId="65956F3D" w:rsidR="00336917" w:rsidRPr="008C5853" w:rsidRDefault="00336917">
          <w:pPr>
            <w:pStyle w:val="Fuzeile"/>
            <w:spacing w:line="200" w:lineRule="exact"/>
            <w:jc w:val="right"/>
            <w:rPr>
              <w:rFonts w:cs="Arial"/>
              <w:sz w:val="14"/>
              <w:szCs w:val="14"/>
            </w:rPr>
          </w:pPr>
          <w:bookmarkStart w:id="6" w:name="PageName"/>
          <w:bookmarkEnd w:id="6"/>
          <w:r w:rsidRPr="008C5853">
            <w:rPr>
              <w:sz w:val="14"/>
              <w:szCs w:val="14"/>
            </w:rPr>
            <w:t xml:space="preserve">Pagina </w:t>
          </w:r>
          <w:r w:rsidRPr="008C5853">
            <w:rPr>
              <w:rFonts w:cs="Arial"/>
              <w:sz w:val="14"/>
              <w:szCs w:val="14"/>
            </w:rPr>
            <w:fldChar w:fldCharType="begin"/>
          </w:r>
          <w:r w:rsidRPr="008C5853">
            <w:rPr>
              <w:rFonts w:cs="Arial"/>
              <w:sz w:val="14"/>
              <w:szCs w:val="14"/>
            </w:rPr>
            <w:instrText xml:space="preserve"> PAGE  \* MERGEFORMAT </w:instrText>
          </w:r>
          <w:r w:rsidRPr="008C5853">
            <w:rPr>
              <w:rFonts w:cs="Arial"/>
              <w:sz w:val="14"/>
              <w:szCs w:val="14"/>
            </w:rPr>
            <w:fldChar w:fldCharType="separate"/>
          </w:r>
          <w:r w:rsidR="008C5853">
            <w:rPr>
              <w:rFonts w:cs="Arial"/>
              <w:noProof/>
              <w:sz w:val="14"/>
              <w:szCs w:val="14"/>
            </w:rPr>
            <w:t>7</w:t>
          </w:r>
          <w:r w:rsidRPr="008C5853">
            <w:rPr>
              <w:rFonts w:cs="Arial"/>
              <w:sz w:val="14"/>
              <w:szCs w:val="14"/>
            </w:rPr>
            <w:fldChar w:fldCharType="end"/>
          </w:r>
          <w:r w:rsidRPr="008C5853">
            <w:rPr>
              <w:sz w:val="14"/>
              <w:szCs w:val="14"/>
            </w:rPr>
            <w:t xml:space="preserve"> di </w:t>
          </w:r>
          <w:r w:rsidRPr="008C5853">
            <w:rPr>
              <w:rFonts w:cs="Arial"/>
              <w:sz w:val="14"/>
              <w:szCs w:val="14"/>
            </w:rPr>
            <w:fldChar w:fldCharType="begin"/>
          </w:r>
          <w:r w:rsidRPr="008C5853">
            <w:rPr>
              <w:rFonts w:cs="Arial"/>
              <w:sz w:val="14"/>
              <w:szCs w:val="14"/>
            </w:rPr>
            <w:instrText xml:space="preserve"> NUMPAGES </w:instrText>
          </w:r>
          <w:r w:rsidRPr="008C5853">
            <w:rPr>
              <w:rFonts w:cs="Arial"/>
              <w:sz w:val="14"/>
              <w:szCs w:val="14"/>
            </w:rPr>
            <w:fldChar w:fldCharType="separate"/>
          </w:r>
          <w:r w:rsidR="008C5853">
            <w:rPr>
              <w:rFonts w:cs="Arial"/>
              <w:noProof/>
              <w:sz w:val="14"/>
              <w:szCs w:val="14"/>
            </w:rPr>
            <w:t>7</w:t>
          </w:r>
          <w:r w:rsidRPr="008C5853">
            <w:rPr>
              <w:rFonts w:cs="Arial"/>
              <w:sz w:val="14"/>
              <w:szCs w:val="14"/>
            </w:rPr>
            <w:fldChar w:fldCharType="end"/>
          </w:r>
        </w:p>
      </w:tc>
      <w:tc>
        <w:tcPr>
          <w:tcW w:w="567" w:type="dxa"/>
          <w:vAlign w:val="bottom"/>
        </w:tcPr>
        <w:p w14:paraId="66C230EC" w14:textId="77777777" w:rsidR="00336917" w:rsidRPr="008C5853" w:rsidRDefault="00336917">
          <w:pPr>
            <w:pStyle w:val="Fuzeile"/>
            <w:spacing w:line="200" w:lineRule="exact"/>
            <w:rPr>
              <w:rFonts w:cs="Arial"/>
              <w:sz w:val="14"/>
              <w:szCs w:val="14"/>
            </w:rPr>
          </w:pPr>
        </w:p>
      </w:tc>
    </w:tr>
  </w:tbl>
  <w:p w14:paraId="00849AE5" w14:textId="77777777" w:rsidR="00336917" w:rsidRPr="008C5853" w:rsidRDefault="00336917">
    <w:pPr>
      <w:pStyle w:val="Fuzeile"/>
      <w:tabs>
        <w:tab w:val="clear" w:pos="9072"/>
      </w:tabs>
      <w:ind w:right="-1"/>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8C5853" w14:paraId="30527E34" w14:textId="77777777">
      <w:tc>
        <w:tcPr>
          <w:tcW w:w="7428" w:type="dxa"/>
          <w:tcMar>
            <w:left w:w="0" w:type="dxa"/>
            <w:right w:w="0" w:type="dxa"/>
          </w:tcMar>
          <w:vAlign w:val="bottom"/>
        </w:tcPr>
        <w:p w14:paraId="73A6AD6B" w14:textId="77777777" w:rsidR="00336917" w:rsidRPr="008C5853" w:rsidRDefault="00336917">
          <w:pPr>
            <w:pStyle w:val="Fuzeile"/>
            <w:spacing w:line="200" w:lineRule="exact"/>
            <w:rPr>
              <w:rFonts w:cs="Arial"/>
              <w:sz w:val="14"/>
              <w:szCs w:val="14"/>
            </w:rPr>
          </w:pPr>
          <w:bookmarkStart w:id="10" w:name="GeneralPartnerLinks"/>
          <w:bookmarkEnd w:id="10"/>
        </w:p>
      </w:tc>
      <w:tc>
        <w:tcPr>
          <w:tcW w:w="2835" w:type="dxa"/>
          <w:tcMar>
            <w:left w:w="0" w:type="dxa"/>
            <w:right w:w="0" w:type="dxa"/>
          </w:tcMar>
        </w:tcPr>
        <w:p w14:paraId="5C57D350" w14:textId="77777777" w:rsidR="00336917" w:rsidRPr="008C5853" w:rsidRDefault="00336917">
          <w:pPr>
            <w:rPr>
              <w:sz w:val="14"/>
            </w:rPr>
          </w:pPr>
          <w:bookmarkStart w:id="11" w:name="GeneralPartnerRechts"/>
          <w:bookmarkEnd w:id="11"/>
        </w:p>
      </w:tc>
    </w:tr>
  </w:tbl>
  <w:p w14:paraId="67C05812" w14:textId="77777777" w:rsidR="00336917" w:rsidRPr="008C5853"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4AD8" w14:textId="77777777" w:rsidR="00E60041" w:rsidRPr="008C5853" w:rsidRDefault="00E60041">
      <w:r w:rsidRPr="008C5853">
        <w:separator/>
      </w:r>
    </w:p>
  </w:footnote>
  <w:footnote w:type="continuationSeparator" w:id="0">
    <w:p w14:paraId="2C544A0E" w14:textId="77777777" w:rsidR="00E60041" w:rsidRPr="008C5853" w:rsidRDefault="00E60041">
      <w:r w:rsidRPr="008C5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1358" w14:textId="77777777" w:rsidR="003E5048" w:rsidRPr="008C5853" w:rsidRDefault="003E50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8C5853" w14:paraId="47F2D912" w14:textId="77777777">
      <w:trPr>
        <w:trHeight w:hRule="exact" w:val="794"/>
      </w:trPr>
      <w:tc>
        <w:tcPr>
          <w:tcW w:w="7314" w:type="dxa"/>
          <w:noWrap/>
          <w:vAlign w:val="bottom"/>
        </w:tcPr>
        <w:p w14:paraId="7B7A01A3" w14:textId="77777777" w:rsidR="00336917" w:rsidRPr="008C5853" w:rsidRDefault="00D64439">
          <w:pPr>
            <w:pStyle w:val="Kopfzeile"/>
            <w:widowControl w:val="0"/>
            <w:rPr>
              <w:rFonts w:cs="Arial"/>
              <w:szCs w:val="22"/>
            </w:rPr>
          </w:pPr>
          <w:r w:rsidRPr="008C5853">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8C5853" w:rsidRDefault="00D64439">
          <w:pPr>
            <w:pStyle w:val="Kopfzeile"/>
            <w:tabs>
              <w:tab w:val="left" w:pos="5273"/>
              <w:tab w:val="left" w:pos="6480"/>
            </w:tabs>
            <w:rPr>
              <w:szCs w:val="22"/>
            </w:rPr>
          </w:pPr>
          <w:r w:rsidRPr="008C5853">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8C5853" w14:paraId="2B8AD814" w14:textId="77777777" w:rsidTr="00F865BA">
      <w:trPr>
        <w:trHeight w:hRule="exact" w:val="1181"/>
      </w:trPr>
      <w:tc>
        <w:tcPr>
          <w:tcW w:w="7314" w:type="dxa"/>
          <w:noWrap/>
          <w:tcMar>
            <w:left w:w="284" w:type="dxa"/>
          </w:tcMar>
          <w:vAlign w:val="bottom"/>
        </w:tcPr>
        <w:p w14:paraId="4A7E59CF" w14:textId="60A83737" w:rsidR="00336917" w:rsidRPr="008C5853" w:rsidRDefault="006B735D" w:rsidP="009D7E9E">
          <w:pPr>
            <w:pStyle w:val="Kopfzeile"/>
            <w:widowControl w:val="0"/>
          </w:pPr>
          <w:bookmarkStart w:id="3" w:name="HeaderPage2Date"/>
          <w:bookmarkEnd w:id="3"/>
          <w:r w:rsidRPr="008C5853">
            <w:t>Luglio 2022</w:t>
          </w:r>
        </w:p>
      </w:tc>
      <w:tc>
        <w:tcPr>
          <w:tcW w:w="2997" w:type="dxa"/>
          <w:noWrap/>
          <w:tcMar>
            <w:left w:w="68" w:type="dxa"/>
          </w:tcMar>
          <w:vAlign w:val="bottom"/>
        </w:tcPr>
        <w:p w14:paraId="6C4844F8" w14:textId="77777777" w:rsidR="00336917" w:rsidRPr="008C5853" w:rsidRDefault="00336917">
          <w:pPr>
            <w:pStyle w:val="Kopfzeile"/>
            <w:tabs>
              <w:tab w:val="left" w:pos="5273"/>
              <w:tab w:val="left" w:pos="6480"/>
            </w:tabs>
            <w:spacing w:line="200" w:lineRule="exact"/>
          </w:pPr>
          <w:bookmarkStart w:id="4" w:name="HeaderPage2Name"/>
          <w:bookmarkEnd w:id="4"/>
        </w:p>
      </w:tc>
    </w:tr>
  </w:tbl>
  <w:p w14:paraId="08904605" w14:textId="77777777" w:rsidR="00336917" w:rsidRPr="008C5853" w:rsidRDefault="00336917">
    <w:pPr>
      <w:pStyle w:val="Kopfzeile"/>
      <w:rPr>
        <w:rStyle w:val="Seitenzahl"/>
      </w:rPr>
    </w:pPr>
    <w:bookmarkStart w:id="5" w:name="Nummer"/>
    <w:bookmarkEnd w:id="5"/>
  </w:p>
  <w:p w14:paraId="21DADD9F" w14:textId="77777777" w:rsidR="00336917" w:rsidRPr="008C5853" w:rsidRDefault="003369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8C5853" w14:paraId="60CA2668" w14:textId="77777777">
      <w:trPr>
        <w:trHeight w:hRule="exact" w:val="794"/>
      </w:trPr>
      <w:tc>
        <w:tcPr>
          <w:tcW w:w="7334" w:type="dxa"/>
          <w:noWrap/>
          <w:vAlign w:val="bottom"/>
        </w:tcPr>
        <w:p w14:paraId="2BB597DF" w14:textId="77777777" w:rsidR="00336917" w:rsidRPr="008C5853" w:rsidRDefault="00D64439">
          <w:pPr>
            <w:pStyle w:val="Kopfzeile"/>
            <w:widowControl w:val="0"/>
            <w:rPr>
              <w:rFonts w:cs="Arial"/>
              <w:sz w:val="16"/>
              <w:szCs w:val="16"/>
            </w:rPr>
          </w:pPr>
          <w:r w:rsidRPr="008C5853">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8C5853" w:rsidRDefault="00D64439">
          <w:pPr>
            <w:pStyle w:val="Kopfzeile"/>
            <w:tabs>
              <w:tab w:val="left" w:pos="5273"/>
              <w:tab w:val="left" w:pos="6480"/>
            </w:tabs>
            <w:spacing w:after="10"/>
            <w:rPr>
              <w:sz w:val="16"/>
              <w:szCs w:val="16"/>
            </w:rPr>
          </w:pPr>
          <w:r w:rsidRPr="008C5853">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8C5853" w14:paraId="0657C535" w14:textId="77777777">
      <w:trPr>
        <w:trHeight w:hRule="exact" w:val="1047"/>
      </w:trPr>
      <w:tc>
        <w:tcPr>
          <w:tcW w:w="7334" w:type="dxa"/>
          <w:noWrap/>
          <w:tcMar>
            <w:left w:w="0" w:type="dxa"/>
          </w:tcMar>
          <w:vAlign w:val="bottom"/>
        </w:tcPr>
        <w:p w14:paraId="46303D9F" w14:textId="77777777" w:rsidR="00336917" w:rsidRPr="008C5853" w:rsidRDefault="00336917">
          <w:pPr>
            <w:pStyle w:val="Kopfzeile"/>
            <w:widowControl w:val="0"/>
            <w:spacing w:line="200" w:lineRule="exact"/>
            <w:rPr>
              <w:rFonts w:cs="Arial"/>
            </w:rPr>
          </w:pPr>
        </w:p>
        <w:p w14:paraId="43B8CE6F" w14:textId="77777777" w:rsidR="00336917" w:rsidRPr="008C5853" w:rsidRDefault="00336917">
          <w:pPr>
            <w:pStyle w:val="Kopfzeile"/>
            <w:widowControl w:val="0"/>
            <w:spacing w:line="200" w:lineRule="exact"/>
            <w:rPr>
              <w:rFonts w:cs="Arial"/>
            </w:rPr>
          </w:pPr>
        </w:p>
        <w:p w14:paraId="23D451B7" w14:textId="77777777" w:rsidR="00336917" w:rsidRPr="008C5853"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8C5853" w:rsidRDefault="00336917">
          <w:pPr>
            <w:pStyle w:val="Kopfzeile"/>
            <w:tabs>
              <w:tab w:val="left" w:pos="5273"/>
              <w:tab w:val="left" w:pos="6480"/>
            </w:tabs>
            <w:rPr>
              <w:szCs w:val="22"/>
            </w:rPr>
          </w:pPr>
          <w:bookmarkStart w:id="7" w:name="TitleLine01"/>
          <w:bookmarkEnd w:id="7"/>
        </w:p>
        <w:p w14:paraId="41E19682" w14:textId="77777777" w:rsidR="00336917" w:rsidRPr="008C5853" w:rsidRDefault="00336917">
          <w:pPr>
            <w:pStyle w:val="Kopfzeile"/>
            <w:tabs>
              <w:tab w:val="left" w:pos="5273"/>
              <w:tab w:val="left" w:pos="6480"/>
            </w:tabs>
            <w:rPr>
              <w:sz w:val="14"/>
              <w:szCs w:val="14"/>
            </w:rPr>
          </w:pPr>
          <w:bookmarkStart w:id="8" w:name="TitleLine02"/>
          <w:bookmarkEnd w:id="8"/>
        </w:p>
      </w:tc>
    </w:tr>
  </w:tbl>
  <w:p w14:paraId="70353CC5" w14:textId="77777777" w:rsidR="00336917" w:rsidRPr="008C5853" w:rsidRDefault="00336917" w:rsidP="004837C0">
    <w:pPr>
      <w:pStyle w:val="Kopfzeile"/>
      <w:rPr>
        <w:sz w:val="14"/>
        <w:szCs w:val="14"/>
      </w:rPr>
    </w:pPr>
    <w:bookmarkStart w:id="9" w:name="Vermerk"/>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C41832"/>
    <w:multiLevelType w:val="hybridMultilevel"/>
    <w:tmpl w:val="F22C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5"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1"/>
  </w:num>
  <w:num w:numId="10">
    <w:abstractNumId w:val="0"/>
  </w:num>
  <w:num w:numId="11">
    <w:abstractNumId w:val="14"/>
  </w:num>
  <w:num w:numId="12">
    <w:abstractNumId w:val="0"/>
  </w:num>
  <w:num w:numId="13">
    <w:abstractNumId w:val="1"/>
  </w:num>
  <w:num w:numId="14">
    <w:abstractNumId w:val="16"/>
  </w:num>
  <w:num w:numId="15">
    <w:abstractNumId w:val="8"/>
  </w:num>
  <w:num w:numId="16">
    <w:abstractNumId w:val="9"/>
  </w:num>
  <w:num w:numId="17">
    <w:abstractNumId w:val="6"/>
  </w:num>
  <w:num w:numId="18">
    <w:abstractNumId w:val="12"/>
  </w:num>
  <w:num w:numId="19">
    <w:abstractNumId w:val="13"/>
  </w:num>
  <w:num w:numId="20">
    <w:abstractNumId w:val="4"/>
  </w:num>
  <w:num w:numId="21">
    <w:abstractNumId w:val="10"/>
  </w:num>
  <w:num w:numId="22">
    <w:abstractNumId w:val="3"/>
  </w:num>
  <w:num w:numId="23">
    <w:abstractNumId w:val="2"/>
  </w:num>
  <w:num w:numId="24">
    <w:abstractNumId w:val="15"/>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6EE"/>
    <w:rsid w:val="00000FBC"/>
    <w:rsid w:val="00002084"/>
    <w:rsid w:val="00004BB9"/>
    <w:rsid w:val="000058FA"/>
    <w:rsid w:val="000059E1"/>
    <w:rsid w:val="00010D93"/>
    <w:rsid w:val="00011DC6"/>
    <w:rsid w:val="00012749"/>
    <w:rsid w:val="00013181"/>
    <w:rsid w:val="00013520"/>
    <w:rsid w:val="0001505E"/>
    <w:rsid w:val="00015D71"/>
    <w:rsid w:val="000165CC"/>
    <w:rsid w:val="00016859"/>
    <w:rsid w:val="00017946"/>
    <w:rsid w:val="00021F45"/>
    <w:rsid w:val="00022BE8"/>
    <w:rsid w:val="00024466"/>
    <w:rsid w:val="00024E0B"/>
    <w:rsid w:val="000259B4"/>
    <w:rsid w:val="00025C9C"/>
    <w:rsid w:val="000260DD"/>
    <w:rsid w:val="0002775C"/>
    <w:rsid w:val="00030F09"/>
    <w:rsid w:val="0003352E"/>
    <w:rsid w:val="00033D13"/>
    <w:rsid w:val="000365B6"/>
    <w:rsid w:val="00036B50"/>
    <w:rsid w:val="000376C1"/>
    <w:rsid w:val="00037733"/>
    <w:rsid w:val="00041474"/>
    <w:rsid w:val="000415AE"/>
    <w:rsid w:val="000435FB"/>
    <w:rsid w:val="00043E14"/>
    <w:rsid w:val="000446B0"/>
    <w:rsid w:val="000455BC"/>
    <w:rsid w:val="00045625"/>
    <w:rsid w:val="000458F6"/>
    <w:rsid w:val="00045D13"/>
    <w:rsid w:val="00051BF1"/>
    <w:rsid w:val="00056F5E"/>
    <w:rsid w:val="00057229"/>
    <w:rsid w:val="000613F0"/>
    <w:rsid w:val="00063679"/>
    <w:rsid w:val="00072088"/>
    <w:rsid w:val="00072DF2"/>
    <w:rsid w:val="0007329A"/>
    <w:rsid w:val="00075E00"/>
    <w:rsid w:val="00076734"/>
    <w:rsid w:val="00077CFC"/>
    <w:rsid w:val="000800F8"/>
    <w:rsid w:val="00082A80"/>
    <w:rsid w:val="000830F6"/>
    <w:rsid w:val="00083455"/>
    <w:rsid w:val="000836F6"/>
    <w:rsid w:val="00083D37"/>
    <w:rsid w:val="00084342"/>
    <w:rsid w:val="00085F7C"/>
    <w:rsid w:val="00091794"/>
    <w:rsid w:val="00095B7B"/>
    <w:rsid w:val="0009667F"/>
    <w:rsid w:val="00096924"/>
    <w:rsid w:val="000975A9"/>
    <w:rsid w:val="00097A01"/>
    <w:rsid w:val="000A0F15"/>
    <w:rsid w:val="000A1BA5"/>
    <w:rsid w:val="000A56B0"/>
    <w:rsid w:val="000A5FC7"/>
    <w:rsid w:val="000A644C"/>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18C"/>
    <w:rsid w:val="000D5763"/>
    <w:rsid w:val="000E0D8F"/>
    <w:rsid w:val="000E0EE7"/>
    <w:rsid w:val="000E1ECE"/>
    <w:rsid w:val="000E2685"/>
    <w:rsid w:val="000E6049"/>
    <w:rsid w:val="000E6AEC"/>
    <w:rsid w:val="000F0039"/>
    <w:rsid w:val="000F0F62"/>
    <w:rsid w:val="000F22FC"/>
    <w:rsid w:val="000F4DD8"/>
    <w:rsid w:val="000F530A"/>
    <w:rsid w:val="000F6564"/>
    <w:rsid w:val="000F683A"/>
    <w:rsid w:val="000F6B8C"/>
    <w:rsid w:val="000F701E"/>
    <w:rsid w:val="00100D1D"/>
    <w:rsid w:val="001011E9"/>
    <w:rsid w:val="00102C5E"/>
    <w:rsid w:val="00102FF9"/>
    <w:rsid w:val="00104EAC"/>
    <w:rsid w:val="00105A36"/>
    <w:rsid w:val="00106A1D"/>
    <w:rsid w:val="001110B0"/>
    <w:rsid w:val="00111872"/>
    <w:rsid w:val="001150FF"/>
    <w:rsid w:val="0011585A"/>
    <w:rsid w:val="001164E8"/>
    <w:rsid w:val="0011748B"/>
    <w:rsid w:val="00120F08"/>
    <w:rsid w:val="00121206"/>
    <w:rsid w:val="00121B89"/>
    <w:rsid w:val="00121C27"/>
    <w:rsid w:val="0012298B"/>
    <w:rsid w:val="001232A5"/>
    <w:rsid w:val="001233AC"/>
    <w:rsid w:val="00124BAE"/>
    <w:rsid w:val="001278C6"/>
    <w:rsid w:val="00127D82"/>
    <w:rsid w:val="00132A9D"/>
    <w:rsid w:val="00134ADF"/>
    <w:rsid w:val="00135AD3"/>
    <w:rsid w:val="00136B14"/>
    <w:rsid w:val="00140842"/>
    <w:rsid w:val="001415B6"/>
    <w:rsid w:val="00143070"/>
    <w:rsid w:val="00143EB8"/>
    <w:rsid w:val="00145834"/>
    <w:rsid w:val="001460F7"/>
    <w:rsid w:val="0014635D"/>
    <w:rsid w:val="00147893"/>
    <w:rsid w:val="00150671"/>
    <w:rsid w:val="00150865"/>
    <w:rsid w:val="001508EE"/>
    <w:rsid w:val="0015104B"/>
    <w:rsid w:val="00151336"/>
    <w:rsid w:val="00152DC3"/>
    <w:rsid w:val="00153FBA"/>
    <w:rsid w:val="00156407"/>
    <w:rsid w:val="00156744"/>
    <w:rsid w:val="0015708A"/>
    <w:rsid w:val="0015718F"/>
    <w:rsid w:val="001575EE"/>
    <w:rsid w:val="0015788C"/>
    <w:rsid w:val="00157CCE"/>
    <w:rsid w:val="00157DB2"/>
    <w:rsid w:val="0016025B"/>
    <w:rsid w:val="001608CE"/>
    <w:rsid w:val="0016189B"/>
    <w:rsid w:val="00163364"/>
    <w:rsid w:val="00163406"/>
    <w:rsid w:val="001634A7"/>
    <w:rsid w:val="001647DF"/>
    <w:rsid w:val="00165A93"/>
    <w:rsid w:val="001660F7"/>
    <w:rsid w:val="00166274"/>
    <w:rsid w:val="00170F5B"/>
    <w:rsid w:val="00172711"/>
    <w:rsid w:val="00174187"/>
    <w:rsid w:val="001746AE"/>
    <w:rsid w:val="00174FF2"/>
    <w:rsid w:val="0017570E"/>
    <w:rsid w:val="00176035"/>
    <w:rsid w:val="00177894"/>
    <w:rsid w:val="001811BB"/>
    <w:rsid w:val="00183337"/>
    <w:rsid w:val="001836B5"/>
    <w:rsid w:val="00185973"/>
    <w:rsid w:val="0018701F"/>
    <w:rsid w:val="001905C7"/>
    <w:rsid w:val="001915F2"/>
    <w:rsid w:val="001935D6"/>
    <w:rsid w:val="00193757"/>
    <w:rsid w:val="00194846"/>
    <w:rsid w:val="001A0B44"/>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0156"/>
    <w:rsid w:val="001D1631"/>
    <w:rsid w:val="001D1668"/>
    <w:rsid w:val="001D2408"/>
    <w:rsid w:val="001D3846"/>
    <w:rsid w:val="001D4626"/>
    <w:rsid w:val="001D6BBF"/>
    <w:rsid w:val="001D78AC"/>
    <w:rsid w:val="001E59A0"/>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0DED"/>
    <w:rsid w:val="002014C9"/>
    <w:rsid w:val="00201A00"/>
    <w:rsid w:val="00202266"/>
    <w:rsid w:val="00203B2B"/>
    <w:rsid w:val="00203F4C"/>
    <w:rsid w:val="00205A54"/>
    <w:rsid w:val="00207933"/>
    <w:rsid w:val="00207BD2"/>
    <w:rsid w:val="00207C1E"/>
    <w:rsid w:val="00210330"/>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A4"/>
    <w:rsid w:val="00237201"/>
    <w:rsid w:val="002406A2"/>
    <w:rsid w:val="00240C1C"/>
    <w:rsid w:val="00240C1D"/>
    <w:rsid w:val="002423A7"/>
    <w:rsid w:val="002433A4"/>
    <w:rsid w:val="00245A52"/>
    <w:rsid w:val="00247DA3"/>
    <w:rsid w:val="00247F56"/>
    <w:rsid w:val="00252FF4"/>
    <w:rsid w:val="00253ECB"/>
    <w:rsid w:val="00254555"/>
    <w:rsid w:val="002546BD"/>
    <w:rsid w:val="002567DC"/>
    <w:rsid w:val="00256DB8"/>
    <w:rsid w:val="00257571"/>
    <w:rsid w:val="002616F7"/>
    <w:rsid w:val="00262D9F"/>
    <w:rsid w:val="002645E1"/>
    <w:rsid w:val="00265C31"/>
    <w:rsid w:val="00266472"/>
    <w:rsid w:val="00267DF3"/>
    <w:rsid w:val="002735A6"/>
    <w:rsid w:val="002737B6"/>
    <w:rsid w:val="00274AC8"/>
    <w:rsid w:val="0027733B"/>
    <w:rsid w:val="0028054D"/>
    <w:rsid w:val="00281CAF"/>
    <w:rsid w:val="00282165"/>
    <w:rsid w:val="00282250"/>
    <w:rsid w:val="00285276"/>
    <w:rsid w:val="00286240"/>
    <w:rsid w:val="002870BF"/>
    <w:rsid w:val="00290118"/>
    <w:rsid w:val="002935BC"/>
    <w:rsid w:val="0029382F"/>
    <w:rsid w:val="0029457F"/>
    <w:rsid w:val="00295810"/>
    <w:rsid w:val="002A0AF8"/>
    <w:rsid w:val="002A49E8"/>
    <w:rsid w:val="002A5770"/>
    <w:rsid w:val="002A5CAB"/>
    <w:rsid w:val="002A6242"/>
    <w:rsid w:val="002A649D"/>
    <w:rsid w:val="002A7CC7"/>
    <w:rsid w:val="002B1876"/>
    <w:rsid w:val="002B4C17"/>
    <w:rsid w:val="002B6759"/>
    <w:rsid w:val="002B6E59"/>
    <w:rsid w:val="002B7786"/>
    <w:rsid w:val="002C2FD6"/>
    <w:rsid w:val="002C635B"/>
    <w:rsid w:val="002C6F6E"/>
    <w:rsid w:val="002D21F0"/>
    <w:rsid w:val="002D2601"/>
    <w:rsid w:val="002D3900"/>
    <w:rsid w:val="002D3DC2"/>
    <w:rsid w:val="002D4D16"/>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29F8"/>
    <w:rsid w:val="00313389"/>
    <w:rsid w:val="003154B8"/>
    <w:rsid w:val="0031608C"/>
    <w:rsid w:val="0031691B"/>
    <w:rsid w:val="00317FA1"/>
    <w:rsid w:val="00321A34"/>
    <w:rsid w:val="00323216"/>
    <w:rsid w:val="003232F6"/>
    <w:rsid w:val="00323713"/>
    <w:rsid w:val="003247C1"/>
    <w:rsid w:val="00325020"/>
    <w:rsid w:val="00325BA5"/>
    <w:rsid w:val="00326610"/>
    <w:rsid w:val="00326874"/>
    <w:rsid w:val="00326DE9"/>
    <w:rsid w:val="00331DF2"/>
    <w:rsid w:val="0033363D"/>
    <w:rsid w:val="003348DA"/>
    <w:rsid w:val="00336917"/>
    <w:rsid w:val="00336F5B"/>
    <w:rsid w:val="003404B9"/>
    <w:rsid w:val="00340C49"/>
    <w:rsid w:val="00340FDC"/>
    <w:rsid w:val="00343A55"/>
    <w:rsid w:val="00343EE9"/>
    <w:rsid w:val="00344E7E"/>
    <w:rsid w:val="00345832"/>
    <w:rsid w:val="003458DE"/>
    <w:rsid w:val="00345B00"/>
    <w:rsid w:val="00346A55"/>
    <w:rsid w:val="003474E9"/>
    <w:rsid w:val="00347781"/>
    <w:rsid w:val="003500DB"/>
    <w:rsid w:val="00351581"/>
    <w:rsid w:val="0035175A"/>
    <w:rsid w:val="00351AAC"/>
    <w:rsid w:val="00352B95"/>
    <w:rsid w:val="003536D4"/>
    <w:rsid w:val="00353BAB"/>
    <w:rsid w:val="00353BB2"/>
    <w:rsid w:val="00354DE0"/>
    <w:rsid w:val="0035534A"/>
    <w:rsid w:val="00356021"/>
    <w:rsid w:val="003561F7"/>
    <w:rsid w:val="00361251"/>
    <w:rsid w:val="00361655"/>
    <w:rsid w:val="00361F1F"/>
    <w:rsid w:val="00362629"/>
    <w:rsid w:val="00363ADF"/>
    <w:rsid w:val="00364F8A"/>
    <w:rsid w:val="00366B4C"/>
    <w:rsid w:val="00367F2F"/>
    <w:rsid w:val="00370237"/>
    <w:rsid w:val="00371772"/>
    <w:rsid w:val="00371E9F"/>
    <w:rsid w:val="00374569"/>
    <w:rsid w:val="0037480D"/>
    <w:rsid w:val="0037494A"/>
    <w:rsid w:val="003801E5"/>
    <w:rsid w:val="00381EFD"/>
    <w:rsid w:val="003843F5"/>
    <w:rsid w:val="00387BDB"/>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5750"/>
    <w:rsid w:val="003B6D8E"/>
    <w:rsid w:val="003B7930"/>
    <w:rsid w:val="003B7C0E"/>
    <w:rsid w:val="003C0A4D"/>
    <w:rsid w:val="003C0F7C"/>
    <w:rsid w:val="003C2B95"/>
    <w:rsid w:val="003C3B20"/>
    <w:rsid w:val="003C42BB"/>
    <w:rsid w:val="003C5309"/>
    <w:rsid w:val="003C53D6"/>
    <w:rsid w:val="003C6E53"/>
    <w:rsid w:val="003C7D6F"/>
    <w:rsid w:val="003D105B"/>
    <w:rsid w:val="003D148F"/>
    <w:rsid w:val="003D4244"/>
    <w:rsid w:val="003D4786"/>
    <w:rsid w:val="003D59D5"/>
    <w:rsid w:val="003E04D7"/>
    <w:rsid w:val="003E431B"/>
    <w:rsid w:val="003E4496"/>
    <w:rsid w:val="003E5048"/>
    <w:rsid w:val="003E7D26"/>
    <w:rsid w:val="003F03BE"/>
    <w:rsid w:val="003F2456"/>
    <w:rsid w:val="003F555D"/>
    <w:rsid w:val="003F55C5"/>
    <w:rsid w:val="003F7315"/>
    <w:rsid w:val="003F7780"/>
    <w:rsid w:val="003F7917"/>
    <w:rsid w:val="003F7AA6"/>
    <w:rsid w:val="0040009F"/>
    <w:rsid w:val="00400E4D"/>
    <w:rsid w:val="00404BE7"/>
    <w:rsid w:val="0041016F"/>
    <w:rsid w:val="00410781"/>
    <w:rsid w:val="00411E08"/>
    <w:rsid w:val="0041481E"/>
    <w:rsid w:val="00414927"/>
    <w:rsid w:val="004163AA"/>
    <w:rsid w:val="00416500"/>
    <w:rsid w:val="00416914"/>
    <w:rsid w:val="00417818"/>
    <w:rsid w:val="0042042D"/>
    <w:rsid w:val="0042235D"/>
    <w:rsid w:val="00422823"/>
    <w:rsid w:val="00423AC4"/>
    <w:rsid w:val="004240E9"/>
    <w:rsid w:val="004243B5"/>
    <w:rsid w:val="004279E1"/>
    <w:rsid w:val="00430873"/>
    <w:rsid w:val="004331C2"/>
    <w:rsid w:val="00433DD3"/>
    <w:rsid w:val="004406BD"/>
    <w:rsid w:val="00442522"/>
    <w:rsid w:val="00442A53"/>
    <w:rsid w:val="00443888"/>
    <w:rsid w:val="00443FB2"/>
    <w:rsid w:val="00445D7A"/>
    <w:rsid w:val="004466B6"/>
    <w:rsid w:val="004471C7"/>
    <w:rsid w:val="00447C40"/>
    <w:rsid w:val="00450944"/>
    <w:rsid w:val="00450C29"/>
    <w:rsid w:val="00453EE1"/>
    <w:rsid w:val="00454C78"/>
    <w:rsid w:val="00454D4C"/>
    <w:rsid w:val="00454E65"/>
    <w:rsid w:val="00461200"/>
    <w:rsid w:val="0046150D"/>
    <w:rsid w:val="004618C0"/>
    <w:rsid w:val="004627FF"/>
    <w:rsid w:val="00462916"/>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87EE3"/>
    <w:rsid w:val="004906C7"/>
    <w:rsid w:val="00490CA5"/>
    <w:rsid w:val="00491CB9"/>
    <w:rsid w:val="0049259F"/>
    <w:rsid w:val="00493E5E"/>
    <w:rsid w:val="00494CCF"/>
    <w:rsid w:val="004956A1"/>
    <w:rsid w:val="00495C24"/>
    <w:rsid w:val="0049602A"/>
    <w:rsid w:val="004A0403"/>
    <w:rsid w:val="004A23CA"/>
    <w:rsid w:val="004A3FE9"/>
    <w:rsid w:val="004A7AAF"/>
    <w:rsid w:val="004B0694"/>
    <w:rsid w:val="004B0820"/>
    <w:rsid w:val="004B60BE"/>
    <w:rsid w:val="004C0B03"/>
    <w:rsid w:val="004C117A"/>
    <w:rsid w:val="004C22F6"/>
    <w:rsid w:val="004C3230"/>
    <w:rsid w:val="004C3400"/>
    <w:rsid w:val="004C34FB"/>
    <w:rsid w:val="004C459F"/>
    <w:rsid w:val="004C519D"/>
    <w:rsid w:val="004C66F9"/>
    <w:rsid w:val="004C74CB"/>
    <w:rsid w:val="004D1CB1"/>
    <w:rsid w:val="004D2281"/>
    <w:rsid w:val="004D24CA"/>
    <w:rsid w:val="004D390A"/>
    <w:rsid w:val="004D3E68"/>
    <w:rsid w:val="004D5D1D"/>
    <w:rsid w:val="004D6796"/>
    <w:rsid w:val="004D6967"/>
    <w:rsid w:val="004D70CC"/>
    <w:rsid w:val="004E006A"/>
    <w:rsid w:val="004E43F3"/>
    <w:rsid w:val="004E48DE"/>
    <w:rsid w:val="004E5B26"/>
    <w:rsid w:val="004E781B"/>
    <w:rsid w:val="004E7840"/>
    <w:rsid w:val="004E79D0"/>
    <w:rsid w:val="004F593A"/>
    <w:rsid w:val="004F7162"/>
    <w:rsid w:val="004F7515"/>
    <w:rsid w:val="0050103D"/>
    <w:rsid w:val="00502D0D"/>
    <w:rsid w:val="00507D7C"/>
    <w:rsid w:val="00511E74"/>
    <w:rsid w:val="0051360C"/>
    <w:rsid w:val="005142B5"/>
    <w:rsid w:val="00520BA9"/>
    <w:rsid w:val="00520F4E"/>
    <w:rsid w:val="005211BB"/>
    <w:rsid w:val="005218B8"/>
    <w:rsid w:val="005233E4"/>
    <w:rsid w:val="00523C47"/>
    <w:rsid w:val="00526B72"/>
    <w:rsid w:val="00530A14"/>
    <w:rsid w:val="00533BDE"/>
    <w:rsid w:val="00536BBB"/>
    <w:rsid w:val="00537208"/>
    <w:rsid w:val="00543709"/>
    <w:rsid w:val="00546006"/>
    <w:rsid w:val="00551973"/>
    <w:rsid w:val="005525DC"/>
    <w:rsid w:val="0055265E"/>
    <w:rsid w:val="0055295E"/>
    <w:rsid w:val="00552F6C"/>
    <w:rsid w:val="00553437"/>
    <w:rsid w:val="00555385"/>
    <w:rsid w:val="00555A49"/>
    <w:rsid w:val="00557230"/>
    <w:rsid w:val="0055770B"/>
    <w:rsid w:val="00557979"/>
    <w:rsid w:val="0056021C"/>
    <w:rsid w:val="00560973"/>
    <w:rsid w:val="005620CE"/>
    <w:rsid w:val="00563622"/>
    <w:rsid w:val="0056380D"/>
    <w:rsid w:val="00563A92"/>
    <w:rsid w:val="0056445E"/>
    <w:rsid w:val="0056449F"/>
    <w:rsid w:val="005651E0"/>
    <w:rsid w:val="0056713D"/>
    <w:rsid w:val="005707B0"/>
    <w:rsid w:val="00571884"/>
    <w:rsid w:val="00575D88"/>
    <w:rsid w:val="00577A4B"/>
    <w:rsid w:val="0058043B"/>
    <w:rsid w:val="00580959"/>
    <w:rsid w:val="00580EB6"/>
    <w:rsid w:val="005827E5"/>
    <w:rsid w:val="005857DA"/>
    <w:rsid w:val="0058763C"/>
    <w:rsid w:val="0059012D"/>
    <w:rsid w:val="005912E5"/>
    <w:rsid w:val="005913A5"/>
    <w:rsid w:val="00593107"/>
    <w:rsid w:val="0059763C"/>
    <w:rsid w:val="005A3B3F"/>
    <w:rsid w:val="005A5BBF"/>
    <w:rsid w:val="005A70B4"/>
    <w:rsid w:val="005A71B6"/>
    <w:rsid w:val="005B02D8"/>
    <w:rsid w:val="005B0813"/>
    <w:rsid w:val="005B11E3"/>
    <w:rsid w:val="005B42E1"/>
    <w:rsid w:val="005B4C73"/>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2EE4"/>
    <w:rsid w:val="00613256"/>
    <w:rsid w:val="006133D9"/>
    <w:rsid w:val="00613BF2"/>
    <w:rsid w:val="00614866"/>
    <w:rsid w:val="00614C09"/>
    <w:rsid w:val="0061683B"/>
    <w:rsid w:val="00616C07"/>
    <w:rsid w:val="00621593"/>
    <w:rsid w:val="006235AD"/>
    <w:rsid w:val="00625B8E"/>
    <w:rsid w:val="00627498"/>
    <w:rsid w:val="00627EE4"/>
    <w:rsid w:val="00630D28"/>
    <w:rsid w:val="00631971"/>
    <w:rsid w:val="00633635"/>
    <w:rsid w:val="006340F8"/>
    <w:rsid w:val="00635843"/>
    <w:rsid w:val="006363BA"/>
    <w:rsid w:val="006365A6"/>
    <w:rsid w:val="006369D2"/>
    <w:rsid w:val="00636E0D"/>
    <w:rsid w:val="00637B7E"/>
    <w:rsid w:val="00637BF8"/>
    <w:rsid w:val="00641EE2"/>
    <w:rsid w:val="00642AF3"/>
    <w:rsid w:val="00642F20"/>
    <w:rsid w:val="0064498C"/>
    <w:rsid w:val="00647CC8"/>
    <w:rsid w:val="00652B61"/>
    <w:rsid w:val="00652F66"/>
    <w:rsid w:val="00654C44"/>
    <w:rsid w:val="00654CEA"/>
    <w:rsid w:val="00657291"/>
    <w:rsid w:val="0066058F"/>
    <w:rsid w:val="006608A2"/>
    <w:rsid w:val="006609FF"/>
    <w:rsid w:val="00660A43"/>
    <w:rsid w:val="00660C37"/>
    <w:rsid w:val="00662C3D"/>
    <w:rsid w:val="00672705"/>
    <w:rsid w:val="00672B89"/>
    <w:rsid w:val="00672CCE"/>
    <w:rsid w:val="006766A7"/>
    <w:rsid w:val="0067672F"/>
    <w:rsid w:val="00681628"/>
    <w:rsid w:val="00681AA0"/>
    <w:rsid w:val="00681B49"/>
    <w:rsid w:val="00681CC7"/>
    <w:rsid w:val="0068275E"/>
    <w:rsid w:val="00683011"/>
    <w:rsid w:val="00683C1B"/>
    <w:rsid w:val="00684C24"/>
    <w:rsid w:val="00684F5C"/>
    <w:rsid w:val="006854E5"/>
    <w:rsid w:val="00687D43"/>
    <w:rsid w:val="00690B50"/>
    <w:rsid w:val="00693565"/>
    <w:rsid w:val="00693BE1"/>
    <w:rsid w:val="0069408C"/>
    <w:rsid w:val="00694430"/>
    <w:rsid w:val="00694FC3"/>
    <w:rsid w:val="006953FE"/>
    <w:rsid w:val="006958C6"/>
    <w:rsid w:val="00695BB8"/>
    <w:rsid w:val="00696205"/>
    <w:rsid w:val="00696799"/>
    <w:rsid w:val="006A092A"/>
    <w:rsid w:val="006A0AD2"/>
    <w:rsid w:val="006A2708"/>
    <w:rsid w:val="006A48D1"/>
    <w:rsid w:val="006A6AE5"/>
    <w:rsid w:val="006B1B17"/>
    <w:rsid w:val="006B251C"/>
    <w:rsid w:val="006B3825"/>
    <w:rsid w:val="006B46FF"/>
    <w:rsid w:val="006B4FD7"/>
    <w:rsid w:val="006B51F8"/>
    <w:rsid w:val="006B5684"/>
    <w:rsid w:val="006B735D"/>
    <w:rsid w:val="006C013C"/>
    <w:rsid w:val="006C1C33"/>
    <w:rsid w:val="006C2C47"/>
    <w:rsid w:val="006C39FC"/>
    <w:rsid w:val="006C3BB4"/>
    <w:rsid w:val="006C5029"/>
    <w:rsid w:val="006C64CF"/>
    <w:rsid w:val="006C6A10"/>
    <w:rsid w:val="006C6A69"/>
    <w:rsid w:val="006D2C38"/>
    <w:rsid w:val="006D357C"/>
    <w:rsid w:val="006D40BA"/>
    <w:rsid w:val="006D5C81"/>
    <w:rsid w:val="006D6740"/>
    <w:rsid w:val="006E4241"/>
    <w:rsid w:val="006E58E5"/>
    <w:rsid w:val="006E5A54"/>
    <w:rsid w:val="006E64F8"/>
    <w:rsid w:val="006F053F"/>
    <w:rsid w:val="006F18DE"/>
    <w:rsid w:val="006F1A13"/>
    <w:rsid w:val="006F2A24"/>
    <w:rsid w:val="006F2A89"/>
    <w:rsid w:val="006F2B58"/>
    <w:rsid w:val="006F32A8"/>
    <w:rsid w:val="006F35D4"/>
    <w:rsid w:val="006F6D9B"/>
    <w:rsid w:val="00700CD5"/>
    <w:rsid w:val="00700E1C"/>
    <w:rsid w:val="00701A49"/>
    <w:rsid w:val="00701D52"/>
    <w:rsid w:val="00702615"/>
    <w:rsid w:val="00702CF8"/>
    <w:rsid w:val="0070391F"/>
    <w:rsid w:val="00705094"/>
    <w:rsid w:val="00705DDC"/>
    <w:rsid w:val="00707728"/>
    <w:rsid w:val="007119FD"/>
    <w:rsid w:val="00713CCD"/>
    <w:rsid w:val="00716DC0"/>
    <w:rsid w:val="00720BC6"/>
    <w:rsid w:val="0072115C"/>
    <w:rsid w:val="00722FC6"/>
    <w:rsid w:val="00727AA0"/>
    <w:rsid w:val="00730268"/>
    <w:rsid w:val="00730D53"/>
    <w:rsid w:val="00731773"/>
    <w:rsid w:val="00731A1B"/>
    <w:rsid w:val="00731A3A"/>
    <w:rsid w:val="00732F5B"/>
    <w:rsid w:val="00733164"/>
    <w:rsid w:val="00737DF2"/>
    <w:rsid w:val="007417A9"/>
    <w:rsid w:val="0074181A"/>
    <w:rsid w:val="00743867"/>
    <w:rsid w:val="007454BE"/>
    <w:rsid w:val="007457C4"/>
    <w:rsid w:val="007507DE"/>
    <w:rsid w:val="00750845"/>
    <w:rsid w:val="00752D36"/>
    <w:rsid w:val="0075308C"/>
    <w:rsid w:val="007537F8"/>
    <w:rsid w:val="00754A14"/>
    <w:rsid w:val="007564A8"/>
    <w:rsid w:val="00760879"/>
    <w:rsid w:val="007611CA"/>
    <w:rsid w:val="00761BD8"/>
    <w:rsid w:val="00762234"/>
    <w:rsid w:val="00763374"/>
    <w:rsid w:val="00764380"/>
    <w:rsid w:val="00765303"/>
    <w:rsid w:val="007656D7"/>
    <w:rsid w:val="007657FF"/>
    <w:rsid w:val="00766345"/>
    <w:rsid w:val="00774270"/>
    <w:rsid w:val="0077573B"/>
    <w:rsid w:val="00781ABF"/>
    <w:rsid w:val="00781F7E"/>
    <w:rsid w:val="00783F36"/>
    <w:rsid w:val="007840F7"/>
    <w:rsid w:val="007857D9"/>
    <w:rsid w:val="0079178B"/>
    <w:rsid w:val="007928B1"/>
    <w:rsid w:val="007931B1"/>
    <w:rsid w:val="00793AC2"/>
    <w:rsid w:val="00793B1E"/>
    <w:rsid w:val="00793D99"/>
    <w:rsid w:val="007943BD"/>
    <w:rsid w:val="00795C46"/>
    <w:rsid w:val="00795C81"/>
    <w:rsid w:val="007A1501"/>
    <w:rsid w:val="007A1E92"/>
    <w:rsid w:val="007A300D"/>
    <w:rsid w:val="007A4E66"/>
    <w:rsid w:val="007A6DBC"/>
    <w:rsid w:val="007A6E38"/>
    <w:rsid w:val="007B11A4"/>
    <w:rsid w:val="007B2062"/>
    <w:rsid w:val="007B20AA"/>
    <w:rsid w:val="007B5376"/>
    <w:rsid w:val="007B57D1"/>
    <w:rsid w:val="007B67A0"/>
    <w:rsid w:val="007B697F"/>
    <w:rsid w:val="007C1719"/>
    <w:rsid w:val="007C3A57"/>
    <w:rsid w:val="007C581A"/>
    <w:rsid w:val="007D0C68"/>
    <w:rsid w:val="007D3AAC"/>
    <w:rsid w:val="007D54DD"/>
    <w:rsid w:val="007D5ACD"/>
    <w:rsid w:val="007E0B61"/>
    <w:rsid w:val="007E1819"/>
    <w:rsid w:val="007E2D4B"/>
    <w:rsid w:val="007E3593"/>
    <w:rsid w:val="007E39E2"/>
    <w:rsid w:val="007F0356"/>
    <w:rsid w:val="007F0F33"/>
    <w:rsid w:val="007F340A"/>
    <w:rsid w:val="007F37B2"/>
    <w:rsid w:val="007F3CE8"/>
    <w:rsid w:val="007F4F97"/>
    <w:rsid w:val="0080229E"/>
    <w:rsid w:val="008025E3"/>
    <w:rsid w:val="00802D9D"/>
    <w:rsid w:val="00804B22"/>
    <w:rsid w:val="00806B27"/>
    <w:rsid w:val="00810217"/>
    <w:rsid w:val="00812483"/>
    <w:rsid w:val="00815FC2"/>
    <w:rsid w:val="00817F64"/>
    <w:rsid w:val="00820308"/>
    <w:rsid w:val="00820774"/>
    <w:rsid w:val="008213C1"/>
    <w:rsid w:val="008215A6"/>
    <w:rsid w:val="0082580C"/>
    <w:rsid w:val="00827E8D"/>
    <w:rsid w:val="00830169"/>
    <w:rsid w:val="008303D6"/>
    <w:rsid w:val="00831B1F"/>
    <w:rsid w:val="00831D8B"/>
    <w:rsid w:val="00832B91"/>
    <w:rsid w:val="00834567"/>
    <w:rsid w:val="0083636E"/>
    <w:rsid w:val="00841CCF"/>
    <w:rsid w:val="00844839"/>
    <w:rsid w:val="00845CD6"/>
    <w:rsid w:val="00845F24"/>
    <w:rsid w:val="00847627"/>
    <w:rsid w:val="00850EDA"/>
    <w:rsid w:val="00854B71"/>
    <w:rsid w:val="00855AD0"/>
    <w:rsid w:val="00856914"/>
    <w:rsid w:val="00860138"/>
    <w:rsid w:val="00860A1C"/>
    <w:rsid w:val="00862A5B"/>
    <w:rsid w:val="00862D3E"/>
    <w:rsid w:val="008635CA"/>
    <w:rsid w:val="00863EC5"/>
    <w:rsid w:val="00864078"/>
    <w:rsid w:val="00866267"/>
    <w:rsid w:val="00867528"/>
    <w:rsid w:val="0086794F"/>
    <w:rsid w:val="00867A2F"/>
    <w:rsid w:val="00867EBF"/>
    <w:rsid w:val="00871000"/>
    <w:rsid w:val="00872BCC"/>
    <w:rsid w:val="0087310E"/>
    <w:rsid w:val="008739E9"/>
    <w:rsid w:val="00873A77"/>
    <w:rsid w:val="008767F9"/>
    <w:rsid w:val="0087717B"/>
    <w:rsid w:val="00877E9A"/>
    <w:rsid w:val="00881CE0"/>
    <w:rsid w:val="008877B3"/>
    <w:rsid w:val="00887A8F"/>
    <w:rsid w:val="008914E5"/>
    <w:rsid w:val="00892949"/>
    <w:rsid w:val="00892A79"/>
    <w:rsid w:val="00893A3B"/>
    <w:rsid w:val="00894094"/>
    <w:rsid w:val="008959F6"/>
    <w:rsid w:val="008964CE"/>
    <w:rsid w:val="00896FC9"/>
    <w:rsid w:val="008A1EFE"/>
    <w:rsid w:val="008A3539"/>
    <w:rsid w:val="008A6638"/>
    <w:rsid w:val="008A7236"/>
    <w:rsid w:val="008B1D6D"/>
    <w:rsid w:val="008B2D19"/>
    <w:rsid w:val="008B4958"/>
    <w:rsid w:val="008B4C8C"/>
    <w:rsid w:val="008B52FE"/>
    <w:rsid w:val="008B6E88"/>
    <w:rsid w:val="008B7140"/>
    <w:rsid w:val="008B77BF"/>
    <w:rsid w:val="008C02EB"/>
    <w:rsid w:val="008C0BEE"/>
    <w:rsid w:val="008C0E3D"/>
    <w:rsid w:val="008C1CF9"/>
    <w:rsid w:val="008C232B"/>
    <w:rsid w:val="008C2AE9"/>
    <w:rsid w:val="008C2B62"/>
    <w:rsid w:val="008C3629"/>
    <w:rsid w:val="008C39BA"/>
    <w:rsid w:val="008C3EB0"/>
    <w:rsid w:val="008C4BC2"/>
    <w:rsid w:val="008C50CE"/>
    <w:rsid w:val="008C5853"/>
    <w:rsid w:val="008C6038"/>
    <w:rsid w:val="008C6C1F"/>
    <w:rsid w:val="008C6C84"/>
    <w:rsid w:val="008C7206"/>
    <w:rsid w:val="008E0230"/>
    <w:rsid w:val="008E034D"/>
    <w:rsid w:val="008E3C5E"/>
    <w:rsid w:val="008E4594"/>
    <w:rsid w:val="008E6DF5"/>
    <w:rsid w:val="008E7506"/>
    <w:rsid w:val="008E7866"/>
    <w:rsid w:val="008F1230"/>
    <w:rsid w:val="008F1C8C"/>
    <w:rsid w:val="008F3465"/>
    <w:rsid w:val="008F3B8E"/>
    <w:rsid w:val="008F3DAB"/>
    <w:rsid w:val="008F4A82"/>
    <w:rsid w:val="008F61C3"/>
    <w:rsid w:val="008F6888"/>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9E"/>
    <w:rsid w:val="00920ECE"/>
    <w:rsid w:val="0092299A"/>
    <w:rsid w:val="00923E42"/>
    <w:rsid w:val="00924D4A"/>
    <w:rsid w:val="009250FA"/>
    <w:rsid w:val="009263C1"/>
    <w:rsid w:val="00931036"/>
    <w:rsid w:val="009319C9"/>
    <w:rsid w:val="00932134"/>
    <w:rsid w:val="00933A01"/>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1AE4"/>
    <w:rsid w:val="0096218F"/>
    <w:rsid w:val="00963120"/>
    <w:rsid w:val="009631C9"/>
    <w:rsid w:val="0096354A"/>
    <w:rsid w:val="00965605"/>
    <w:rsid w:val="009658A3"/>
    <w:rsid w:val="00970481"/>
    <w:rsid w:val="00970EB4"/>
    <w:rsid w:val="0097140F"/>
    <w:rsid w:val="009736ED"/>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06C6"/>
    <w:rsid w:val="009B126C"/>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6F7A"/>
    <w:rsid w:val="009D7E9E"/>
    <w:rsid w:val="009E2AC0"/>
    <w:rsid w:val="009E3533"/>
    <w:rsid w:val="009E3DDA"/>
    <w:rsid w:val="009E3FCD"/>
    <w:rsid w:val="009E5B0F"/>
    <w:rsid w:val="009E66FC"/>
    <w:rsid w:val="009F143D"/>
    <w:rsid w:val="009F1667"/>
    <w:rsid w:val="009F24C3"/>
    <w:rsid w:val="009F4296"/>
    <w:rsid w:val="009F6773"/>
    <w:rsid w:val="009F77C6"/>
    <w:rsid w:val="00A010E9"/>
    <w:rsid w:val="00A013C7"/>
    <w:rsid w:val="00A017D5"/>
    <w:rsid w:val="00A03600"/>
    <w:rsid w:val="00A04833"/>
    <w:rsid w:val="00A04E5A"/>
    <w:rsid w:val="00A04F9F"/>
    <w:rsid w:val="00A062F2"/>
    <w:rsid w:val="00A066C5"/>
    <w:rsid w:val="00A06B4A"/>
    <w:rsid w:val="00A07811"/>
    <w:rsid w:val="00A07C88"/>
    <w:rsid w:val="00A113C1"/>
    <w:rsid w:val="00A115C1"/>
    <w:rsid w:val="00A1230F"/>
    <w:rsid w:val="00A12CAE"/>
    <w:rsid w:val="00A13806"/>
    <w:rsid w:val="00A13CBE"/>
    <w:rsid w:val="00A14607"/>
    <w:rsid w:val="00A15032"/>
    <w:rsid w:val="00A1747C"/>
    <w:rsid w:val="00A17FF4"/>
    <w:rsid w:val="00A21FA6"/>
    <w:rsid w:val="00A222D5"/>
    <w:rsid w:val="00A2292F"/>
    <w:rsid w:val="00A232A8"/>
    <w:rsid w:val="00A23BDE"/>
    <w:rsid w:val="00A25702"/>
    <w:rsid w:val="00A26DEC"/>
    <w:rsid w:val="00A2727C"/>
    <w:rsid w:val="00A27405"/>
    <w:rsid w:val="00A27666"/>
    <w:rsid w:val="00A325B2"/>
    <w:rsid w:val="00A32728"/>
    <w:rsid w:val="00A40445"/>
    <w:rsid w:val="00A4118E"/>
    <w:rsid w:val="00A417A6"/>
    <w:rsid w:val="00A41D17"/>
    <w:rsid w:val="00A4341B"/>
    <w:rsid w:val="00A44E07"/>
    <w:rsid w:val="00A52AA1"/>
    <w:rsid w:val="00A544D7"/>
    <w:rsid w:val="00A571F8"/>
    <w:rsid w:val="00A57575"/>
    <w:rsid w:val="00A608DF"/>
    <w:rsid w:val="00A60A6D"/>
    <w:rsid w:val="00A65ADC"/>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B1A42"/>
    <w:rsid w:val="00AB6A31"/>
    <w:rsid w:val="00AC0D11"/>
    <w:rsid w:val="00AC18BC"/>
    <w:rsid w:val="00AC1F58"/>
    <w:rsid w:val="00AC2F8F"/>
    <w:rsid w:val="00AC435C"/>
    <w:rsid w:val="00AC53C5"/>
    <w:rsid w:val="00AC7F56"/>
    <w:rsid w:val="00AD01B5"/>
    <w:rsid w:val="00AD04EA"/>
    <w:rsid w:val="00AD062C"/>
    <w:rsid w:val="00AD17ED"/>
    <w:rsid w:val="00AD1DB9"/>
    <w:rsid w:val="00AD3A81"/>
    <w:rsid w:val="00AD49D5"/>
    <w:rsid w:val="00AD4BB7"/>
    <w:rsid w:val="00AD6AA6"/>
    <w:rsid w:val="00AD7D5F"/>
    <w:rsid w:val="00AE01DB"/>
    <w:rsid w:val="00AE0E4A"/>
    <w:rsid w:val="00AE2700"/>
    <w:rsid w:val="00AE3D33"/>
    <w:rsid w:val="00AE5C2F"/>
    <w:rsid w:val="00AE71DA"/>
    <w:rsid w:val="00AF1359"/>
    <w:rsid w:val="00AF1500"/>
    <w:rsid w:val="00AF1BAA"/>
    <w:rsid w:val="00AF22C0"/>
    <w:rsid w:val="00AF35E5"/>
    <w:rsid w:val="00AF545A"/>
    <w:rsid w:val="00AF56C2"/>
    <w:rsid w:val="00AF5945"/>
    <w:rsid w:val="00AF70E5"/>
    <w:rsid w:val="00AF7CE2"/>
    <w:rsid w:val="00AF7CE4"/>
    <w:rsid w:val="00B035CA"/>
    <w:rsid w:val="00B04F9A"/>
    <w:rsid w:val="00B05076"/>
    <w:rsid w:val="00B07D12"/>
    <w:rsid w:val="00B10378"/>
    <w:rsid w:val="00B10D07"/>
    <w:rsid w:val="00B12D8D"/>
    <w:rsid w:val="00B172B6"/>
    <w:rsid w:val="00B17CA0"/>
    <w:rsid w:val="00B201DD"/>
    <w:rsid w:val="00B20A0F"/>
    <w:rsid w:val="00B20B42"/>
    <w:rsid w:val="00B20B57"/>
    <w:rsid w:val="00B22064"/>
    <w:rsid w:val="00B234F4"/>
    <w:rsid w:val="00B25F21"/>
    <w:rsid w:val="00B267F1"/>
    <w:rsid w:val="00B30D8F"/>
    <w:rsid w:val="00B3269C"/>
    <w:rsid w:val="00B333F7"/>
    <w:rsid w:val="00B34B07"/>
    <w:rsid w:val="00B35969"/>
    <w:rsid w:val="00B35F03"/>
    <w:rsid w:val="00B36CAC"/>
    <w:rsid w:val="00B379D4"/>
    <w:rsid w:val="00B40AD7"/>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9F7"/>
    <w:rsid w:val="00B77EEC"/>
    <w:rsid w:val="00B809B5"/>
    <w:rsid w:val="00B8174F"/>
    <w:rsid w:val="00B8403B"/>
    <w:rsid w:val="00B8406C"/>
    <w:rsid w:val="00B85B94"/>
    <w:rsid w:val="00B86553"/>
    <w:rsid w:val="00B87132"/>
    <w:rsid w:val="00B90B8D"/>
    <w:rsid w:val="00B9189F"/>
    <w:rsid w:val="00B93353"/>
    <w:rsid w:val="00B95FD8"/>
    <w:rsid w:val="00B96CA2"/>
    <w:rsid w:val="00B97485"/>
    <w:rsid w:val="00B975EB"/>
    <w:rsid w:val="00BA1254"/>
    <w:rsid w:val="00BA2D3F"/>
    <w:rsid w:val="00BA36BB"/>
    <w:rsid w:val="00BA4006"/>
    <w:rsid w:val="00BA42E4"/>
    <w:rsid w:val="00BA498E"/>
    <w:rsid w:val="00BA61BC"/>
    <w:rsid w:val="00BA69E7"/>
    <w:rsid w:val="00BB14CE"/>
    <w:rsid w:val="00BB176F"/>
    <w:rsid w:val="00BB24E3"/>
    <w:rsid w:val="00BB281A"/>
    <w:rsid w:val="00BB41D4"/>
    <w:rsid w:val="00BB49BB"/>
    <w:rsid w:val="00BB5534"/>
    <w:rsid w:val="00BB5BA1"/>
    <w:rsid w:val="00BB64B1"/>
    <w:rsid w:val="00BB73C1"/>
    <w:rsid w:val="00BC077E"/>
    <w:rsid w:val="00BC0CD3"/>
    <w:rsid w:val="00BC0E7F"/>
    <w:rsid w:val="00BC1F10"/>
    <w:rsid w:val="00BC3017"/>
    <w:rsid w:val="00BC482D"/>
    <w:rsid w:val="00BC4D6F"/>
    <w:rsid w:val="00BC6E17"/>
    <w:rsid w:val="00BC7D9F"/>
    <w:rsid w:val="00BD27B1"/>
    <w:rsid w:val="00BD2BA1"/>
    <w:rsid w:val="00BD303C"/>
    <w:rsid w:val="00BD40FE"/>
    <w:rsid w:val="00BD4EE5"/>
    <w:rsid w:val="00BD54AB"/>
    <w:rsid w:val="00BD56BC"/>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2400"/>
    <w:rsid w:val="00C03CC6"/>
    <w:rsid w:val="00C0470D"/>
    <w:rsid w:val="00C06C63"/>
    <w:rsid w:val="00C06E50"/>
    <w:rsid w:val="00C078A7"/>
    <w:rsid w:val="00C07B4C"/>
    <w:rsid w:val="00C106BC"/>
    <w:rsid w:val="00C107F6"/>
    <w:rsid w:val="00C10E2B"/>
    <w:rsid w:val="00C10E61"/>
    <w:rsid w:val="00C11482"/>
    <w:rsid w:val="00C1231C"/>
    <w:rsid w:val="00C13656"/>
    <w:rsid w:val="00C15ED4"/>
    <w:rsid w:val="00C167BA"/>
    <w:rsid w:val="00C167F6"/>
    <w:rsid w:val="00C17261"/>
    <w:rsid w:val="00C2185B"/>
    <w:rsid w:val="00C21CF5"/>
    <w:rsid w:val="00C2252E"/>
    <w:rsid w:val="00C24059"/>
    <w:rsid w:val="00C2411D"/>
    <w:rsid w:val="00C2426D"/>
    <w:rsid w:val="00C24F7A"/>
    <w:rsid w:val="00C27D5B"/>
    <w:rsid w:val="00C3016F"/>
    <w:rsid w:val="00C3090F"/>
    <w:rsid w:val="00C309B1"/>
    <w:rsid w:val="00C30D9B"/>
    <w:rsid w:val="00C3213D"/>
    <w:rsid w:val="00C32375"/>
    <w:rsid w:val="00C32C39"/>
    <w:rsid w:val="00C34D6B"/>
    <w:rsid w:val="00C41824"/>
    <w:rsid w:val="00C440CF"/>
    <w:rsid w:val="00C442A4"/>
    <w:rsid w:val="00C44F21"/>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B6FEA"/>
    <w:rsid w:val="00CC0101"/>
    <w:rsid w:val="00CC1177"/>
    <w:rsid w:val="00CC4B16"/>
    <w:rsid w:val="00CD01C6"/>
    <w:rsid w:val="00CD043E"/>
    <w:rsid w:val="00CD1BFF"/>
    <w:rsid w:val="00CD26B1"/>
    <w:rsid w:val="00CD33CE"/>
    <w:rsid w:val="00CD417A"/>
    <w:rsid w:val="00CD5417"/>
    <w:rsid w:val="00CD74FF"/>
    <w:rsid w:val="00CE088D"/>
    <w:rsid w:val="00CE0FBE"/>
    <w:rsid w:val="00CE3B08"/>
    <w:rsid w:val="00CE3BE7"/>
    <w:rsid w:val="00CE3FFD"/>
    <w:rsid w:val="00CE625F"/>
    <w:rsid w:val="00CE652C"/>
    <w:rsid w:val="00CE65B3"/>
    <w:rsid w:val="00CE7BF3"/>
    <w:rsid w:val="00CF125C"/>
    <w:rsid w:val="00CF3EE7"/>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075F8"/>
    <w:rsid w:val="00D1389D"/>
    <w:rsid w:val="00D15DED"/>
    <w:rsid w:val="00D16EDC"/>
    <w:rsid w:val="00D17AE4"/>
    <w:rsid w:val="00D207FA"/>
    <w:rsid w:val="00D25042"/>
    <w:rsid w:val="00D2548E"/>
    <w:rsid w:val="00D30183"/>
    <w:rsid w:val="00D31A5D"/>
    <w:rsid w:val="00D32EA1"/>
    <w:rsid w:val="00D33263"/>
    <w:rsid w:val="00D3338C"/>
    <w:rsid w:val="00D336FF"/>
    <w:rsid w:val="00D33B06"/>
    <w:rsid w:val="00D34495"/>
    <w:rsid w:val="00D3573C"/>
    <w:rsid w:val="00D357A6"/>
    <w:rsid w:val="00D40B2D"/>
    <w:rsid w:val="00D418D8"/>
    <w:rsid w:val="00D41ACA"/>
    <w:rsid w:val="00D44D33"/>
    <w:rsid w:val="00D44F3A"/>
    <w:rsid w:val="00D450BD"/>
    <w:rsid w:val="00D469E3"/>
    <w:rsid w:val="00D47628"/>
    <w:rsid w:val="00D523FC"/>
    <w:rsid w:val="00D54C51"/>
    <w:rsid w:val="00D5530F"/>
    <w:rsid w:val="00D555FE"/>
    <w:rsid w:val="00D562F3"/>
    <w:rsid w:val="00D56D6A"/>
    <w:rsid w:val="00D6088F"/>
    <w:rsid w:val="00D6262F"/>
    <w:rsid w:val="00D62EF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2D5D"/>
    <w:rsid w:val="00DA39BD"/>
    <w:rsid w:val="00DA5718"/>
    <w:rsid w:val="00DA7CB4"/>
    <w:rsid w:val="00DB128B"/>
    <w:rsid w:val="00DB18DF"/>
    <w:rsid w:val="00DB3FA1"/>
    <w:rsid w:val="00DB4BE0"/>
    <w:rsid w:val="00DB4C5D"/>
    <w:rsid w:val="00DB5122"/>
    <w:rsid w:val="00DB568E"/>
    <w:rsid w:val="00DB63F7"/>
    <w:rsid w:val="00DB7DE2"/>
    <w:rsid w:val="00DC1102"/>
    <w:rsid w:val="00DC1346"/>
    <w:rsid w:val="00DC2EF5"/>
    <w:rsid w:val="00DC33A2"/>
    <w:rsid w:val="00DC4061"/>
    <w:rsid w:val="00DC50A6"/>
    <w:rsid w:val="00DC7177"/>
    <w:rsid w:val="00DD0A80"/>
    <w:rsid w:val="00DD1557"/>
    <w:rsid w:val="00DD2018"/>
    <w:rsid w:val="00DD3339"/>
    <w:rsid w:val="00DD5297"/>
    <w:rsid w:val="00DD6CA2"/>
    <w:rsid w:val="00DD7AE7"/>
    <w:rsid w:val="00DE1353"/>
    <w:rsid w:val="00DE3617"/>
    <w:rsid w:val="00DE6CCD"/>
    <w:rsid w:val="00DF073D"/>
    <w:rsid w:val="00DF0CB4"/>
    <w:rsid w:val="00DF253C"/>
    <w:rsid w:val="00DF3A98"/>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23A0"/>
    <w:rsid w:val="00E231A1"/>
    <w:rsid w:val="00E243D6"/>
    <w:rsid w:val="00E247BF"/>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2BB"/>
    <w:rsid w:val="00E476D2"/>
    <w:rsid w:val="00E4778C"/>
    <w:rsid w:val="00E51005"/>
    <w:rsid w:val="00E51538"/>
    <w:rsid w:val="00E53172"/>
    <w:rsid w:val="00E53317"/>
    <w:rsid w:val="00E547EC"/>
    <w:rsid w:val="00E549E6"/>
    <w:rsid w:val="00E549F2"/>
    <w:rsid w:val="00E54BF4"/>
    <w:rsid w:val="00E55AC6"/>
    <w:rsid w:val="00E560C7"/>
    <w:rsid w:val="00E56780"/>
    <w:rsid w:val="00E575A2"/>
    <w:rsid w:val="00E60041"/>
    <w:rsid w:val="00E6093C"/>
    <w:rsid w:val="00E61816"/>
    <w:rsid w:val="00E6383E"/>
    <w:rsid w:val="00E63CD1"/>
    <w:rsid w:val="00E6448B"/>
    <w:rsid w:val="00E65421"/>
    <w:rsid w:val="00E663CB"/>
    <w:rsid w:val="00E71E99"/>
    <w:rsid w:val="00E71F87"/>
    <w:rsid w:val="00E745A9"/>
    <w:rsid w:val="00E77E58"/>
    <w:rsid w:val="00E80544"/>
    <w:rsid w:val="00E8725E"/>
    <w:rsid w:val="00E9139B"/>
    <w:rsid w:val="00E914AB"/>
    <w:rsid w:val="00E9158F"/>
    <w:rsid w:val="00E93BAD"/>
    <w:rsid w:val="00E94CE3"/>
    <w:rsid w:val="00E96ADC"/>
    <w:rsid w:val="00EA19F1"/>
    <w:rsid w:val="00EA1ED9"/>
    <w:rsid w:val="00EA2D07"/>
    <w:rsid w:val="00EA34C2"/>
    <w:rsid w:val="00EA4321"/>
    <w:rsid w:val="00EA5531"/>
    <w:rsid w:val="00EA65B1"/>
    <w:rsid w:val="00EB1BBC"/>
    <w:rsid w:val="00EB2A7D"/>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1966"/>
    <w:rsid w:val="00EE2E8E"/>
    <w:rsid w:val="00EE416C"/>
    <w:rsid w:val="00EE44E3"/>
    <w:rsid w:val="00EE55AA"/>
    <w:rsid w:val="00EE5AC7"/>
    <w:rsid w:val="00EE622B"/>
    <w:rsid w:val="00EE63F8"/>
    <w:rsid w:val="00EF084C"/>
    <w:rsid w:val="00EF0BBA"/>
    <w:rsid w:val="00EF10EA"/>
    <w:rsid w:val="00EF6181"/>
    <w:rsid w:val="00EF6374"/>
    <w:rsid w:val="00EF6832"/>
    <w:rsid w:val="00F008D1"/>
    <w:rsid w:val="00F024E8"/>
    <w:rsid w:val="00F041B1"/>
    <w:rsid w:val="00F052FC"/>
    <w:rsid w:val="00F0600F"/>
    <w:rsid w:val="00F12B7A"/>
    <w:rsid w:val="00F133C5"/>
    <w:rsid w:val="00F13667"/>
    <w:rsid w:val="00F15B78"/>
    <w:rsid w:val="00F16399"/>
    <w:rsid w:val="00F170DC"/>
    <w:rsid w:val="00F17249"/>
    <w:rsid w:val="00F17CC6"/>
    <w:rsid w:val="00F21D01"/>
    <w:rsid w:val="00F26D28"/>
    <w:rsid w:val="00F26E10"/>
    <w:rsid w:val="00F30516"/>
    <w:rsid w:val="00F31C79"/>
    <w:rsid w:val="00F31D8D"/>
    <w:rsid w:val="00F329DD"/>
    <w:rsid w:val="00F33465"/>
    <w:rsid w:val="00F335FA"/>
    <w:rsid w:val="00F33911"/>
    <w:rsid w:val="00F3391D"/>
    <w:rsid w:val="00F3633D"/>
    <w:rsid w:val="00F36F97"/>
    <w:rsid w:val="00F370B1"/>
    <w:rsid w:val="00F41BC5"/>
    <w:rsid w:val="00F43115"/>
    <w:rsid w:val="00F439CE"/>
    <w:rsid w:val="00F43A60"/>
    <w:rsid w:val="00F43ABD"/>
    <w:rsid w:val="00F4611D"/>
    <w:rsid w:val="00F473E5"/>
    <w:rsid w:val="00F504D9"/>
    <w:rsid w:val="00F52F24"/>
    <w:rsid w:val="00F532E6"/>
    <w:rsid w:val="00F53547"/>
    <w:rsid w:val="00F536F8"/>
    <w:rsid w:val="00F53E2C"/>
    <w:rsid w:val="00F55C61"/>
    <w:rsid w:val="00F57914"/>
    <w:rsid w:val="00F6018F"/>
    <w:rsid w:val="00F61AA6"/>
    <w:rsid w:val="00F6392C"/>
    <w:rsid w:val="00F63D65"/>
    <w:rsid w:val="00F671E0"/>
    <w:rsid w:val="00F673D7"/>
    <w:rsid w:val="00F674AF"/>
    <w:rsid w:val="00F7149D"/>
    <w:rsid w:val="00F733B9"/>
    <w:rsid w:val="00F7425B"/>
    <w:rsid w:val="00F74A7E"/>
    <w:rsid w:val="00F74CF8"/>
    <w:rsid w:val="00F77523"/>
    <w:rsid w:val="00F8047C"/>
    <w:rsid w:val="00F80D7F"/>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1944"/>
    <w:rsid w:val="00FB2F75"/>
    <w:rsid w:val="00FB30F7"/>
    <w:rsid w:val="00FB528C"/>
    <w:rsid w:val="00FB7065"/>
    <w:rsid w:val="00FB7808"/>
    <w:rsid w:val="00FB7C64"/>
    <w:rsid w:val="00FB7F51"/>
    <w:rsid w:val="00FC0519"/>
    <w:rsid w:val="00FC7354"/>
    <w:rsid w:val="00FC7A86"/>
    <w:rsid w:val="00FD1D3F"/>
    <w:rsid w:val="00FD229B"/>
    <w:rsid w:val="00FD29C0"/>
    <w:rsid w:val="00FD29C1"/>
    <w:rsid w:val="00FD532C"/>
    <w:rsid w:val="00FD7531"/>
    <w:rsid w:val="00FE1AEA"/>
    <w:rsid w:val="00FE3116"/>
    <w:rsid w:val="00FE33A4"/>
    <w:rsid w:val="00FE48EB"/>
    <w:rsid w:val="00FE4C0A"/>
    <w:rsid w:val="00FE5567"/>
    <w:rsid w:val="00FE777D"/>
    <w:rsid w:val="00FE7A59"/>
    <w:rsid w:val="00FF17E7"/>
    <w:rsid w:val="00FF1F90"/>
    <w:rsid w:val="00FF299F"/>
    <w:rsid w:val="00FF39BD"/>
    <w:rsid w:val="00FF4A47"/>
    <w:rsid w:val="00FF52EF"/>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BF0712F"/>
  <w15:docId w15:val="{56C856B2-3F7C-4B5F-BE53-8C5FB56E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FD42C-04DE-4C72-A0EB-AACF7CEF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10250</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11917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2022-07-11T04:48:00Z</cp:lastPrinted>
  <dcterms:created xsi:type="dcterms:W3CDTF">2022-07-11T04:49:00Z</dcterms:created>
  <dcterms:modified xsi:type="dcterms:W3CDTF">2022-07-11T04:49:00Z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