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707728" w:rsidRDefault="000E1ECE" w:rsidP="00FE3116">
            <w:pPr>
              <w:rPr>
                <w:rFonts w:cs="Arial"/>
                <w:b/>
                <w:bCs/>
                <w:sz w:val="14"/>
              </w:rPr>
            </w:pPr>
            <w:bookmarkStart w:id="0" w:name="CompanyName"/>
            <w:bookmarkStart w:id="1" w:name="AddressLine"/>
            <w:bookmarkEnd w:id="0"/>
            <w:bookmarkEnd w:id="1"/>
            <w:r w:rsidRPr="00707728">
              <w:rPr>
                <w:rFonts w:cs="Arial"/>
                <w:b/>
                <w:bCs/>
                <w:sz w:val="14"/>
              </w:rPr>
              <w:t>Kontakt</w:t>
            </w:r>
          </w:p>
          <w:p w14:paraId="7F79CD8D" w14:textId="77046E01" w:rsidR="000E1ECE" w:rsidRPr="00707728" w:rsidRDefault="00DB4C5D" w:rsidP="008C4BC2">
            <w:pPr>
              <w:spacing w:line="200" w:lineRule="exact"/>
              <w:rPr>
                <w:rFonts w:cs="Arial"/>
                <w:sz w:val="14"/>
              </w:rPr>
            </w:pPr>
            <w:r w:rsidRPr="00707728">
              <w:rPr>
                <w:rFonts w:cs="Arial"/>
                <w:sz w:val="14"/>
              </w:rPr>
              <w:t>Kathrin Fleuchaus</w:t>
            </w:r>
          </w:p>
          <w:p w14:paraId="7ECF8B70" w14:textId="77777777" w:rsidR="000E1ECE" w:rsidRPr="00707728" w:rsidRDefault="000E1ECE" w:rsidP="008C4BC2">
            <w:pPr>
              <w:spacing w:line="200" w:lineRule="exact"/>
              <w:rPr>
                <w:rFonts w:cs="Arial"/>
                <w:sz w:val="14"/>
              </w:rPr>
            </w:pPr>
            <w:r w:rsidRPr="00707728">
              <w:rPr>
                <w:rFonts w:cs="Arial"/>
                <w:sz w:val="14"/>
              </w:rPr>
              <w:t>Marketing Communications</w:t>
            </w:r>
          </w:p>
          <w:p w14:paraId="7B253335" w14:textId="77777777" w:rsidR="000E1ECE" w:rsidRPr="00707728" w:rsidRDefault="000E1ECE" w:rsidP="008C4BC2">
            <w:pPr>
              <w:spacing w:line="200" w:lineRule="exact"/>
              <w:rPr>
                <w:rFonts w:cs="Arial"/>
                <w:sz w:val="14"/>
              </w:rPr>
            </w:pPr>
            <w:r w:rsidRPr="00707728">
              <w:rPr>
                <w:rFonts w:cs="Arial"/>
                <w:sz w:val="14"/>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2596C3B7" w:rsidR="000E1ECE" w:rsidRPr="00872BCC" w:rsidRDefault="000E1ECE" w:rsidP="008C4BC2">
            <w:pPr>
              <w:spacing w:line="200" w:lineRule="exact"/>
              <w:rPr>
                <w:rFonts w:cs="Arial"/>
                <w:sz w:val="14"/>
              </w:rPr>
            </w:pPr>
            <w:r w:rsidRPr="00872BCC">
              <w:rPr>
                <w:rFonts w:cs="Arial"/>
                <w:sz w:val="14"/>
              </w:rPr>
              <w:t>Telefon +49 (0)711 897 2</w:t>
            </w:r>
            <w:r w:rsidR="00DB4C5D">
              <w:rPr>
                <w:rFonts w:cs="Arial"/>
                <w:sz w:val="14"/>
              </w:rPr>
              <w:t>5 07</w:t>
            </w:r>
          </w:p>
          <w:p w14:paraId="22FC3D29" w14:textId="10376D4F" w:rsidR="000E1ECE" w:rsidRPr="00872BCC" w:rsidRDefault="00DB4C5D" w:rsidP="008C4BC2">
            <w:pPr>
              <w:spacing w:line="200" w:lineRule="exact"/>
              <w:rPr>
                <w:rFonts w:cs="Arial"/>
                <w:sz w:val="14"/>
              </w:rPr>
            </w:pPr>
            <w:r>
              <w:rPr>
                <w:rFonts w:cs="Arial"/>
                <w:sz w:val="14"/>
              </w:rPr>
              <w:t>kathrin.fleuchaus</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7AE3FDAF" w14:textId="0BF0135C" w:rsidR="00A32728" w:rsidRPr="00A32728" w:rsidRDefault="00CA1633" w:rsidP="00A32728">
      <w:pPr>
        <w:pStyle w:val="Pressemitteilung"/>
        <w:rPr>
          <w:rFonts w:cs="Arial"/>
        </w:rPr>
      </w:pPr>
      <w:r w:rsidRPr="00CA1633">
        <w:rPr>
          <w:rFonts w:cs="Arial"/>
        </w:rPr>
        <w:t>Coperion und Coperion K-Tron auf de</w:t>
      </w:r>
      <w:r>
        <w:rPr>
          <w:rFonts w:cs="Arial"/>
        </w:rPr>
        <w:t xml:space="preserve">r </w:t>
      </w:r>
      <w:r w:rsidR="00832B91">
        <w:rPr>
          <w:rFonts w:cs="Arial"/>
        </w:rPr>
        <w:t>IFFA</w:t>
      </w:r>
      <w:r>
        <w:rPr>
          <w:rFonts w:cs="Arial"/>
        </w:rPr>
        <w:t xml:space="preserve"> 2022</w:t>
      </w:r>
    </w:p>
    <w:p w14:paraId="72FA929E" w14:textId="4F8D9FD3" w:rsidR="004471C7" w:rsidRDefault="00555385" w:rsidP="00A32728">
      <w:pPr>
        <w:pStyle w:val="text"/>
        <w:suppressAutoHyphens/>
        <w:spacing w:before="240"/>
        <w:rPr>
          <w:rFonts w:cs="Arial"/>
          <w:b/>
          <w:sz w:val="28"/>
        </w:rPr>
      </w:pPr>
      <w:r>
        <w:rPr>
          <w:b/>
          <w:bCs/>
          <w:sz w:val="28"/>
          <w:szCs w:val="28"/>
        </w:rPr>
        <w:t>Anlagen</w:t>
      </w:r>
      <w:r w:rsidR="00832B91">
        <w:rPr>
          <w:b/>
          <w:bCs/>
          <w:sz w:val="28"/>
          <w:szCs w:val="28"/>
        </w:rPr>
        <w:t xml:space="preserve"> für die Herstellung pflanzenbasierte</w:t>
      </w:r>
      <w:r w:rsidR="00E223A0">
        <w:rPr>
          <w:b/>
          <w:bCs/>
          <w:sz w:val="28"/>
          <w:szCs w:val="28"/>
        </w:rPr>
        <w:t>r</w:t>
      </w:r>
      <w:r w:rsidR="00832B91">
        <w:rPr>
          <w:b/>
          <w:bCs/>
          <w:sz w:val="28"/>
          <w:szCs w:val="28"/>
        </w:rPr>
        <w:t xml:space="preserve"> Fleischersatzprodukte</w:t>
      </w:r>
    </w:p>
    <w:p w14:paraId="42F6D00C" w14:textId="4ABCED54" w:rsidR="00555385" w:rsidRDefault="001836B5" w:rsidP="00AE71DA">
      <w:pPr>
        <w:pStyle w:val="text"/>
        <w:suppressAutoHyphens/>
        <w:spacing w:before="240"/>
        <w:rPr>
          <w:rFonts w:cs="Arial"/>
        </w:rPr>
      </w:pPr>
      <w:r w:rsidRPr="00872BCC">
        <w:rPr>
          <w:rFonts w:cs="Arial"/>
          <w:i/>
          <w:iCs/>
        </w:rPr>
        <w:t xml:space="preserve">Stuttgart, </w:t>
      </w:r>
      <w:r w:rsidR="000006EE">
        <w:rPr>
          <w:rFonts w:cs="Arial"/>
          <w:i/>
          <w:iCs/>
        </w:rPr>
        <w:t>April</w:t>
      </w:r>
      <w:r w:rsidRPr="00872BCC">
        <w:rPr>
          <w:rFonts w:cs="Arial"/>
          <w:i/>
          <w:iCs/>
        </w:rPr>
        <w:t xml:space="preserve"> 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0006EE">
        <w:rPr>
          <w:rFonts w:cs="Arial"/>
        </w:rPr>
        <w:t>Auf der IFFA 2022 (14.-19.5.2022, Frankfurt am Main) präsentieren Coperion und Coperion K-Tron ihre Technologien</w:t>
      </w:r>
      <w:r w:rsidR="000435FB">
        <w:rPr>
          <w:rFonts w:cs="Arial"/>
        </w:rPr>
        <w:t xml:space="preserve"> und ihre Prozesskompetenz</w:t>
      </w:r>
      <w:r w:rsidR="000006EE">
        <w:rPr>
          <w:rFonts w:cs="Arial"/>
        </w:rPr>
        <w:t xml:space="preserve"> für die Herstellung von Fleischersatzprodukten</w:t>
      </w:r>
      <w:r w:rsidR="000435FB">
        <w:rPr>
          <w:rFonts w:cs="Arial"/>
        </w:rPr>
        <w:t xml:space="preserve"> au</w:t>
      </w:r>
      <w:r w:rsidR="001508EE">
        <w:rPr>
          <w:rFonts w:cs="Arial"/>
        </w:rPr>
        <w:t>f</w:t>
      </w:r>
      <w:r w:rsidR="000435FB">
        <w:rPr>
          <w:rFonts w:cs="Arial"/>
        </w:rPr>
        <w:t xml:space="preserve"> Basis von Pflanzenproteinen</w:t>
      </w:r>
      <w:r w:rsidR="000006EE">
        <w:rPr>
          <w:rFonts w:cs="Arial"/>
        </w:rPr>
        <w:t xml:space="preserve">. </w:t>
      </w:r>
      <w:r w:rsidR="005142B5">
        <w:rPr>
          <w:rFonts w:cs="Arial"/>
        </w:rPr>
        <w:t>Das Unternehmen hat</w:t>
      </w:r>
      <w:r w:rsidR="000006EE">
        <w:rPr>
          <w:rFonts w:cs="Arial"/>
        </w:rPr>
        <w:t xml:space="preserve"> bereits zahlreiche </w:t>
      </w:r>
      <w:r w:rsidR="00B769F7">
        <w:rPr>
          <w:rFonts w:cs="Arial"/>
        </w:rPr>
        <w:t>A</w:t>
      </w:r>
      <w:r w:rsidR="000435FB">
        <w:rPr>
          <w:rFonts w:cs="Arial"/>
        </w:rPr>
        <w:t>nlagen für die Herstellung von TVP</w:t>
      </w:r>
      <w:r w:rsidR="00737DF2">
        <w:rPr>
          <w:rFonts w:cs="Arial"/>
        </w:rPr>
        <w:t xml:space="preserve"> (t</w:t>
      </w:r>
      <w:r w:rsidR="00737DF2">
        <w:t xml:space="preserve">exturiertes Pflanzenprotein, </w:t>
      </w:r>
      <w:proofErr w:type="spellStart"/>
      <w:r w:rsidR="00737DF2">
        <w:t>Texturized</w:t>
      </w:r>
      <w:proofErr w:type="spellEnd"/>
      <w:r w:rsidR="00737DF2">
        <w:t xml:space="preserve"> </w:t>
      </w:r>
      <w:proofErr w:type="spellStart"/>
      <w:r w:rsidR="00737DF2">
        <w:t>Vegetable</w:t>
      </w:r>
      <w:proofErr w:type="spellEnd"/>
      <w:r w:rsidR="00737DF2">
        <w:t xml:space="preserve"> Protein)</w:t>
      </w:r>
      <w:r w:rsidR="000435FB">
        <w:rPr>
          <w:rFonts w:cs="Arial"/>
        </w:rPr>
        <w:t xml:space="preserve"> und HMMA</w:t>
      </w:r>
      <w:r w:rsidR="00737DF2">
        <w:rPr>
          <w:rFonts w:cs="Arial"/>
        </w:rPr>
        <w:t xml:space="preserve"> (</w:t>
      </w:r>
      <w:r w:rsidR="00737DF2">
        <w:t xml:space="preserve">Fleischanaloga mit hohem Wasseranteil, High </w:t>
      </w:r>
      <w:proofErr w:type="spellStart"/>
      <w:r w:rsidR="00737DF2">
        <w:t>Moisture</w:t>
      </w:r>
      <w:proofErr w:type="spellEnd"/>
      <w:r w:rsidR="00737DF2">
        <w:t xml:space="preserve"> Meat </w:t>
      </w:r>
      <w:proofErr w:type="spellStart"/>
      <w:r w:rsidR="00737DF2">
        <w:t>Analogues</w:t>
      </w:r>
      <w:proofErr w:type="spellEnd"/>
      <w:r w:rsidR="00737DF2">
        <w:t>)</w:t>
      </w:r>
      <w:r w:rsidR="000435FB">
        <w:rPr>
          <w:rFonts w:cs="Arial"/>
        </w:rPr>
        <w:t xml:space="preserve"> realisiert. Schlüsselkomponenten </w:t>
      </w:r>
      <w:r w:rsidR="00E223A0">
        <w:rPr>
          <w:rFonts w:cs="Arial"/>
        </w:rPr>
        <w:t>für das</w:t>
      </w:r>
      <w:r w:rsidR="00555385">
        <w:rPr>
          <w:rFonts w:cs="Arial"/>
        </w:rPr>
        <w:t xml:space="preserve"> Schüttgut-Handling, die</w:t>
      </w:r>
      <w:r w:rsidR="000435FB">
        <w:rPr>
          <w:rFonts w:cs="Arial"/>
        </w:rPr>
        <w:t xml:space="preserve"> Dosierer </w:t>
      </w:r>
      <w:r w:rsidR="00555385">
        <w:rPr>
          <w:rFonts w:cs="Arial"/>
        </w:rPr>
        <w:t>und</w:t>
      </w:r>
      <w:r w:rsidR="000435FB">
        <w:rPr>
          <w:rFonts w:cs="Arial"/>
        </w:rPr>
        <w:t xml:space="preserve"> der ZSK Food Extruder mit Austrag stammen aus eigener Fertigung. </w:t>
      </w:r>
    </w:p>
    <w:p w14:paraId="4D513F18" w14:textId="062E8D7E" w:rsidR="000006EE" w:rsidRDefault="000435FB" w:rsidP="00AE71DA">
      <w:pPr>
        <w:pStyle w:val="text"/>
        <w:suppressAutoHyphens/>
        <w:spacing w:before="240"/>
        <w:rPr>
          <w:rFonts w:cs="Arial"/>
        </w:rPr>
      </w:pPr>
      <w:r>
        <w:rPr>
          <w:rFonts w:cs="Arial"/>
        </w:rPr>
        <w:t>Auf dem Coperion</w:t>
      </w:r>
      <w:r w:rsidRPr="001508EE">
        <w:rPr>
          <w:rFonts w:cs="Arial"/>
        </w:rPr>
        <w:t xml:space="preserve">-Messestand A61 in Halle 12.0 werden </w:t>
      </w:r>
      <w:r w:rsidR="001508EE" w:rsidRPr="001508EE">
        <w:rPr>
          <w:rFonts w:cs="Arial"/>
        </w:rPr>
        <w:t xml:space="preserve">die Differential-Doppelschnecken-Dosierwaage K-ML-D5-KT20, der </w:t>
      </w:r>
      <w:r w:rsidR="001508EE" w:rsidRPr="001508EE">
        <w:t xml:space="preserve">Vibrationsdosierer </w:t>
      </w:r>
      <w:r w:rsidR="001508EE" w:rsidRPr="001508EE">
        <w:rPr>
          <w:rFonts w:cs="Arial"/>
          <w:lang w:val="de-CH"/>
        </w:rPr>
        <w:t xml:space="preserve">K3-HD-CL-SFS-V100 sowie </w:t>
      </w:r>
      <w:r w:rsidR="001508EE">
        <w:rPr>
          <w:rFonts w:cs="Arial"/>
          <w:lang w:val="de-CH"/>
        </w:rPr>
        <w:t>der</w:t>
      </w:r>
      <w:r w:rsidR="001508EE" w:rsidRPr="001508EE">
        <w:rPr>
          <w:rFonts w:cs="Arial"/>
          <w:lang w:val="de-CH"/>
        </w:rPr>
        <w:t xml:space="preserve"> </w:t>
      </w:r>
      <w:r w:rsidR="001508EE" w:rsidRPr="001508EE">
        <w:t xml:space="preserve">P10 Zentralabscheider für die Vakuumsequenzierung zu sehen sein.  </w:t>
      </w:r>
    </w:p>
    <w:p w14:paraId="7ECBA35C" w14:textId="0EC3709D" w:rsidR="0015788C" w:rsidRPr="0015788C" w:rsidRDefault="00783F36" w:rsidP="00AE71DA">
      <w:pPr>
        <w:pStyle w:val="text"/>
        <w:suppressAutoHyphens/>
        <w:spacing w:before="240"/>
        <w:rPr>
          <w:rFonts w:cs="Arial"/>
          <w:b/>
          <w:bCs/>
        </w:rPr>
      </w:pPr>
      <w:r>
        <w:rPr>
          <w:rFonts w:cs="Arial"/>
          <w:b/>
          <w:bCs/>
        </w:rPr>
        <w:t>Fleischersatzprodukte au</w:t>
      </w:r>
      <w:r w:rsidR="00733164">
        <w:rPr>
          <w:rFonts w:cs="Arial"/>
          <w:b/>
          <w:bCs/>
        </w:rPr>
        <w:t>f</w:t>
      </w:r>
      <w:r>
        <w:rPr>
          <w:rFonts w:cs="Arial"/>
          <w:b/>
          <w:bCs/>
        </w:rPr>
        <w:t xml:space="preserve"> Basis von Pflanzenproteinen</w:t>
      </w:r>
    </w:p>
    <w:p w14:paraId="12A87CE0" w14:textId="29AD1236" w:rsidR="000006EE" w:rsidRDefault="00A13806" w:rsidP="00AE71DA">
      <w:pPr>
        <w:pStyle w:val="text"/>
        <w:suppressAutoHyphens/>
        <w:spacing w:before="240"/>
        <w:rPr>
          <w:rFonts w:cs="Arial"/>
        </w:rPr>
      </w:pPr>
      <w:r>
        <w:rPr>
          <w:rFonts w:cs="Arial"/>
        </w:rPr>
        <w:t>Die</w:t>
      </w:r>
      <w:r w:rsidR="00286240" w:rsidRPr="00286240">
        <w:rPr>
          <w:rFonts w:cs="Arial"/>
        </w:rPr>
        <w:t xml:space="preserve"> </w:t>
      </w:r>
      <w:r w:rsidR="0015788C">
        <w:rPr>
          <w:rFonts w:cs="Arial"/>
        </w:rPr>
        <w:t xml:space="preserve">Nachfrage </w:t>
      </w:r>
      <w:r w:rsidR="00454E65">
        <w:rPr>
          <w:rFonts w:cs="Arial"/>
        </w:rPr>
        <w:t>der</w:t>
      </w:r>
      <w:r>
        <w:rPr>
          <w:rFonts w:cs="Arial"/>
        </w:rPr>
        <w:t xml:space="preserve"> Verbraucher </w:t>
      </w:r>
      <w:r w:rsidR="0015788C">
        <w:rPr>
          <w:rFonts w:cs="Arial"/>
        </w:rPr>
        <w:t xml:space="preserve">nach </w:t>
      </w:r>
      <w:r w:rsidR="00286240" w:rsidRPr="00286240">
        <w:rPr>
          <w:rFonts w:cs="Arial"/>
        </w:rPr>
        <w:t>Fleischersatzprodukte</w:t>
      </w:r>
      <w:r>
        <w:rPr>
          <w:rFonts w:cs="Arial"/>
        </w:rPr>
        <w:t>n</w:t>
      </w:r>
      <w:r w:rsidR="00286240" w:rsidRPr="00286240">
        <w:rPr>
          <w:rFonts w:cs="Arial"/>
        </w:rPr>
        <w:t xml:space="preserve"> auf pflanzlicher Basis wächst </w:t>
      </w:r>
      <w:r>
        <w:rPr>
          <w:rFonts w:cs="Arial"/>
        </w:rPr>
        <w:t>sehr</w:t>
      </w:r>
      <w:r w:rsidR="00612EE4">
        <w:rPr>
          <w:rFonts w:cs="Arial"/>
        </w:rPr>
        <w:t xml:space="preserve"> </w:t>
      </w:r>
      <w:r w:rsidR="00286240" w:rsidRPr="00286240">
        <w:rPr>
          <w:rFonts w:cs="Arial"/>
        </w:rPr>
        <w:t>schnell</w:t>
      </w:r>
      <w:r>
        <w:rPr>
          <w:rFonts w:cs="Arial"/>
        </w:rPr>
        <w:t xml:space="preserve">. Coperion und Coperion K-Tron bieten mit ihren Technologien für </w:t>
      </w:r>
      <w:r w:rsidR="00A26DEC">
        <w:rPr>
          <w:rFonts w:cs="Arial"/>
        </w:rPr>
        <w:t>das</w:t>
      </w:r>
      <w:r>
        <w:rPr>
          <w:rFonts w:cs="Arial"/>
        </w:rPr>
        <w:t xml:space="preserve"> Schüttgut-Handling, die Dosierung und Extrusion </w:t>
      </w:r>
      <w:r w:rsidR="00286240" w:rsidRPr="00286240">
        <w:rPr>
          <w:rFonts w:cs="Arial"/>
        </w:rPr>
        <w:t>TVP- und HMMA-Hersteller</w:t>
      </w:r>
      <w:r>
        <w:rPr>
          <w:rFonts w:cs="Arial"/>
        </w:rPr>
        <w:t>n</w:t>
      </w:r>
      <w:r w:rsidR="00286240" w:rsidRPr="00286240">
        <w:rPr>
          <w:rFonts w:cs="Arial"/>
        </w:rPr>
        <w:t xml:space="preserve"> </w:t>
      </w:r>
      <w:r w:rsidR="001415B6">
        <w:rPr>
          <w:rFonts w:cs="Arial"/>
        </w:rPr>
        <w:t>Lösungen</w:t>
      </w:r>
      <w:r w:rsidR="00286240" w:rsidRPr="00286240">
        <w:rPr>
          <w:rFonts w:cs="Arial"/>
        </w:rPr>
        <w:t>, ihre Produktion auszuweiten,</w:t>
      </w:r>
      <w:r>
        <w:rPr>
          <w:rFonts w:cs="Arial"/>
        </w:rPr>
        <w:t xml:space="preserve"> und </w:t>
      </w:r>
      <w:r w:rsidR="003F03BE">
        <w:rPr>
          <w:rFonts w:cs="Arial"/>
        </w:rPr>
        <w:t>hilft</w:t>
      </w:r>
      <w:r>
        <w:rPr>
          <w:rFonts w:cs="Arial"/>
        </w:rPr>
        <w:t xml:space="preserve"> neue</w:t>
      </w:r>
      <w:r w:rsidR="003F03BE">
        <w:rPr>
          <w:rFonts w:cs="Arial"/>
        </w:rPr>
        <w:t>n</w:t>
      </w:r>
      <w:r>
        <w:rPr>
          <w:rFonts w:cs="Arial"/>
        </w:rPr>
        <w:t xml:space="preserve"> </w:t>
      </w:r>
      <w:r w:rsidR="00286240" w:rsidRPr="00286240">
        <w:rPr>
          <w:rFonts w:cs="Arial"/>
        </w:rPr>
        <w:t>Unternehmen, in den Markt einzutreten.</w:t>
      </w:r>
      <w:r w:rsidR="00847627">
        <w:rPr>
          <w:rFonts w:cs="Arial"/>
        </w:rPr>
        <w:t xml:space="preserve"> Coperion </w:t>
      </w:r>
      <w:r w:rsidR="003F03BE">
        <w:rPr>
          <w:rFonts w:cs="Arial"/>
        </w:rPr>
        <w:t>unterst</w:t>
      </w:r>
      <w:r w:rsidR="00847627">
        <w:rPr>
          <w:rFonts w:cs="Arial"/>
        </w:rPr>
        <w:t xml:space="preserve">ützt bei der Entwicklung von </w:t>
      </w:r>
      <w:r w:rsidR="00847627" w:rsidRPr="00847627">
        <w:rPr>
          <w:rFonts w:cs="Arial"/>
        </w:rPr>
        <w:t xml:space="preserve">Industrie-Rezepturen </w:t>
      </w:r>
      <w:r w:rsidR="00847627">
        <w:rPr>
          <w:rFonts w:cs="Arial"/>
        </w:rPr>
        <w:t xml:space="preserve">und vermittelt bei umfangreichen Trainings das gesamte relevante Know-how </w:t>
      </w:r>
      <w:r w:rsidR="002A6242">
        <w:rPr>
          <w:rFonts w:cs="Arial"/>
        </w:rPr>
        <w:t xml:space="preserve">für die Herstellung von </w:t>
      </w:r>
      <w:r w:rsidR="00847627">
        <w:rPr>
          <w:rFonts w:cs="Arial"/>
        </w:rPr>
        <w:t>TVP und HMMA.</w:t>
      </w:r>
    </w:p>
    <w:p w14:paraId="56F9E22D" w14:textId="3CD299E7" w:rsidR="00A26DEC" w:rsidRPr="00520F4E" w:rsidRDefault="00A26DEC" w:rsidP="00AE71DA">
      <w:pPr>
        <w:pStyle w:val="text"/>
        <w:suppressAutoHyphens/>
        <w:spacing w:before="240"/>
        <w:rPr>
          <w:rFonts w:cs="Arial"/>
        </w:rPr>
      </w:pPr>
      <w:r w:rsidRPr="00520F4E">
        <w:rPr>
          <w:rFonts w:cs="Arial"/>
        </w:rPr>
        <w:t xml:space="preserve">TVP wird als Fleischersatz </w:t>
      </w:r>
      <w:r w:rsidR="00443888">
        <w:rPr>
          <w:rFonts w:cs="Arial"/>
        </w:rPr>
        <w:t xml:space="preserve">sowie </w:t>
      </w:r>
      <w:r w:rsidRPr="00520F4E">
        <w:rPr>
          <w:rFonts w:cs="Arial"/>
        </w:rPr>
        <w:t>als Ergänzung bei Fleisch</w:t>
      </w:r>
      <w:r w:rsidR="00847627">
        <w:rPr>
          <w:rFonts w:cs="Arial"/>
        </w:rPr>
        <w:t>waren</w:t>
      </w:r>
      <w:r w:rsidRPr="00520F4E">
        <w:rPr>
          <w:rFonts w:cs="Arial"/>
        </w:rPr>
        <w:t xml:space="preserve"> eingesetzt. </w:t>
      </w:r>
      <w:r w:rsidR="008635CA">
        <w:rPr>
          <w:rFonts w:cs="Arial"/>
        </w:rPr>
        <w:t xml:space="preserve">Das </w:t>
      </w:r>
      <w:r w:rsidR="00847627">
        <w:rPr>
          <w:rFonts w:cs="Arial"/>
        </w:rPr>
        <w:t xml:space="preserve">Zwischenprodukt ist in </w:t>
      </w:r>
      <w:r w:rsidRPr="00520F4E">
        <w:rPr>
          <w:rFonts w:cs="Arial"/>
        </w:rPr>
        <w:t>trockene</w:t>
      </w:r>
      <w:r w:rsidR="00847627">
        <w:rPr>
          <w:rFonts w:cs="Arial"/>
        </w:rPr>
        <w:t>r</w:t>
      </w:r>
      <w:r w:rsidRPr="00520F4E">
        <w:rPr>
          <w:rFonts w:cs="Arial"/>
        </w:rPr>
        <w:t>, expandierte</w:t>
      </w:r>
      <w:r w:rsidR="00847627">
        <w:rPr>
          <w:rFonts w:cs="Arial"/>
        </w:rPr>
        <w:t>r</w:t>
      </w:r>
      <w:r w:rsidRPr="00520F4E">
        <w:rPr>
          <w:rFonts w:cs="Arial"/>
        </w:rPr>
        <w:t xml:space="preserve"> </w:t>
      </w:r>
      <w:r w:rsidR="00847627">
        <w:rPr>
          <w:rFonts w:cs="Arial"/>
        </w:rPr>
        <w:t xml:space="preserve">Form </w:t>
      </w:r>
      <w:r w:rsidRPr="00520F4E">
        <w:rPr>
          <w:rFonts w:cs="Arial"/>
        </w:rPr>
        <w:t>unter normalen Umgebungsbedingungen lange haltbar. Vor der Verwendung muss TVP in Wasser/Flüssigkeit rehydriert werden.</w:t>
      </w:r>
      <w:r w:rsidR="00520F4E" w:rsidRPr="00520F4E">
        <w:rPr>
          <w:rFonts w:cs="Arial"/>
        </w:rPr>
        <w:t xml:space="preserve"> </w:t>
      </w:r>
      <w:r w:rsidRPr="00520F4E">
        <w:rPr>
          <w:rFonts w:cs="Arial"/>
        </w:rPr>
        <w:t xml:space="preserve">HMMA </w:t>
      </w:r>
      <w:r w:rsidRPr="00520F4E">
        <w:rPr>
          <w:rFonts w:cs="Arial"/>
        </w:rPr>
        <w:lastRenderedPageBreak/>
        <w:t xml:space="preserve">wird hauptsächlich als hochwertiges Fleischanalogprodukt in Fertiggerichten eingesetzt. </w:t>
      </w:r>
      <w:r w:rsidR="00520F4E" w:rsidRPr="00520F4E">
        <w:rPr>
          <w:rFonts w:cs="Arial"/>
        </w:rPr>
        <w:t>Es bildet die</w:t>
      </w:r>
      <w:r w:rsidRPr="00520F4E">
        <w:rPr>
          <w:rFonts w:cs="Arial"/>
        </w:rPr>
        <w:t xml:space="preserve"> Struktur unterschiedlicher Fleischarten verblüffend ähnlich nach. </w:t>
      </w:r>
    </w:p>
    <w:p w14:paraId="13FA2EE8" w14:textId="5A789A4E" w:rsidR="00247F56" w:rsidRPr="00A13806" w:rsidRDefault="00247F56" w:rsidP="00247F56">
      <w:pPr>
        <w:pStyle w:val="text"/>
        <w:suppressAutoHyphens/>
        <w:spacing w:before="240"/>
        <w:rPr>
          <w:rFonts w:cs="Arial"/>
        </w:rPr>
      </w:pPr>
      <w:r>
        <w:rPr>
          <w:rFonts w:cs="Arial"/>
        </w:rPr>
        <w:t xml:space="preserve">Sowohl TVP als auch HMMA werden mittels Extrusion hergestellt. </w:t>
      </w:r>
      <w:r w:rsidR="00847627">
        <w:rPr>
          <w:rFonts w:cs="Arial"/>
        </w:rPr>
        <w:t>Verschiedenste proteinreiche, pulverförmige Rohstoffe</w:t>
      </w:r>
      <w:r w:rsidR="00A13806" w:rsidRPr="00A13806">
        <w:rPr>
          <w:rFonts w:cs="Arial"/>
        </w:rPr>
        <w:t xml:space="preserve"> und Wasser </w:t>
      </w:r>
      <w:r>
        <w:rPr>
          <w:rFonts w:cs="Arial"/>
        </w:rPr>
        <w:t xml:space="preserve">sind die </w:t>
      </w:r>
      <w:r w:rsidR="00A13806" w:rsidRPr="00A13806">
        <w:rPr>
          <w:rFonts w:cs="Arial"/>
        </w:rPr>
        <w:t>Haupt</w:t>
      </w:r>
      <w:r w:rsidR="00847627">
        <w:rPr>
          <w:rFonts w:cs="Arial"/>
        </w:rPr>
        <w:t>zutaten</w:t>
      </w:r>
      <w:r>
        <w:rPr>
          <w:rFonts w:cs="Arial"/>
        </w:rPr>
        <w:t xml:space="preserve"> beider Produkt</w:t>
      </w:r>
      <w:r w:rsidR="00847627">
        <w:rPr>
          <w:rFonts w:cs="Arial"/>
        </w:rPr>
        <w:t>gruppen</w:t>
      </w:r>
      <w:r w:rsidR="00A26DEC">
        <w:rPr>
          <w:rFonts w:cs="Arial"/>
        </w:rPr>
        <w:t xml:space="preserve">. </w:t>
      </w:r>
      <w:r w:rsidR="00847627">
        <w:rPr>
          <w:rFonts w:cs="Arial"/>
        </w:rPr>
        <w:t xml:space="preserve">Die Produktionsprozesse unterschieden sich stark in den </w:t>
      </w:r>
      <w:proofErr w:type="spellStart"/>
      <w:r w:rsidR="00847627">
        <w:rPr>
          <w:rFonts w:cs="Arial"/>
        </w:rPr>
        <w:t>Extruderpar</w:t>
      </w:r>
      <w:r w:rsidR="00C02400">
        <w:rPr>
          <w:rFonts w:cs="Arial"/>
        </w:rPr>
        <w:t>ametern</w:t>
      </w:r>
      <w:proofErr w:type="spellEnd"/>
      <w:r w:rsidR="00A26DEC">
        <w:rPr>
          <w:rFonts w:cs="Arial"/>
        </w:rPr>
        <w:t xml:space="preserve">, wie </w:t>
      </w:r>
      <w:r w:rsidR="005142B5">
        <w:rPr>
          <w:rFonts w:cs="Arial"/>
        </w:rPr>
        <w:t xml:space="preserve">etwa </w:t>
      </w:r>
      <w:r w:rsidR="00847627">
        <w:rPr>
          <w:rFonts w:cs="Arial"/>
        </w:rPr>
        <w:t>im</w:t>
      </w:r>
      <w:r w:rsidR="00A26DEC">
        <w:rPr>
          <w:rFonts w:cs="Arial"/>
        </w:rPr>
        <w:t xml:space="preserve"> </w:t>
      </w:r>
      <w:r w:rsidRPr="00A13806">
        <w:rPr>
          <w:rFonts w:cs="Arial"/>
        </w:rPr>
        <w:t xml:space="preserve">Temperaturprofil, </w:t>
      </w:r>
      <w:r w:rsidR="00847627">
        <w:rPr>
          <w:rFonts w:cs="Arial"/>
        </w:rPr>
        <w:t xml:space="preserve">in der </w:t>
      </w:r>
      <w:r w:rsidRPr="00A13806">
        <w:rPr>
          <w:rFonts w:cs="Arial"/>
        </w:rPr>
        <w:t>Schneckendrehzahl</w:t>
      </w:r>
      <w:r w:rsidR="00DF3A98">
        <w:rPr>
          <w:rFonts w:cs="Arial"/>
        </w:rPr>
        <w:t xml:space="preserve"> und</w:t>
      </w:r>
      <w:r w:rsidRPr="00A13806">
        <w:rPr>
          <w:rFonts w:cs="Arial"/>
        </w:rPr>
        <w:t xml:space="preserve"> </w:t>
      </w:r>
      <w:r w:rsidR="00847627">
        <w:rPr>
          <w:rFonts w:cs="Arial"/>
        </w:rPr>
        <w:t>im</w:t>
      </w:r>
      <w:r w:rsidRPr="00A13806">
        <w:rPr>
          <w:rFonts w:cs="Arial"/>
        </w:rPr>
        <w:t xml:space="preserve"> Feuchtigkeitsgehalt</w:t>
      </w:r>
      <w:r w:rsidR="00454E65">
        <w:rPr>
          <w:rFonts w:cs="Arial"/>
        </w:rPr>
        <w:t>,</w:t>
      </w:r>
      <w:r>
        <w:rPr>
          <w:rFonts w:cs="Arial"/>
        </w:rPr>
        <w:t xml:space="preserve"> </w:t>
      </w:r>
      <w:r w:rsidR="00DF3A98">
        <w:rPr>
          <w:rFonts w:cs="Arial"/>
        </w:rPr>
        <w:t>sowie</w:t>
      </w:r>
      <w:r w:rsidR="00847627">
        <w:rPr>
          <w:rFonts w:cs="Arial"/>
        </w:rPr>
        <w:t xml:space="preserve"> in der</w:t>
      </w:r>
      <w:r w:rsidR="00150865">
        <w:rPr>
          <w:rFonts w:cs="Arial"/>
        </w:rPr>
        <w:t xml:space="preserve"> </w:t>
      </w:r>
      <w:r>
        <w:rPr>
          <w:rFonts w:cs="Arial"/>
        </w:rPr>
        <w:t>Art des Produktaustrags</w:t>
      </w:r>
      <w:r w:rsidR="00847627">
        <w:rPr>
          <w:rFonts w:cs="Arial"/>
        </w:rPr>
        <w:t>.</w:t>
      </w:r>
    </w:p>
    <w:p w14:paraId="0CFC60ED" w14:textId="2C9C3591" w:rsidR="00247F56" w:rsidRPr="00247F56" w:rsidRDefault="00247F56" w:rsidP="00247F56">
      <w:pPr>
        <w:pStyle w:val="text"/>
        <w:suppressAutoHyphens/>
        <w:spacing w:before="240"/>
        <w:rPr>
          <w:rFonts w:cs="Arial"/>
          <w:b/>
          <w:bCs/>
        </w:rPr>
      </w:pPr>
      <w:r w:rsidRPr="00247F56">
        <w:rPr>
          <w:rFonts w:cs="Arial"/>
          <w:b/>
          <w:bCs/>
        </w:rPr>
        <w:t>ZSK Food Extruder</w:t>
      </w:r>
      <w:r w:rsidR="00DF3A98">
        <w:rPr>
          <w:rFonts w:cs="Arial"/>
          <w:b/>
          <w:bCs/>
        </w:rPr>
        <w:t xml:space="preserve"> für die Herstellung von TVP und HMMA</w:t>
      </w:r>
    </w:p>
    <w:p w14:paraId="0C371B91" w14:textId="102198EB" w:rsidR="00931036" w:rsidRDefault="00247F56" w:rsidP="00931036">
      <w:pPr>
        <w:pStyle w:val="text"/>
        <w:suppressAutoHyphens/>
        <w:spacing w:before="240"/>
        <w:rPr>
          <w:rFonts w:cs="Arial"/>
        </w:rPr>
      </w:pPr>
      <w:r w:rsidRPr="00247F56">
        <w:rPr>
          <w:rFonts w:cs="Arial"/>
        </w:rPr>
        <w:t>Die Extrusion ist ein</w:t>
      </w:r>
      <w:r w:rsidR="009D6F7A">
        <w:rPr>
          <w:rFonts w:cs="Arial"/>
        </w:rPr>
        <w:t xml:space="preserve"> </w:t>
      </w:r>
      <w:r w:rsidR="00454E65">
        <w:rPr>
          <w:rFonts w:cs="Arial"/>
        </w:rPr>
        <w:t>kontinuierliches</w:t>
      </w:r>
      <w:r w:rsidR="009D6F7A">
        <w:rPr>
          <w:rFonts w:cs="Arial"/>
        </w:rPr>
        <w:t>,</w:t>
      </w:r>
      <w:r w:rsidRPr="00247F56">
        <w:rPr>
          <w:rFonts w:cs="Arial"/>
        </w:rPr>
        <w:t xml:space="preserve"> thermomechanisches Verfahren, bei dem </w:t>
      </w:r>
      <w:r w:rsidR="00931036">
        <w:rPr>
          <w:rFonts w:cs="Arial"/>
        </w:rPr>
        <w:t xml:space="preserve">die Rohstoffe </w:t>
      </w:r>
      <w:r w:rsidR="00847627">
        <w:rPr>
          <w:rFonts w:cs="Arial"/>
        </w:rPr>
        <w:t xml:space="preserve">rein physikalisch </w:t>
      </w:r>
      <w:r w:rsidR="00931036">
        <w:rPr>
          <w:rFonts w:cs="Arial"/>
        </w:rPr>
        <w:t xml:space="preserve">mithilfe von </w:t>
      </w:r>
      <w:r w:rsidRPr="00247F56">
        <w:rPr>
          <w:rFonts w:cs="Arial"/>
        </w:rPr>
        <w:t>Feuchtigkeit, Druck,</w:t>
      </w:r>
      <w:r w:rsidR="00931036">
        <w:rPr>
          <w:rFonts w:cs="Arial"/>
        </w:rPr>
        <w:t xml:space="preserve"> </w:t>
      </w:r>
      <w:r w:rsidRPr="00247F56">
        <w:rPr>
          <w:rFonts w:cs="Arial"/>
        </w:rPr>
        <w:t xml:space="preserve">Temperatur und </w:t>
      </w:r>
      <w:r w:rsidR="00847627">
        <w:rPr>
          <w:rFonts w:cs="Arial"/>
        </w:rPr>
        <w:t>mechanischer Energie</w:t>
      </w:r>
      <w:r w:rsidR="00847627" w:rsidRPr="00247F56" w:rsidDel="00847627">
        <w:rPr>
          <w:rFonts w:cs="Arial"/>
        </w:rPr>
        <w:t xml:space="preserve"> </w:t>
      </w:r>
      <w:r w:rsidRPr="00247F56">
        <w:rPr>
          <w:rFonts w:cs="Arial"/>
        </w:rPr>
        <w:t>in das gewünschte Produkt um</w:t>
      </w:r>
      <w:r w:rsidR="00931036">
        <w:rPr>
          <w:rFonts w:cs="Arial"/>
        </w:rPr>
        <w:t xml:space="preserve">gewandelt werden. </w:t>
      </w:r>
      <w:r w:rsidR="008635CA">
        <w:rPr>
          <w:rFonts w:cs="Arial"/>
        </w:rPr>
        <w:t>D</w:t>
      </w:r>
      <w:r w:rsidR="00AF1359">
        <w:rPr>
          <w:rFonts w:cs="Arial"/>
        </w:rPr>
        <w:t xml:space="preserve">ie Rohstoffe </w:t>
      </w:r>
      <w:r w:rsidR="008635CA">
        <w:rPr>
          <w:rFonts w:cs="Arial"/>
        </w:rPr>
        <w:t xml:space="preserve">werden </w:t>
      </w:r>
      <w:r w:rsidR="00847627">
        <w:rPr>
          <w:rFonts w:cs="Arial"/>
        </w:rPr>
        <w:t xml:space="preserve">fortlaufend </w:t>
      </w:r>
      <w:r w:rsidR="00DF3A98">
        <w:rPr>
          <w:rFonts w:cs="Arial"/>
        </w:rPr>
        <w:t>exakt gemäß</w:t>
      </w:r>
      <w:r w:rsidR="00AF1359">
        <w:rPr>
          <w:rFonts w:cs="Arial"/>
        </w:rPr>
        <w:t xml:space="preserve"> Rezeptur</w:t>
      </w:r>
      <w:r w:rsidR="005142B5">
        <w:rPr>
          <w:rFonts w:cs="Arial"/>
        </w:rPr>
        <w:t xml:space="preserve"> über hochgenau arbeitende Dosierer</w:t>
      </w:r>
      <w:r w:rsidR="00AF1359">
        <w:rPr>
          <w:rFonts w:cs="Arial"/>
        </w:rPr>
        <w:t xml:space="preserve"> in das Verfahrensteil des </w:t>
      </w:r>
      <w:r w:rsidR="00920E9E">
        <w:rPr>
          <w:rFonts w:cs="Arial"/>
        </w:rPr>
        <w:t xml:space="preserve">ZSK Food </w:t>
      </w:r>
      <w:r w:rsidR="00AF1359">
        <w:rPr>
          <w:rFonts w:cs="Arial"/>
        </w:rPr>
        <w:t>Extruders dosiert</w:t>
      </w:r>
      <w:r w:rsidR="00E223A0">
        <w:rPr>
          <w:rFonts w:cs="Arial"/>
        </w:rPr>
        <w:t xml:space="preserve">. Dort durchlaufen sie </w:t>
      </w:r>
      <w:r w:rsidR="00AF1359">
        <w:rPr>
          <w:rFonts w:cs="Arial"/>
        </w:rPr>
        <w:t xml:space="preserve">über </w:t>
      </w:r>
      <w:r w:rsidR="00931036" w:rsidRPr="00931036">
        <w:rPr>
          <w:rFonts w:cs="Arial"/>
        </w:rPr>
        <w:t xml:space="preserve">verschiedenste </w:t>
      </w:r>
      <w:r w:rsidR="003843F5">
        <w:rPr>
          <w:rFonts w:cs="Arial"/>
        </w:rPr>
        <w:t>Verfahrenszonen</w:t>
      </w:r>
      <w:r w:rsidR="00931036">
        <w:rPr>
          <w:rFonts w:cs="Arial"/>
        </w:rPr>
        <w:t xml:space="preserve"> </w:t>
      </w:r>
      <w:r w:rsidR="00AF1359">
        <w:rPr>
          <w:rFonts w:cs="Arial"/>
        </w:rPr>
        <w:t>entlang der Doppel</w:t>
      </w:r>
      <w:r w:rsidR="003843F5">
        <w:rPr>
          <w:rFonts w:cs="Arial"/>
        </w:rPr>
        <w:t>schnecken</w:t>
      </w:r>
      <w:r w:rsidR="00AF1359">
        <w:rPr>
          <w:rFonts w:cs="Arial"/>
        </w:rPr>
        <w:t xml:space="preserve"> </w:t>
      </w:r>
      <w:r w:rsidR="00931036">
        <w:rPr>
          <w:rFonts w:cs="Arial"/>
        </w:rPr>
        <w:t xml:space="preserve">die </w:t>
      </w:r>
      <w:r w:rsidR="00FC0519">
        <w:rPr>
          <w:rFonts w:cs="Arial"/>
        </w:rPr>
        <w:t>notwendigen</w:t>
      </w:r>
      <w:r w:rsidR="00931036" w:rsidRPr="00931036">
        <w:rPr>
          <w:rFonts w:cs="Arial"/>
        </w:rPr>
        <w:t xml:space="preserve"> Prozessschritte</w:t>
      </w:r>
      <w:r w:rsidR="00AF1359">
        <w:rPr>
          <w:rFonts w:cs="Arial"/>
        </w:rPr>
        <w:t>,</w:t>
      </w:r>
      <w:r w:rsidR="00931036">
        <w:rPr>
          <w:rFonts w:cs="Arial"/>
        </w:rPr>
        <w:t xml:space="preserve"> </w:t>
      </w:r>
      <w:r w:rsidR="00FC0519">
        <w:rPr>
          <w:rFonts w:cs="Arial"/>
        </w:rPr>
        <w:t>um</w:t>
      </w:r>
      <w:r w:rsidR="00931036" w:rsidRPr="00931036">
        <w:rPr>
          <w:rFonts w:cs="Arial"/>
        </w:rPr>
        <w:t xml:space="preserve"> </w:t>
      </w:r>
      <w:r w:rsidR="00931036">
        <w:rPr>
          <w:rFonts w:cs="Arial"/>
        </w:rPr>
        <w:t>die gewünschte Struktur des Endprodukts</w:t>
      </w:r>
      <w:r w:rsidR="00FC0519">
        <w:rPr>
          <w:rFonts w:cs="Arial"/>
        </w:rPr>
        <w:t xml:space="preserve"> zu erzeugen.</w:t>
      </w:r>
    </w:p>
    <w:p w14:paraId="361DA011" w14:textId="4FD7BB49" w:rsidR="00931036" w:rsidRDefault="00AF1359" w:rsidP="00AF1359">
      <w:pPr>
        <w:pStyle w:val="text"/>
        <w:suppressAutoHyphens/>
        <w:spacing w:before="240"/>
        <w:rPr>
          <w:rFonts w:cs="Arial"/>
        </w:rPr>
      </w:pPr>
      <w:r>
        <w:rPr>
          <w:rFonts w:cs="Arial"/>
        </w:rPr>
        <w:t xml:space="preserve">Insbesondere der Austrag </w:t>
      </w:r>
      <w:r w:rsidR="00920E9E">
        <w:rPr>
          <w:rFonts w:cs="Arial"/>
        </w:rPr>
        <w:t xml:space="preserve">des </w:t>
      </w:r>
      <w:proofErr w:type="spellStart"/>
      <w:r w:rsidR="00920E9E">
        <w:rPr>
          <w:rFonts w:cs="Arial"/>
        </w:rPr>
        <w:t>Extrusionssystems</w:t>
      </w:r>
      <w:proofErr w:type="spellEnd"/>
      <w:r w:rsidR="00920E9E">
        <w:rPr>
          <w:rFonts w:cs="Arial"/>
        </w:rPr>
        <w:t xml:space="preserve"> </w:t>
      </w:r>
      <w:r>
        <w:rPr>
          <w:rFonts w:cs="Arial"/>
        </w:rPr>
        <w:t>unterscheidet sich deutlich</w:t>
      </w:r>
      <w:r w:rsidR="00920E9E">
        <w:rPr>
          <w:rFonts w:cs="Arial"/>
        </w:rPr>
        <w:t xml:space="preserve"> bei der Herstellung von </w:t>
      </w:r>
      <w:r w:rsidR="00920E9E" w:rsidRPr="00AF1359">
        <w:rPr>
          <w:rFonts w:cs="Arial"/>
        </w:rPr>
        <w:t>TVP und HMMA</w:t>
      </w:r>
      <w:r>
        <w:rPr>
          <w:rFonts w:cs="Arial"/>
        </w:rPr>
        <w:t xml:space="preserve">. </w:t>
      </w:r>
      <w:r w:rsidRPr="00AF1359">
        <w:rPr>
          <w:rFonts w:cs="Arial"/>
        </w:rPr>
        <w:t xml:space="preserve">Während sich für TVP </w:t>
      </w:r>
      <w:proofErr w:type="spellStart"/>
      <w:r w:rsidR="00454E65">
        <w:rPr>
          <w:rFonts w:cs="Arial"/>
        </w:rPr>
        <w:t>Coperions</w:t>
      </w:r>
      <w:proofErr w:type="spellEnd"/>
      <w:r w:rsidRPr="00AF1359">
        <w:rPr>
          <w:rFonts w:cs="Arial"/>
        </w:rPr>
        <w:t xml:space="preserve"> zentrische Food-Granulierung (ZGF) an das Verfahrensteil </w:t>
      </w:r>
      <w:r w:rsidR="003843F5">
        <w:rPr>
          <w:rFonts w:cs="Arial"/>
        </w:rPr>
        <w:t xml:space="preserve">des ZSK Food Extruders </w:t>
      </w:r>
      <w:r w:rsidRPr="00AF1359">
        <w:rPr>
          <w:rFonts w:cs="Arial"/>
        </w:rPr>
        <w:t xml:space="preserve">anschließt, um das Produkt direkt an der Düsenplatte zu schneiden, wird HMMA über eine spezielle </w:t>
      </w:r>
      <w:proofErr w:type="spellStart"/>
      <w:r w:rsidRPr="00AF1359">
        <w:rPr>
          <w:rFonts w:cs="Arial"/>
        </w:rPr>
        <w:t>Kühldüse</w:t>
      </w:r>
      <w:proofErr w:type="spellEnd"/>
      <w:r w:rsidRPr="00AF1359">
        <w:rPr>
          <w:rFonts w:cs="Arial"/>
        </w:rPr>
        <w:t xml:space="preserve"> ausgetragen, die einen Produktstrang mit einer Textur erzeugt, die echtem Fleisch sehr ähnelt.</w:t>
      </w:r>
    </w:p>
    <w:p w14:paraId="0C44081C" w14:textId="19DBDFEF" w:rsidR="00454E65" w:rsidRDefault="003843F5" w:rsidP="00C27D5B">
      <w:pPr>
        <w:pStyle w:val="text"/>
        <w:suppressAutoHyphens/>
        <w:spacing w:before="240"/>
        <w:rPr>
          <w:rFonts w:cs="Arial"/>
        </w:rPr>
      </w:pPr>
      <w:r>
        <w:rPr>
          <w:rFonts w:cs="Arial"/>
        </w:rPr>
        <w:t xml:space="preserve">Speziell für </w:t>
      </w:r>
      <w:r w:rsidRPr="00016859">
        <w:rPr>
          <w:rFonts w:cs="Arial"/>
        </w:rPr>
        <w:t>kleinere Unternehmen, Forschungseinheiten und Start-Ups</w:t>
      </w:r>
      <w:r>
        <w:rPr>
          <w:rFonts w:cs="Arial"/>
        </w:rPr>
        <w:t xml:space="preserve"> hat Coperion eine Hybrid-Ausführung seines ZSK Food Extruders entwickelt, mit der sowohl die Herstellung von TVP als auch HMMA </w:t>
      </w:r>
      <w:r w:rsidR="00C27D5B">
        <w:rPr>
          <w:rFonts w:cs="Arial"/>
        </w:rPr>
        <w:t xml:space="preserve">auf einer Anlage </w:t>
      </w:r>
      <w:r>
        <w:rPr>
          <w:rFonts w:cs="Arial"/>
        </w:rPr>
        <w:t xml:space="preserve">möglich </w:t>
      </w:r>
      <w:r w:rsidR="00C27D5B">
        <w:rPr>
          <w:rFonts w:cs="Arial"/>
        </w:rPr>
        <w:t>wird</w:t>
      </w:r>
      <w:r>
        <w:rPr>
          <w:rFonts w:cs="Arial"/>
        </w:rPr>
        <w:t>. Dank</w:t>
      </w:r>
      <w:r w:rsidRPr="00AF1359">
        <w:rPr>
          <w:rFonts w:cs="Arial"/>
        </w:rPr>
        <w:t xml:space="preserve"> </w:t>
      </w:r>
      <w:r w:rsidR="005142B5">
        <w:rPr>
          <w:rFonts w:cs="Arial"/>
        </w:rPr>
        <w:t>einer</w:t>
      </w:r>
      <w:r w:rsidR="005142B5" w:rsidRPr="00AF1359">
        <w:rPr>
          <w:rFonts w:cs="Arial"/>
        </w:rPr>
        <w:t xml:space="preserve"> </w:t>
      </w:r>
      <w:r w:rsidRPr="00AF1359">
        <w:rPr>
          <w:rFonts w:cs="Arial"/>
        </w:rPr>
        <w:t>neu entwickelten Adapterlösung</w:t>
      </w:r>
      <w:r>
        <w:rPr>
          <w:rFonts w:cs="Arial"/>
        </w:rPr>
        <w:t xml:space="preserve"> kann der Austrag </w:t>
      </w:r>
      <w:r w:rsidR="00C27D5B" w:rsidRPr="00AF1359">
        <w:rPr>
          <w:rFonts w:cs="Arial"/>
        </w:rPr>
        <w:t xml:space="preserve">in kürzester Zeit von </w:t>
      </w:r>
      <w:r w:rsidR="00C27D5B">
        <w:rPr>
          <w:rFonts w:cs="Arial"/>
        </w:rPr>
        <w:t>der</w:t>
      </w:r>
      <w:r w:rsidR="00C27D5B" w:rsidRPr="00AF1359">
        <w:rPr>
          <w:rFonts w:cs="Arial"/>
        </w:rPr>
        <w:t xml:space="preserve"> ZGF auf </w:t>
      </w:r>
      <w:r w:rsidR="00C27D5B">
        <w:rPr>
          <w:rFonts w:cs="Arial"/>
        </w:rPr>
        <w:t>die</w:t>
      </w:r>
      <w:r w:rsidR="00C27D5B" w:rsidRPr="00AF1359">
        <w:rPr>
          <w:rFonts w:cs="Arial"/>
        </w:rPr>
        <w:t xml:space="preserve"> </w:t>
      </w:r>
      <w:proofErr w:type="spellStart"/>
      <w:r w:rsidR="00C27D5B" w:rsidRPr="00AF1359">
        <w:rPr>
          <w:rFonts w:cs="Arial"/>
        </w:rPr>
        <w:t>Kühldüse</w:t>
      </w:r>
      <w:proofErr w:type="spellEnd"/>
      <w:r w:rsidR="00C27D5B" w:rsidRPr="00AF1359">
        <w:rPr>
          <w:rFonts w:cs="Arial"/>
        </w:rPr>
        <w:t xml:space="preserve"> umgestellt werden</w:t>
      </w:r>
      <w:r w:rsidR="00C27D5B">
        <w:rPr>
          <w:rFonts w:cs="Arial"/>
        </w:rPr>
        <w:t xml:space="preserve">. Ebenso schnell </w:t>
      </w:r>
      <w:r w:rsidR="00B20B42">
        <w:rPr>
          <w:rFonts w:cs="Arial"/>
        </w:rPr>
        <w:t xml:space="preserve">erfolgt die Umrüstung </w:t>
      </w:r>
      <w:r w:rsidR="00D523FC">
        <w:rPr>
          <w:rFonts w:cs="Arial"/>
        </w:rPr>
        <w:t xml:space="preserve">wieder </w:t>
      </w:r>
      <w:r w:rsidR="00B20B42">
        <w:rPr>
          <w:rFonts w:cs="Arial"/>
        </w:rPr>
        <w:t>zurück auf die ZGF</w:t>
      </w:r>
      <w:r w:rsidR="00C27D5B">
        <w:rPr>
          <w:rFonts w:cs="Arial"/>
        </w:rPr>
        <w:t>. E</w:t>
      </w:r>
      <w:r w:rsidR="00AF1359" w:rsidRPr="00AF1359">
        <w:rPr>
          <w:rFonts w:cs="Arial"/>
        </w:rPr>
        <w:t>ine Elektro-Fachkraft wird</w:t>
      </w:r>
      <w:r w:rsidR="00B20B42">
        <w:rPr>
          <w:rFonts w:cs="Arial"/>
        </w:rPr>
        <w:t xml:space="preserve"> dazu</w:t>
      </w:r>
      <w:r w:rsidR="00AF1359" w:rsidRPr="00AF1359">
        <w:rPr>
          <w:rFonts w:cs="Arial"/>
        </w:rPr>
        <w:t xml:space="preserve"> nicht benötigt. </w:t>
      </w:r>
    </w:p>
    <w:p w14:paraId="7077CB3B" w14:textId="2F0C20DA" w:rsidR="00627498" w:rsidRDefault="00627498" w:rsidP="00C27D5B">
      <w:pPr>
        <w:pStyle w:val="text"/>
        <w:suppressAutoHyphens/>
        <w:spacing w:before="240"/>
        <w:rPr>
          <w:rFonts w:cs="Arial"/>
        </w:rPr>
      </w:pPr>
      <w:r>
        <w:rPr>
          <w:rFonts w:cs="Arial"/>
        </w:rPr>
        <w:t xml:space="preserve">Entscheidend für die schnellen Rezepturwechsel ist neben der Adapterlösung auch die sehr gute </w:t>
      </w:r>
      <w:proofErr w:type="spellStart"/>
      <w:r>
        <w:rPr>
          <w:rFonts w:cs="Arial"/>
        </w:rPr>
        <w:t>Reinigbarkeit</w:t>
      </w:r>
      <w:proofErr w:type="spellEnd"/>
      <w:r>
        <w:rPr>
          <w:rFonts w:cs="Arial"/>
        </w:rPr>
        <w:t xml:space="preserve"> des ZSK Food Extruders. Dieser ist sehr gut zugänglich aufgebaut</w:t>
      </w:r>
      <w:r w:rsidR="00D357A6">
        <w:rPr>
          <w:rFonts w:cs="Arial"/>
        </w:rPr>
        <w:t xml:space="preserve">. In der </w:t>
      </w:r>
      <w:r>
        <w:rPr>
          <w:rFonts w:cs="Arial"/>
        </w:rPr>
        <w:t xml:space="preserve">Hygiene-Design-Ausführung </w:t>
      </w:r>
      <w:r w:rsidR="00D357A6">
        <w:rPr>
          <w:rFonts w:cs="Arial"/>
        </w:rPr>
        <w:t xml:space="preserve">besitzt er </w:t>
      </w:r>
      <w:r>
        <w:rPr>
          <w:rFonts w:cs="Arial"/>
        </w:rPr>
        <w:t>viele glatte Oberflächen</w:t>
      </w:r>
      <w:r w:rsidR="00D357A6">
        <w:rPr>
          <w:rFonts w:cs="Arial"/>
        </w:rPr>
        <w:t xml:space="preserve"> und erfüllt alle </w:t>
      </w:r>
      <w:r w:rsidR="00D357A6" w:rsidRPr="00D357A6">
        <w:rPr>
          <w:rFonts w:cs="Arial"/>
        </w:rPr>
        <w:t xml:space="preserve">Hygiene- und </w:t>
      </w:r>
      <w:r w:rsidR="00D357A6" w:rsidRPr="00D357A6">
        <w:rPr>
          <w:rFonts w:cs="Arial"/>
        </w:rPr>
        <w:lastRenderedPageBreak/>
        <w:t>Sicherheitsanforderungen der Lebensmittelindustrie.</w:t>
      </w:r>
      <w:r w:rsidR="00D357A6">
        <w:rPr>
          <w:rFonts w:cs="Arial"/>
        </w:rPr>
        <w:t xml:space="preserve"> </w:t>
      </w:r>
      <w:r>
        <w:rPr>
          <w:rFonts w:cs="Arial"/>
        </w:rPr>
        <w:t xml:space="preserve">Das Verfahrensteil des Extruders zeichnet sich durch das selbstreinigende Profil der Doppelschnecken aus. Die Schnecken arbeiten dichtkämmend und greifen so ineinander, dass in keiner der Verfahrenszonen Produkt stagniert und Produktwechsel in wenigen Minuten vollständig vollzogen werden können. </w:t>
      </w:r>
    </w:p>
    <w:p w14:paraId="75F579EF" w14:textId="1647EEF4" w:rsidR="00C27D5B" w:rsidRPr="00F43A60" w:rsidRDefault="00F43A60" w:rsidP="00AE71DA">
      <w:pPr>
        <w:pStyle w:val="text"/>
        <w:suppressAutoHyphens/>
        <w:spacing w:before="240"/>
        <w:rPr>
          <w:rFonts w:cs="Arial"/>
          <w:b/>
          <w:bCs/>
        </w:rPr>
      </w:pPr>
      <w:r w:rsidRPr="00F43A60">
        <w:rPr>
          <w:rFonts w:cs="Arial"/>
          <w:b/>
          <w:bCs/>
        </w:rPr>
        <w:t>Zuverlässiges Schüttgut-Handling und hochgenaue Dosierung</w:t>
      </w:r>
    </w:p>
    <w:p w14:paraId="513C6762" w14:textId="1D39C3DA" w:rsidR="009D6F7A" w:rsidRDefault="009D6F7A" w:rsidP="009D6F7A">
      <w:pPr>
        <w:pStyle w:val="text"/>
        <w:suppressAutoHyphens/>
        <w:spacing w:before="240"/>
        <w:rPr>
          <w:rFonts w:cs="Arial"/>
        </w:rPr>
      </w:pPr>
      <w:r>
        <w:rPr>
          <w:rFonts w:cs="Arial"/>
        </w:rPr>
        <w:t>Die Handhabung von</w:t>
      </w:r>
      <w:r w:rsidRPr="009D6F7A">
        <w:rPr>
          <w:rFonts w:cs="Arial"/>
        </w:rPr>
        <w:t xml:space="preserve"> pflanzenbasierten Protein</w:t>
      </w:r>
      <w:r>
        <w:rPr>
          <w:rFonts w:cs="Arial"/>
        </w:rPr>
        <w:t>pulvern</w:t>
      </w:r>
      <w:r w:rsidRPr="009D6F7A">
        <w:rPr>
          <w:rFonts w:cs="Arial"/>
        </w:rPr>
        <w:t xml:space="preserve"> bringt verschiedenste Herausforderungen mit sich. </w:t>
      </w:r>
      <w:r>
        <w:rPr>
          <w:rFonts w:cs="Arial"/>
        </w:rPr>
        <w:t xml:space="preserve">Coperion K-Tron bietet zahlreiche, langjährig bewährte Technologien, die die </w:t>
      </w:r>
      <w:r w:rsidRPr="009D6F7A">
        <w:rPr>
          <w:rFonts w:cs="Arial"/>
        </w:rPr>
        <w:t xml:space="preserve">kontinuierliche Versorgung des </w:t>
      </w:r>
      <w:proofErr w:type="spellStart"/>
      <w:r w:rsidRPr="009D6F7A">
        <w:rPr>
          <w:rFonts w:cs="Arial"/>
        </w:rPr>
        <w:t>Extrusionsprozesses</w:t>
      </w:r>
      <w:proofErr w:type="spellEnd"/>
      <w:r w:rsidRPr="009D6F7A">
        <w:rPr>
          <w:rFonts w:cs="Arial"/>
        </w:rPr>
        <w:t xml:space="preserve"> mit Rohstoffen</w:t>
      </w:r>
      <w:r>
        <w:rPr>
          <w:rFonts w:cs="Arial"/>
        </w:rPr>
        <w:t xml:space="preserve"> sicherstellen, und so </w:t>
      </w:r>
      <w:r w:rsidR="004406BD">
        <w:rPr>
          <w:rFonts w:cs="Arial"/>
        </w:rPr>
        <w:t xml:space="preserve">für </w:t>
      </w:r>
      <w:r>
        <w:rPr>
          <w:rFonts w:cs="Arial"/>
        </w:rPr>
        <w:t xml:space="preserve">eine gleichbleibend hochwertige Produktqualität </w:t>
      </w:r>
      <w:r w:rsidR="004406BD">
        <w:rPr>
          <w:rFonts w:cs="Arial"/>
        </w:rPr>
        <w:t>sorgen</w:t>
      </w:r>
      <w:r>
        <w:rPr>
          <w:rFonts w:cs="Arial"/>
        </w:rPr>
        <w:t xml:space="preserve">.  </w:t>
      </w:r>
    </w:p>
    <w:p w14:paraId="0670CD80" w14:textId="2023999F" w:rsidR="004406BD" w:rsidRDefault="0040009F" w:rsidP="004406BD">
      <w:pPr>
        <w:pStyle w:val="text"/>
        <w:suppressAutoHyphens/>
        <w:spacing w:before="240"/>
      </w:pPr>
      <w:r>
        <w:t xml:space="preserve">Stellvertretend zeigt </w:t>
      </w:r>
      <w:r w:rsidR="004406BD">
        <w:t xml:space="preserve">Coperion K-Tron auf der IFFA 2022 die </w:t>
      </w:r>
      <w:bookmarkStart w:id="3" w:name="_Hlk99701694"/>
      <w:r w:rsidR="004406BD">
        <w:t>Differential-Doppelschnecken-</w:t>
      </w:r>
      <w:r w:rsidR="004406BD" w:rsidRPr="0040009F">
        <w:t xml:space="preserve">Dosierwaage </w:t>
      </w:r>
      <w:r w:rsidR="004406BD" w:rsidRPr="0040009F">
        <w:rPr>
          <w:rFonts w:cs="Arial"/>
          <w:lang w:val="de-CH"/>
        </w:rPr>
        <w:t>K-ML-D5-</w:t>
      </w:r>
      <w:r w:rsidR="004406BD" w:rsidRPr="0040009F">
        <w:t>KT20</w:t>
      </w:r>
      <w:bookmarkEnd w:id="3"/>
      <w:r w:rsidR="004406BD" w:rsidRPr="0040009F">
        <w:t xml:space="preserve">. Dieser gravimetrische Dosierer sichert die </w:t>
      </w:r>
      <w:r w:rsidR="004406BD" w:rsidRPr="00A113C1">
        <w:t xml:space="preserve">hochgenaue </w:t>
      </w:r>
      <w:r w:rsidR="008A6638">
        <w:t>Dosierung</w:t>
      </w:r>
      <w:r w:rsidR="004406BD" w:rsidRPr="00A113C1">
        <w:t xml:space="preserve"> der einzelnen </w:t>
      </w:r>
      <w:r w:rsidR="004406BD" w:rsidRPr="001E59A0">
        <w:t>Inhaltsstoffe in den Prozess. Dazu misst er das Gewicht des zu dosierenden Materials und passt dessen Zugabe laufend an</w:t>
      </w:r>
      <w:r>
        <w:t xml:space="preserve"> den </w:t>
      </w:r>
      <w:r w:rsidRPr="001E59A0">
        <w:t>gewünschte</w:t>
      </w:r>
      <w:r>
        <w:t>n</w:t>
      </w:r>
      <w:r w:rsidRPr="001E59A0">
        <w:t xml:space="preserve"> Sollwert</w:t>
      </w:r>
      <w:r>
        <w:t xml:space="preserve"> an. </w:t>
      </w:r>
      <w:r w:rsidR="008E4594">
        <w:t>Die Experten von Coperion</w:t>
      </w:r>
      <w:r w:rsidR="00B40AD7">
        <w:t xml:space="preserve"> K-Tron</w:t>
      </w:r>
      <w:r w:rsidR="008E4594">
        <w:t xml:space="preserve"> konfigurieren den</w:t>
      </w:r>
      <w:r w:rsidR="008E4594" w:rsidRPr="001E59A0">
        <w:t xml:space="preserve"> </w:t>
      </w:r>
      <w:r w:rsidR="004406BD" w:rsidRPr="001E59A0">
        <w:t>modular</w:t>
      </w:r>
      <w:r>
        <w:t xml:space="preserve"> aufgebaute</w:t>
      </w:r>
      <w:r w:rsidR="008E4594">
        <w:t>n</w:t>
      </w:r>
      <w:r w:rsidR="004406BD" w:rsidRPr="001E59A0">
        <w:t xml:space="preserve"> Schneckendosierer </w:t>
      </w:r>
      <w:r w:rsidR="008E4594">
        <w:t>mit seiner Vielzahl an möglichen</w:t>
      </w:r>
      <w:r w:rsidR="001E59A0" w:rsidRPr="001E59A0">
        <w:t xml:space="preserve"> </w:t>
      </w:r>
      <w:r w:rsidR="004406BD" w:rsidRPr="001E59A0">
        <w:t xml:space="preserve">Komponenten </w:t>
      </w:r>
      <w:r w:rsidR="004406BD" w:rsidRPr="0040009F">
        <w:t xml:space="preserve">und Schnecken </w:t>
      </w:r>
      <w:r w:rsidR="008E4594">
        <w:t xml:space="preserve">so, dass er exakt auf die </w:t>
      </w:r>
      <w:r w:rsidR="001E59A0" w:rsidRPr="001E59A0">
        <w:t>Eigenschaften des jeweiligen Proteinpulvers</w:t>
      </w:r>
      <w:r w:rsidR="008E4594">
        <w:t xml:space="preserve"> abgestimmt ist</w:t>
      </w:r>
      <w:r w:rsidR="001E59A0" w:rsidRPr="001E59A0">
        <w:t xml:space="preserve">. </w:t>
      </w:r>
      <w:r w:rsidR="004406BD" w:rsidRPr="001E59A0">
        <w:t>Der Dosierer ist mit der KCM</w:t>
      </w:r>
      <w:r w:rsidR="004406BD">
        <w:t xml:space="preserve">-III Steuerung ausgestattet, </w:t>
      </w:r>
      <w:r>
        <w:t xml:space="preserve">die </w:t>
      </w:r>
      <w:r w:rsidR="008E7506">
        <w:t xml:space="preserve">viele </w:t>
      </w:r>
      <w:r w:rsidR="004406BD" w:rsidRPr="00700E1C">
        <w:t>benutzerfreundliche</w:t>
      </w:r>
      <w:r w:rsidR="00920E9E">
        <w:t>, Effizienz steigernde</w:t>
      </w:r>
      <w:r w:rsidR="004406BD" w:rsidRPr="00700E1C">
        <w:t xml:space="preserve"> Funktionen</w:t>
      </w:r>
      <w:r>
        <w:t xml:space="preserve"> mit sich bringt</w:t>
      </w:r>
      <w:r w:rsidR="00920E9E">
        <w:t>.</w:t>
      </w:r>
    </w:p>
    <w:p w14:paraId="5D18C035" w14:textId="62E3AEC9" w:rsidR="001E59A0" w:rsidRDefault="0040009F" w:rsidP="004406BD">
      <w:pPr>
        <w:pStyle w:val="text"/>
        <w:suppressAutoHyphens/>
        <w:spacing w:before="240"/>
      </w:pPr>
      <w:r>
        <w:t xml:space="preserve">Zudem </w:t>
      </w:r>
      <w:r w:rsidR="001E59A0">
        <w:t xml:space="preserve">stellt Coperion K-Tron auf seinem Messestand den </w:t>
      </w:r>
      <w:r w:rsidR="001E59A0" w:rsidRPr="0040009F">
        <w:t xml:space="preserve">Vibrationsdosierer </w:t>
      </w:r>
      <w:r w:rsidR="001E59A0" w:rsidRPr="0040009F">
        <w:rPr>
          <w:rFonts w:cs="Arial"/>
          <w:lang w:val="de-CH"/>
        </w:rPr>
        <w:t>K3-HD-CL-SFS-V100 aus. Dieser gravimetrische</w:t>
      </w:r>
      <w:r w:rsidR="001E59A0">
        <w:rPr>
          <w:rFonts w:cs="Arial"/>
          <w:lang w:val="de-CH"/>
        </w:rPr>
        <w:t xml:space="preserve"> Dosierer eignet sich </w:t>
      </w:r>
      <w:r w:rsidR="008B4958">
        <w:rPr>
          <w:rFonts w:cs="Arial"/>
          <w:lang w:val="de-CH"/>
        </w:rPr>
        <w:t>für diverse freiflie</w:t>
      </w:r>
      <w:r w:rsidR="008F6888">
        <w:rPr>
          <w:rFonts w:cs="Arial"/>
          <w:lang w:val="de-CH"/>
        </w:rPr>
        <w:t>ß</w:t>
      </w:r>
      <w:r w:rsidR="008B4958">
        <w:rPr>
          <w:rFonts w:cs="Arial"/>
          <w:lang w:val="de-CH"/>
        </w:rPr>
        <w:t xml:space="preserve">ende Schüttgüter, </w:t>
      </w:r>
      <w:r w:rsidR="00920E9E">
        <w:rPr>
          <w:rFonts w:cs="Arial"/>
          <w:lang w:val="de-CH"/>
        </w:rPr>
        <w:t xml:space="preserve">wie </w:t>
      </w:r>
      <w:r w:rsidR="008B4958">
        <w:rPr>
          <w:rFonts w:cs="Arial"/>
          <w:lang w:val="de-CH"/>
        </w:rPr>
        <w:t>Pulver</w:t>
      </w:r>
      <w:r w:rsidR="00920E9E">
        <w:rPr>
          <w:rFonts w:cs="Arial"/>
          <w:lang w:val="de-CH"/>
        </w:rPr>
        <w:t xml:space="preserve">, </w:t>
      </w:r>
      <w:r w:rsidR="008B4958">
        <w:rPr>
          <w:rFonts w:cs="Arial"/>
          <w:lang w:val="de-CH"/>
        </w:rPr>
        <w:t xml:space="preserve">Granulate </w:t>
      </w:r>
      <w:r w:rsidR="00920E9E">
        <w:rPr>
          <w:rFonts w:cs="Arial"/>
          <w:lang w:val="de-CH"/>
        </w:rPr>
        <w:t xml:space="preserve">und </w:t>
      </w:r>
      <w:r w:rsidR="008B4958">
        <w:rPr>
          <w:rFonts w:cs="Arial"/>
          <w:lang w:val="de-CH"/>
        </w:rPr>
        <w:t>Flocken</w:t>
      </w:r>
      <w:r w:rsidR="00EB2A7D">
        <w:rPr>
          <w:rFonts w:cs="Arial"/>
          <w:lang w:val="de-CH"/>
        </w:rPr>
        <w:t>,</w:t>
      </w:r>
      <w:r w:rsidR="009E3533">
        <w:rPr>
          <w:rFonts w:cs="Arial"/>
          <w:lang w:val="de-CH"/>
        </w:rPr>
        <w:t xml:space="preserve"> </w:t>
      </w:r>
      <w:r w:rsidR="00920E9E">
        <w:rPr>
          <w:rFonts w:cs="Arial"/>
          <w:lang w:val="de-CH"/>
        </w:rPr>
        <w:t>sowie</w:t>
      </w:r>
      <w:r w:rsidR="009E3533">
        <w:rPr>
          <w:rFonts w:cs="Arial"/>
          <w:lang w:val="de-CH"/>
        </w:rPr>
        <w:t xml:space="preserve"> </w:t>
      </w:r>
      <w:r w:rsidR="001E59A0">
        <w:rPr>
          <w:rFonts w:cs="Arial"/>
          <w:lang w:val="de-CH"/>
        </w:rPr>
        <w:t xml:space="preserve">für </w:t>
      </w:r>
      <w:r w:rsidR="001E59A0" w:rsidRPr="00700E1C">
        <w:rPr>
          <w:rFonts w:cs="Arial"/>
          <w:lang w:val="de-CH"/>
        </w:rPr>
        <w:t>empfindliche</w:t>
      </w:r>
      <w:r w:rsidR="001E59A0">
        <w:rPr>
          <w:rFonts w:cs="Arial"/>
          <w:lang w:val="de-CH"/>
        </w:rPr>
        <w:t xml:space="preserve"> </w:t>
      </w:r>
      <w:r w:rsidR="001E59A0" w:rsidRPr="00700E1C">
        <w:rPr>
          <w:rFonts w:cs="Arial"/>
          <w:lang w:val="de-CH"/>
        </w:rPr>
        <w:t>Schütt</w:t>
      </w:r>
      <w:r w:rsidR="001E59A0">
        <w:rPr>
          <w:rFonts w:cs="Arial"/>
          <w:lang w:val="de-CH"/>
        </w:rPr>
        <w:t xml:space="preserve">güter. </w:t>
      </w:r>
      <w:r w:rsidR="009E3533">
        <w:rPr>
          <w:rFonts w:cs="Arial"/>
          <w:color w:val="000000" w:themeColor="text1"/>
          <w:szCs w:val="22"/>
          <w:lang w:eastAsia="ar-SA"/>
        </w:rPr>
        <w:t xml:space="preserve">Mit </w:t>
      </w:r>
      <w:r w:rsidR="008739E9" w:rsidRPr="003E3BC9">
        <w:rPr>
          <w:rFonts w:cs="Arial"/>
          <w:color w:val="000000" w:themeColor="text1"/>
          <w:szCs w:val="22"/>
          <w:lang w:eastAsia="ar-SA"/>
        </w:rPr>
        <w:t>fortschrittliche</w:t>
      </w:r>
      <w:r w:rsidR="009E3533">
        <w:rPr>
          <w:rFonts w:cs="Arial"/>
          <w:color w:val="000000" w:themeColor="text1"/>
          <w:szCs w:val="22"/>
          <w:lang w:eastAsia="ar-SA"/>
        </w:rPr>
        <w:t>r</w:t>
      </w:r>
      <w:r w:rsidR="008739E9" w:rsidRPr="003E3BC9">
        <w:rPr>
          <w:rFonts w:cs="Arial"/>
          <w:color w:val="000000" w:themeColor="text1"/>
          <w:szCs w:val="22"/>
          <w:lang w:eastAsia="ar-SA"/>
        </w:rPr>
        <w:t xml:space="preserve"> </w:t>
      </w:r>
      <w:r w:rsidR="008739E9">
        <w:rPr>
          <w:rFonts w:cs="Arial"/>
          <w:color w:val="000000" w:themeColor="text1"/>
          <w:szCs w:val="22"/>
          <w:lang w:eastAsia="ar-SA"/>
        </w:rPr>
        <w:t xml:space="preserve">Elektronik </w:t>
      </w:r>
      <w:r w:rsidR="00EB2A7D">
        <w:rPr>
          <w:rFonts w:cs="Arial"/>
          <w:color w:val="000000" w:themeColor="text1"/>
          <w:szCs w:val="22"/>
          <w:lang w:eastAsia="ar-SA"/>
        </w:rPr>
        <w:t>regt sein</w:t>
      </w:r>
      <w:r w:rsidR="008739E9">
        <w:rPr>
          <w:rFonts w:cs="Arial"/>
          <w:color w:val="000000" w:themeColor="text1"/>
          <w:szCs w:val="22"/>
          <w:lang w:eastAsia="ar-SA"/>
        </w:rPr>
        <w:t xml:space="preserve"> </w:t>
      </w:r>
      <w:r w:rsidR="008739E9" w:rsidRPr="00334136">
        <w:rPr>
          <w:rFonts w:cs="Arial"/>
          <w:color w:val="000000" w:themeColor="text1"/>
          <w:szCs w:val="22"/>
          <w:lang w:eastAsia="ar-SA"/>
        </w:rPr>
        <w:t>schnelle</w:t>
      </w:r>
      <w:r w:rsidR="00EB2A7D">
        <w:rPr>
          <w:rFonts w:cs="Arial"/>
          <w:color w:val="000000" w:themeColor="text1"/>
          <w:szCs w:val="22"/>
          <w:lang w:eastAsia="ar-SA"/>
        </w:rPr>
        <w:t>r</w:t>
      </w:r>
      <w:r w:rsidR="008739E9" w:rsidRPr="00334136">
        <w:rPr>
          <w:rFonts w:cs="Arial"/>
          <w:color w:val="000000" w:themeColor="text1"/>
          <w:szCs w:val="22"/>
          <w:lang w:eastAsia="ar-SA"/>
        </w:rPr>
        <w:t xml:space="preserve"> Controller</w:t>
      </w:r>
      <w:r w:rsidR="009E3533">
        <w:rPr>
          <w:rFonts w:cs="Arial"/>
          <w:color w:val="000000" w:themeColor="text1"/>
          <w:szCs w:val="22"/>
          <w:lang w:eastAsia="ar-SA"/>
        </w:rPr>
        <w:t xml:space="preserve"> </w:t>
      </w:r>
      <w:r w:rsidR="00EB2A7D">
        <w:rPr>
          <w:rFonts w:cs="Arial"/>
          <w:color w:val="000000" w:themeColor="text1"/>
          <w:szCs w:val="22"/>
          <w:lang w:eastAsia="ar-SA"/>
        </w:rPr>
        <w:t xml:space="preserve">den </w:t>
      </w:r>
      <w:r w:rsidR="009E3533">
        <w:rPr>
          <w:rFonts w:cs="Arial"/>
          <w:color w:val="000000" w:themeColor="text1"/>
          <w:szCs w:val="22"/>
          <w:lang w:eastAsia="ar-SA"/>
        </w:rPr>
        <w:t>Vi</w:t>
      </w:r>
      <w:r w:rsidR="00520F4E">
        <w:rPr>
          <w:rFonts w:cs="Arial"/>
          <w:color w:val="000000" w:themeColor="text1"/>
          <w:szCs w:val="22"/>
          <w:lang w:eastAsia="ar-SA"/>
        </w:rPr>
        <w:t xml:space="preserve">brationsdosierer </w:t>
      </w:r>
      <w:r w:rsidR="008739E9" w:rsidRPr="00334136">
        <w:rPr>
          <w:rFonts w:cs="Arial"/>
          <w:color w:val="000000" w:themeColor="text1"/>
          <w:szCs w:val="22"/>
          <w:lang w:eastAsia="ar-SA"/>
        </w:rPr>
        <w:t>präzise</w:t>
      </w:r>
      <w:r w:rsidR="008F6888">
        <w:rPr>
          <w:rFonts w:cs="Arial"/>
          <w:color w:val="000000" w:themeColor="text1"/>
          <w:szCs w:val="22"/>
          <w:lang w:eastAsia="ar-SA"/>
        </w:rPr>
        <w:t xml:space="preserve">, </w:t>
      </w:r>
      <w:r w:rsidR="008739E9" w:rsidRPr="00334136">
        <w:rPr>
          <w:rFonts w:cs="Arial"/>
          <w:color w:val="000000" w:themeColor="text1"/>
          <w:szCs w:val="22"/>
          <w:lang w:eastAsia="ar-SA"/>
        </w:rPr>
        <w:t>sinusförmig</w:t>
      </w:r>
      <w:r w:rsidR="00520F4E">
        <w:rPr>
          <w:rFonts w:cs="Arial"/>
          <w:color w:val="000000" w:themeColor="text1"/>
          <w:szCs w:val="22"/>
          <w:lang w:eastAsia="ar-SA"/>
        </w:rPr>
        <w:t xml:space="preserve"> an und erzielt einen hochgenauen Ma</w:t>
      </w:r>
      <w:r w:rsidR="008739E9" w:rsidRPr="00C37193">
        <w:rPr>
          <w:rFonts w:cs="Arial"/>
          <w:szCs w:val="22"/>
          <w:lang w:eastAsia="ar-SA"/>
        </w:rPr>
        <w:t>terialdurchfluss. Im Vergleich zu anderen Dosierer</w:t>
      </w:r>
      <w:r w:rsidR="00520F4E">
        <w:rPr>
          <w:rFonts w:cs="Arial"/>
          <w:szCs w:val="22"/>
          <w:lang w:eastAsia="ar-SA"/>
        </w:rPr>
        <w:t>n</w:t>
      </w:r>
      <w:r w:rsidR="008739E9" w:rsidRPr="00C37193">
        <w:rPr>
          <w:rFonts w:cs="Arial"/>
          <w:szCs w:val="22"/>
          <w:lang w:eastAsia="ar-SA"/>
        </w:rPr>
        <w:t xml:space="preserve"> führt dieser einzigartige Antrieb in Verbindung mit der Coperion K-Tron </w:t>
      </w:r>
      <w:proofErr w:type="spellStart"/>
      <w:r w:rsidR="008739E9" w:rsidRPr="00C37193">
        <w:rPr>
          <w:rFonts w:cs="Arial"/>
          <w:szCs w:val="22"/>
          <w:lang w:eastAsia="ar-SA"/>
        </w:rPr>
        <w:t>SmartConnex</w:t>
      </w:r>
      <w:proofErr w:type="spellEnd"/>
      <w:r w:rsidR="008739E9" w:rsidRPr="00C37193">
        <w:rPr>
          <w:rFonts w:cs="Arial"/>
          <w:szCs w:val="22"/>
          <w:lang w:eastAsia="ar-SA"/>
        </w:rPr>
        <w:t>-Steuereinheit zu einem erheblich geringe</w:t>
      </w:r>
      <w:r w:rsidR="008739E9">
        <w:rPr>
          <w:rFonts w:cs="Arial"/>
          <w:szCs w:val="22"/>
          <w:lang w:eastAsia="ar-SA"/>
        </w:rPr>
        <w:t>re</w:t>
      </w:r>
      <w:r w:rsidR="008739E9" w:rsidRPr="00C37193">
        <w:rPr>
          <w:rFonts w:cs="Arial"/>
          <w:szCs w:val="22"/>
          <w:lang w:eastAsia="ar-SA"/>
        </w:rPr>
        <w:t xml:space="preserve">n Energieverbrauch. </w:t>
      </w:r>
      <w:r w:rsidR="008739E9">
        <w:t xml:space="preserve">Der Vibrationsdosierer </w:t>
      </w:r>
      <w:r w:rsidR="009F77C6">
        <w:t xml:space="preserve">ist </w:t>
      </w:r>
      <w:r w:rsidR="00520F4E">
        <w:t xml:space="preserve">in drei </w:t>
      </w:r>
      <w:r w:rsidR="008F6888">
        <w:t>verschiedenen</w:t>
      </w:r>
      <w:r w:rsidR="00EB2A7D">
        <w:t xml:space="preserve"> </w:t>
      </w:r>
      <w:r w:rsidR="00520F4E">
        <w:t xml:space="preserve">Größen und </w:t>
      </w:r>
      <w:r w:rsidR="009F77C6">
        <w:t xml:space="preserve">sowohl </w:t>
      </w:r>
      <w:r w:rsidR="001E59A0">
        <w:t xml:space="preserve">in einer Standard-Ausführung </w:t>
      </w:r>
      <w:r w:rsidR="009F77C6">
        <w:t>als</w:t>
      </w:r>
      <w:r w:rsidR="001E59A0">
        <w:t xml:space="preserve"> auch </w:t>
      </w:r>
      <w:r w:rsidR="009F77C6">
        <w:t xml:space="preserve">in einer </w:t>
      </w:r>
      <w:r w:rsidR="001E59A0">
        <w:t>einfach zu reinigende</w:t>
      </w:r>
      <w:r w:rsidR="009F77C6">
        <w:t>n</w:t>
      </w:r>
      <w:r w:rsidR="001E59A0">
        <w:t xml:space="preserve"> Hygiene-Ausführung </w:t>
      </w:r>
      <w:r w:rsidR="009F77C6">
        <w:t xml:space="preserve">erhältlich. </w:t>
      </w:r>
    </w:p>
    <w:p w14:paraId="187C6F5F" w14:textId="53B52FFB" w:rsidR="00B267F1" w:rsidRDefault="0040009F" w:rsidP="00B267F1">
      <w:pPr>
        <w:pStyle w:val="text"/>
        <w:suppressAutoHyphens/>
        <w:spacing w:before="240"/>
      </w:pPr>
      <w:r>
        <w:t>Coperion K-Trons</w:t>
      </w:r>
      <w:r w:rsidR="009F77C6" w:rsidRPr="0040009F">
        <w:t xml:space="preserve"> P10 Zentralabscheider</w:t>
      </w:r>
      <w:r w:rsidR="009F77C6">
        <w:t xml:space="preserve"> für die Vakuumsequenzierung, </w:t>
      </w:r>
      <w:r>
        <w:t>der ebenfalls auf der IFFA zu sehen sein wird, eignet sich für die</w:t>
      </w:r>
      <w:r w:rsidR="009F77C6">
        <w:t xml:space="preserve"> Förderung </w:t>
      </w:r>
      <w:r w:rsidR="00EB2A7D">
        <w:t xml:space="preserve">von flockenförmigen Produkten, frei fließenden Pulvern, Pulver mit schlechten Fließeigenschaften sowie Materialien, die </w:t>
      </w:r>
      <w:r w:rsidR="00EB2A7D">
        <w:lastRenderedPageBreak/>
        <w:t xml:space="preserve">produktschonend gefördert werden müssen. </w:t>
      </w:r>
      <w:r w:rsidR="009F77C6">
        <w:t>Sämtliche Modelle der P-Serie werden in Edelstahl gefertigt</w:t>
      </w:r>
      <w:r>
        <w:t xml:space="preserve">. Sie besitzen </w:t>
      </w:r>
      <w:r w:rsidR="009F77C6">
        <w:t xml:space="preserve">steile Auslaufkonen für den sicheren Produktaustrag und Spannringverbindungen für </w:t>
      </w:r>
      <w:r>
        <w:t xml:space="preserve">eine </w:t>
      </w:r>
      <w:r w:rsidR="009F77C6">
        <w:t xml:space="preserve">schnelle Demontage. </w:t>
      </w:r>
    </w:p>
    <w:p w14:paraId="72E501D5" w14:textId="77777777" w:rsidR="00856914" w:rsidRDefault="00856914" w:rsidP="00495C24">
      <w:pPr>
        <w:pStyle w:val="text"/>
        <w:suppressAutoHyphens/>
        <w:spacing w:before="240"/>
      </w:pPr>
    </w:p>
    <w:p w14:paraId="1686365C" w14:textId="5AA772D6" w:rsidR="00B86553" w:rsidRPr="00872BCC" w:rsidRDefault="00B86553" w:rsidP="00B86553">
      <w:pPr>
        <w:rPr>
          <w:rFonts w:cs="Arial"/>
          <w:b/>
          <w:bCs/>
          <w:sz w:val="20"/>
        </w:rPr>
      </w:pPr>
      <w:r w:rsidRPr="00872BCC">
        <w:rPr>
          <w:rFonts w:cs="Arial"/>
          <w:b/>
          <w:bCs/>
          <w:sz w:val="20"/>
        </w:rPr>
        <w:t>Über Coperion</w:t>
      </w:r>
    </w:p>
    <w:p w14:paraId="54E455F2" w14:textId="03F7884B"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D231106" w14:textId="300B4FE3" w:rsidR="007931B1" w:rsidRPr="00872BCC" w:rsidRDefault="007931B1"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6E614B05"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4" w:name="OLE_LINK1"/>
    </w:p>
    <w:bookmarkEnd w:id="4"/>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4A3452BA" w:rsidR="00642F20" w:rsidRPr="00872BCC" w:rsidRDefault="00642F20" w:rsidP="00642F20">
      <w:pPr>
        <w:pStyle w:val="Konsens"/>
        <w:spacing w:before="120"/>
        <w:rPr>
          <w:rStyle w:val="Hyperlink"/>
          <w:rFonts w:cs="Arial"/>
          <w:szCs w:val="22"/>
        </w:rPr>
      </w:pPr>
      <w:r w:rsidRPr="00872BCC">
        <w:rPr>
          <w:rFonts w:cs="Arial"/>
        </w:rPr>
        <w:t xml:space="preserve">Dr. Jörg </w:t>
      </w:r>
      <w:proofErr w:type="gramStart"/>
      <w:r w:rsidRPr="00872BCC">
        <w:rPr>
          <w:rFonts w:cs="Arial"/>
        </w:rPr>
        <w:t>Wolters,  KONSENS</w:t>
      </w:r>
      <w:proofErr w:type="gramEnd"/>
      <w:r w:rsidRPr="00872BCC">
        <w:rPr>
          <w:rFonts w:cs="Arial"/>
        </w:rPr>
        <w:t xml:space="preserve">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66E0239C" w14:textId="1F50C534" w:rsidR="00DC1102" w:rsidRDefault="00DC1102" w:rsidP="00C91D1F">
      <w:pPr>
        <w:pStyle w:val="Kopfzeile"/>
        <w:spacing w:before="120" w:line="360" w:lineRule="auto"/>
        <w:rPr>
          <w:rFonts w:cs="Arial"/>
          <w:i/>
          <w:szCs w:val="22"/>
        </w:rPr>
      </w:pPr>
    </w:p>
    <w:p w14:paraId="78AA222C" w14:textId="121A1191" w:rsidR="00FE48EB" w:rsidRDefault="00FE48EB">
      <w:pPr>
        <w:overflowPunct/>
        <w:autoSpaceDE/>
        <w:autoSpaceDN/>
        <w:adjustRightInd/>
        <w:textAlignment w:val="auto"/>
        <w:rPr>
          <w:rFonts w:cs="Arial"/>
          <w:i/>
          <w:szCs w:val="22"/>
        </w:rPr>
      </w:pPr>
      <w:r>
        <w:rPr>
          <w:rFonts w:cs="Arial"/>
          <w:i/>
          <w:szCs w:val="22"/>
        </w:rPr>
        <w:br w:type="page"/>
      </w:r>
    </w:p>
    <w:p w14:paraId="211F8291" w14:textId="54568D39" w:rsidR="007F340A" w:rsidRDefault="007F340A" w:rsidP="00A32728">
      <w:pPr>
        <w:pStyle w:val="Kopfzeile"/>
        <w:spacing w:before="120" w:line="360" w:lineRule="auto"/>
        <w:rPr>
          <w:rFonts w:cs="Arial"/>
        </w:rPr>
      </w:pPr>
    </w:p>
    <w:p w14:paraId="50E0AA19" w14:textId="1B440706" w:rsidR="007F340A" w:rsidRPr="002D4D16" w:rsidRDefault="001D0156" w:rsidP="007F340A">
      <w:pPr>
        <w:pStyle w:val="text"/>
        <w:suppressAutoHyphens/>
        <w:spacing w:before="240"/>
        <w:rPr>
          <w:rFonts w:cs="Arial"/>
        </w:rPr>
      </w:pPr>
      <w:proofErr w:type="spellStart"/>
      <w:r>
        <w:rPr>
          <w:rFonts w:cs="Arial"/>
        </w:rPr>
        <w:t>Coperions</w:t>
      </w:r>
      <w:proofErr w:type="spellEnd"/>
      <w:r>
        <w:rPr>
          <w:rFonts w:cs="Arial"/>
        </w:rPr>
        <w:t xml:space="preserve"> </w:t>
      </w:r>
      <w:r w:rsidR="007F340A" w:rsidRPr="002D4D16">
        <w:rPr>
          <w:rFonts w:cs="Arial"/>
        </w:rPr>
        <w:t>ZSK Food</w:t>
      </w:r>
      <w:r w:rsidR="00442A53">
        <w:rPr>
          <w:rFonts w:cs="Arial"/>
        </w:rPr>
        <w:t xml:space="preserve"> </w:t>
      </w:r>
      <w:r w:rsidR="007F340A" w:rsidRPr="002D4D16">
        <w:rPr>
          <w:rFonts w:cs="Arial"/>
        </w:rPr>
        <w:t xml:space="preserve">Extruder in Hybrid-Ausführung </w:t>
      </w:r>
      <w:r>
        <w:rPr>
          <w:rFonts w:cs="Arial"/>
        </w:rPr>
        <w:t>gibt Hersteller</w:t>
      </w:r>
      <w:r w:rsidR="00FE48EB">
        <w:rPr>
          <w:rFonts w:cs="Arial"/>
        </w:rPr>
        <w:t>n</w:t>
      </w:r>
      <w:r>
        <w:rPr>
          <w:rFonts w:cs="Arial"/>
        </w:rPr>
        <w:t xml:space="preserve"> von Fleischersatzprodukten </w:t>
      </w:r>
      <w:r w:rsidR="007F340A" w:rsidRPr="002D4D16">
        <w:rPr>
          <w:rFonts w:cs="Arial"/>
        </w:rPr>
        <w:t xml:space="preserve">maximale Flexibilität bei der </w:t>
      </w:r>
      <w:r>
        <w:rPr>
          <w:rFonts w:cs="Arial"/>
        </w:rPr>
        <w:t>Produktion</w:t>
      </w:r>
      <w:r w:rsidR="007F340A" w:rsidRPr="002D4D16">
        <w:rPr>
          <w:rFonts w:cs="Arial"/>
        </w:rPr>
        <w:t xml:space="preserve"> von TVP und HMMA</w:t>
      </w:r>
      <w:r>
        <w:rPr>
          <w:rFonts w:cs="Arial"/>
        </w:rPr>
        <w:t>.</w:t>
      </w:r>
    </w:p>
    <w:p w14:paraId="064BBEA5" w14:textId="0136DB9C" w:rsidR="007F340A" w:rsidRDefault="007F340A" w:rsidP="007F340A">
      <w:pPr>
        <w:pStyle w:val="Kopfzeile"/>
        <w:spacing w:before="120" w:line="360" w:lineRule="auto"/>
        <w:rPr>
          <w:rFonts w:cs="Arial"/>
          <w:i/>
          <w:szCs w:val="22"/>
        </w:rPr>
      </w:pPr>
      <w:r w:rsidRPr="00872BCC">
        <w:rPr>
          <w:rFonts w:cs="Arial"/>
          <w:i/>
          <w:szCs w:val="22"/>
        </w:rPr>
        <w:t>Foto: Coperion, Stuttgart/Deutschland</w:t>
      </w:r>
    </w:p>
    <w:p w14:paraId="3093AC37" w14:textId="2C428AD5" w:rsidR="00A32728" w:rsidRDefault="00A32728" w:rsidP="007F340A">
      <w:pPr>
        <w:pStyle w:val="Kopfzeile"/>
        <w:spacing w:before="120" w:line="360" w:lineRule="auto"/>
        <w:rPr>
          <w:rFonts w:cs="Arial"/>
          <w:i/>
          <w:szCs w:val="22"/>
        </w:rPr>
      </w:pPr>
    </w:p>
    <w:p w14:paraId="0FD4CBFC" w14:textId="1774B3E1" w:rsidR="00A32728" w:rsidRDefault="00A32728" w:rsidP="007F340A">
      <w:pPr>
        <w:pStyle w:val="Kopfzeile"/>
        <w:spacing w:before="120" w:line="360" w:lineRule="auto"/>
        <w:rPr>
          <w:rFonts w:cs="Arial"/>
          <w:i/>
          <w:szCs w:val="22"/>
        </w:rPr>
      </w:pPr>
    </w:p>
    <w:p w14:paraId="1A0E2749" w14:textId="75AF3FDE" w:rsidR="007F340A" w:rsidRDefault="002D4D16" w:rsidP="007F340A">
      <w:pPr>
        <w:pStyle w:val="text"/>
        <w:suppressAutoHyphens/>
        <w:spacing w:before="240"/>
        <w:rPr>
          <w:rFonts w:cs="Arial"/>
        </w:rPr>
      </w:pPr>
      <w:r>
        <w:rPr>
          <w:rFonts w:cs="Arial"/>
        </w:rPr>
        <w:t xml:space="preserve">Die </w:t>
      </w:r>
      <w:r w:rsidRPr="002D4D16">
        <w:rPr>
          <w:rFonts w:cs="Arial"/>
        </w:rPr>
        <w:t>Differential-Doppelschnecken-Dosierwaage K-ML-D5-KT20</w:t>
      </w:r>
      <w:r>
        <w:rPr>
          <w:rFonts w:cs="Arial"/>
        </w:rPr>
        <w:t xml:space="preserve"> sichert </w:t>
      </w:r>
      <w:r w:rsidRPr="002D4D16">
        <w:rPr>
          <w:rFonts w:cs="Arial"/>
        </w:rPr>
        <w:t>die hochgenaue Dosierung de</w:t>
      </w:r>
      <w:r>
        <w:rPr>
          <w:rFonts w:cs="Arial"/>
        </w:rPr>
        <w:t xml:space="preserve">s Proteinpulvers in den Herstellungsprozess von TVP und HMMA. </w:t>
      </w:r>
    </w:p>
    <w:p w14:paraId="0D674371" w14:textId="5B62A23F" w:rsidR="001B3227" w:rsidRPr="00872BCC" w:rsidRDefault="007F340A" w:rsidP="001836B5">
      <w:pPr>
        <w:pStyle w:val="Kopfzeile"/>
        <w:spacing w:before="120" w:line="360" w:lineRule="auto"/>
        <w:rPr>
          <w:rFonts w:cs="Arial"/>
          <w:i/>
          <w:szCs w:val="22"/>
        </w:rPr>
      </w:pPr>
      <w:r w:rsidRPr="00872BCC">
        <w:rPr>
          <w:rFonts w:cs="Arial"/>
          <w:i/>
          <w:szCs w:val="22"/>
        </w:rPr>
        <w:t>Foto: Coperion</w:t>
      </w:r>
      <w:r>
        <w:rPr>
          <w:rFonts w:cs="Arial"/>
          <w:i/>
          <w:szCs w:val="22"/>
        </w:rPr>
        <w:t xml:space="preserve"> K-Tron</w:t>
      </w:r>
      <w:r w:rsidRPr="00872BCC">
        <w:rPr>
          <w:rFonts w:cs="Arial"/>
          <w:i/>
          <w:szCs w:val="22"/>
        </w:rPr>
        <w:t xml:space="preserve">, </w:t>
      </w:r>
      <w:r>
        <w:rPr>
          <w:rFonts w:cs="Arial"/>
          <w:i/>
          <w:szCs w:val="22"/>
        </w:rPr>
        <w:t>Niederlenz</w:t>
      </w:r>
      <w:r w:rsidRPr="00872BCC">
        <w:rPr>
          <w:rFonts w:cs="Arial"/>
          <w:i/>
          <w:szCs w:val="22"/>
        </w:rPr>
        <w:t>/</w:t>
      </w:r>
      <w:r>
        <w:rPr>
          <w:rFonts w:cs="Arial"/>
          <w:i/>
          <w:szCs w:val="22"/>
        </w:rPr>
        <w:t>Schweiz</w:t>
      </w:r>
    </w:p>
    <w:sectPr w:rsidR="001B3227"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Default="00E60041">
      <w:r>
        <w:separator/>
      </w:r>
    </w:p>
  </w:endnote>
  <w:endnote w:type="continuationSeparator" w:id="0">
    <w:p w14:paraId="4DE3364B" w14:textId="77777777" w:rsidR="00E60041" w:rsidRDefault="00E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Default="00E60041">
      <w:r>
        <w:separator/>
      </w:r>
    </w:p>
  </w:footnote>
  <w:footnote w:type="continuationSeparator" w:id="0">
    <w:p w14:paraId="2C544A0E" w14:textId="77777777" w:rsidR="00E60041" w:rsidRDefault="00E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66043728" w:rsidR="00336917" w:rsidRDefault="00A13806" w:rsidP="009D7E9E">
          <w:pPr>
            <w:pStyle w:val="Kopfzeile"/>
            <w:widowControl w:val="0"/>
          </w:pPr>
          <w:bookmarkStart w:id="5" w:name="HeaderPage2Date"/>
          <w:bookmarkEnd w:id="5"/>
          <w:r>
            <w:t>April</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6EE"/>
    <w:rsid w:val="00000FBC"/>
    <w:rsid w:val="00002084"/>
    <w:rsid w:val="00004BB9"/>
    <w:rsid w:val="000058FA"/>
    <w:rsid w:val="000059E1"/>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35FB"/>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F08"/>
    <w:rsid w:val="00121206"/>
    <w:rsid w:val="00121B89"/>
    <w:rsid w:val="00121C27"/>
    <w:rsid w:val="0012298B"/>
    <w:rsid w:val="001232A5"/>
    <w:rsid w:val="001233AC"/>
    <w:rsid w:val="00124BAE"/>
    <w:rsid w:val="001278C6"/>
    <w:rsid w:val="00127D82"/>
    <w:rsid w:val="00132A9D"/>
    <w:rsid w:val="00134ADF"/>
    <w:rsid w:val="00135AD3"/>
    <w:rsid w:val="00140842"/>
    <w:rsid w:val="001415B6"/>
    <w:rsid w:val="00143070"/>
    <w:rsid w:val="00145834"/>
    <w:rsid w:val="001460F7"/>
    <w:rsid w:val="0014635D"/>
    <w:rsid w:val="00147893"/>
    <w:rsid w:val="00150671"/>
    <w:rsid w:val="00150865"/>
    <w:rsid w:val="001508EE"/>
    <w:rsid w:val="0015104B"/>
    <w:rsid w:val="00151336"/>
    <w:rsid w:val="00152DC3"/>
    <w:rsid w:val="00153FBA"/>
    <w:rsid w:val="00156407"/>
    <w:rsid w:val="00156744"/>
    <w:rsid w:val="0015708A"/>
    <w:rsid w:val="001575EE"/>
    <w:rsid w:val="0015788C"/>
    <w:rsid w:val="00157CCE"/>
    <w:rsid w:val="00157DB2"/>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2408"/>
    <w:rsid w:val="001D3846"/>
    <w:rsid w:val="001D4626"/>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201"/>
    <w:rsid w:val="00240C1C"/>
    <w:rsid w:val="00240C1D"/>
    <w:rsid w:val="002433A4"/>
    <w:rsid w:val="00245A52"/>
    <w:rsid w:val="00247DA3"/>
    <w:rsid w:val="00247F56"/>
    <w:rsid w:val="00252FF4"/>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6240"/>
    <w:rsid w:val="002870BF"/>
    <w:rsid w:val="00290118"/>
    <w:rsid w:val="002935BC"/>
    <w:rsid w:val="0029457F"/>
    <w:rsid w:val="00295810"/>
    <w:rsid w:val="002A0AF8"/>
    <w:rsid w:val="002A49E8"/>
    <w:rsid w:val="002A5770"/>
    <w:rsid w:val="002A5CAB"/>
    <w:rsid w:val="002A6242"/>
    <w:rsid w:val="002A649D"/>
    <w:rsid w:val="002A7CC7"/>
    <w:rsid w:val="002B1876"/>
    <w:rsid w:val="002B4C17"/>
    <w:rsid w:val="002B6759"/>
    <w:rsid w:val="002B6E59"/>
    <w:rsid w:val="002C635B"/>
    <w:rsid w:val="002C6F6E"/>
    <w:rsid w:val="002D2601"/>
    <w:rsid w:val="002D3900"/>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43F5"/>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C0E"/>
    <w:rsid w:val="003C0A4D"/>
    <w:rsid w:val="003C0F7C"/>
    <w:rsid w:val="003C2B95"/>
    <w:rsid w:val="003C3B20"/>
    <w:rsid w:val="003C42BB"/>
    <w:rsid w:val="003C5309"/>
    <w:rsid w:val="003C53D6"/>
    <w:rsid w:val="003C7D6F"/>
    <w:rsid w:val="003D105B"/>
    <w:rsid w:val="003D148F"/>
    <w:rsid w:val="003D4244"/>
    <w:rsid w:val="003D4786"/>
    <w:rsid w:val="003E04D7"/>
    <w:rsid w:val="003E431B"/>
    <w:rsid w:val="003E4496"/>
    <w:rsid w:val="003E7D26"/>
    <w:rsid w:val="003F03BE"/>
    <w:rsid w:val="003F2456"/>
    <w:rsid w:val="003F555D"/>
    <w:rsid w:val="003F55C5"/>
    <w:rsid w:val="003F7315"/>
    <w:rsid w:val="003F7780"/>
    <w:rsid w:val="003F7917"/>
    <w:rsid w:val="003F7AA6"/>
    <w:rsid w:val="0040009F"/>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06BD"/>
    <w:rsid w:val="00442522"/>
    <w:rsid w:val="00442A53"/>
    <w:rsid w:val="00443888"/>
    <w:rsid w:val="00443FB2"/>
    <w:rsid w:val="00445D7A"/>
    <w:rsid w:val="004466B6"/>
    <w:rsid w:val="004471C7"/>
    <w:rsid w:val="00447C40"/>
    <w:rsid w:val="00450944"/>
    <w:rsid w:val="00450C29"/>
    <w:rsid w:val="00453EE1"/>
    <w:rsid w:val="00454C78"/>
    <w:rsid w:val="00454E65"/>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3E5E"/>
    <w:rsid w:val="00494CCF"/>
    <w:rsid w:val="004956A1"/>
    <w:rsid w:val="00495C24"/>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3E68"/>
    <w:rsid w:val="004D5D1D"/>
    <w:rsid w:val="004D6796"/>
    <w:rsid w:val="004D6967"/>
    <w:rsid w:val="004D70CC"/>
    <w:rsid w:val="004E43F3"/>
    <w:rsid w:val="004E48DE"/>
    <w:rsid w:val="004E5B26"/>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5385"/>
    <w:rsid w:val="00555A49"/>
    <w:rsid w:val="00557230"/>
    <w:rsid w:val="0055770B"/>
    <w:rsid w:val="00557979"/>
    <w:rsid w:val="0056021C"/>
    <w:rsid w:val="005620CE"/>
    <w:rsid w:val="00563622"/>
    <w:rsid w:val="00563A92"/>
    <w:rsid w:val="0056445E"/>
    <w:rsid w:val="0056449F"/>
    <w:rsid w:val="005651E0"/>
    <w:rsid w:val="0056713D"/>
    <w:rsid w:val="005707B0"/>
    <w:rsid w:val="00571884"/>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72CCE"/>
    <w:rsid w:val="006766A7"/>
    <w:rsid w:val="0067672F"/>
    <w:rsid w:val="00681628"/>
    <w:rsid w:val="00681B49"/>
    <w:rsid w:val="00681CC7"/>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07728"/>
    <w:rsid w:val="007119FD"/>
    <w:rsid w:val="00716DC0"/>
    <w:rsid w:val="00720BC6"/>
    <w:rsid w:val="0072115C"/>
    <w:rsid w:val="00727AA0"/>
    <w:rsid w:val="00730268"/>
    <w:rsid w:val="00730D53"/>
    <w:rsid w:val="00731773"/>
    <w:rsid w:val="00731A1B"/>
    <w:rsid w:val="00731A3A"/>
    <w:rsid w:val="00732F5B"/>
    <w:rsid w:val="00733164"/>
    <w:rsid w:val="00737DF2"/>
    <w:rsid w:val="007417A9"/>
    <w:rsid w:val="0074181A"/>
    <w:rsid w:val="00743867"/>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D4B"/>
    <w:rsid w:val="007E3593"/>
    <w:rsid w:val="007E39E2"/>
    <w:rsid w:val="007F0356"/>
    <w:rsid w:val="007F0F33"/>
    <w:rsid w:val="007F340A"/>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2B91"/>
    <w:rsid w:val="00834567"/>
    <w:rsid w:val="0083636E"/>
    <w:rsid w:val="00841CCF"/>
    <w:rsid w:val="00844839"/>
    <w:rsid w:val="00845CD6"/>
    <w:rsid w:val="00847627"/>
    <w:rsid w:val="00850EDA"/>
    <w:rsid w:val="00854B71"/>
    <w:rsid w:val="00855AD0"/>
    <w:rsid w:val="00856914"/>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6638"/>
    <w:rsid w:val="008A7236"/>
    <w:rsid w:val="008B1D6D"/>
    <w:rsid w:val="008B2D19"/>
    <w:rsid w:val="008B4958"/>
    <w:rsid w:val="008B4C8C"/>
    <w:rsid w:val="008B52FE"/>
    <w:rsid w:val="008B6E88"/>
    <w:rsid w:val="008B7140"/>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1036"/>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4296"/>
    <w:rsid w:val="009F6773"/>
    <w:rsid w:val="009F77C6"/>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FF4"/>
    <w:rsid w:val="00A21FA6"/>
    <w:rsid w:val="00A222D5"/>
    <w:rsid w:val="00A2292F"/>
    <w:rsid w:val="00A232A8"/>
    <w:rsid w:val="00A23BDE"/>
    <w:rsid w:val="00A25702"/>
    <w:rsid w:val="00A26DEC"/>
    <w:rsid w:val="00A2727C"/>
    <w:rsid w:val="00A27666"/>
    <w:rsid w:val="00A325B2"/>
    <w:rsid w:val="00A32728"/>
    <w:rsid w:val="00A4118E"/>
    <w:rsid w:val="00A417A6"/>
    <w:rsid w:val="00A41D17"/>
    <w:rsid w:val="00A4341B"/>
    <w:rsid w:val="00A44E07"/>
    <w:rsid w:val="00A52AA1"/>
    <w:rsid w:val="00A571F8"/>
    <w:rsid w:val="00A57575"/>
    <w:rsid w:val="00A608DF"/>
    <w:rsid w:val="00A60A6D"/>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1A42"/>
    <w:rsid w:val="00AC0D11"/>
    <w:rsid w:val="00AC18BC"/>
    <w:rsid w:val="00AC1F58"/>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CE2"/>
    <w:rsid w:val="00AF7CE4"/>
    <w:rsid w:val="00B04F9A"/>
    <w:rsid w:val="00B05076"/>
    <w:rsid w:val="00B07D12"/>
    <w:rsid w:val="00B10378"/>
    <w:rsid w:val="00B10D07"/>
    <w:rsid w:val="00B172B6"/>
    <w:rsid w:val="00B17CA0"/>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5D3"/>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1177"/>
    <w:rsid w:val="00CC4B16"/>
    <w:rsid w:val="00CD01C6"/>
    <w:rsid w:val="00CD043E"/>
    <w:rsid w:val="00CD1BFF"/>
    <w:rsid w:val="00CD26B1"/>
    <w:rsid w:val="00CD33CE"/>
    <w:rsid w:val="00CD417A"/>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4C51"/>
    <w:rsid w:val="00D5530F"/>
    <w:rsid w:val="00D555FE"/>
    <w:rsid w:val="00D562F3"/>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975DA"/>
    <w:rsid w:val="00DA39BD"/>
    <w:rsid w:val="00DA5718"/>
    <w:rsid w:val="00DA7CB4"/>
    <w:rsid w:val="00DB18DF"/>
    <w:rsid w:val="00DB3FA1"/>
    <w:rsid w:val="00DB4BE0"/>
    <w:rsid w:val="00DB4C5D"/>
    <w:rsid w:val="00DB568E"/>
    <w:rsid w:val="00DB63F7"/>
    <w:rsid w:val="00DB7DE2"/>
    <w:rsid w:val="00DC1102"/>
    <w:rsid w:val="00DC1346"/>
    <w:rsid w:val="00DC2EF5"/>
    <w:rsid w:val="00DC33A2"/>
    <w:rsid w:val="00DC4061"/>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041"/>
    <w:rsid w:val="00E6093C"/>
    <w:rsid w:val="00E61816"/>
    <w:rsid w:val="00E6383E"/>
    <w:rsid w:val="00E63CD1"/>
    <w:rsid w:val="00E6448B"/>
    <w:rsid w:val="00E65421"/>
    <w:rsid w:val="00E71E99"/>
    <w:rsid w:val="00E71F87"/>
    <w:rsid w:val="00E745A9"/>
    <w:rsid w:val="00E77E58"/>
    <w:rsid w:val="00E80544"/>
    <w:rsid w:val="00E8725E"/>
    <w:rsid w:val="00E9139B"/>
    <w:rsid w:val="00E914AB"/>
    <w:rsid w:val="00E9158F"/>
    <w:rsid w:val="00E93BAD"/>
    <w:rsid w:val="00E94CE3"/>
    <w:rsid w:val="00E96ADC"/>
    <w:rsid w:val="00EA19F1"/>
    <w:rsid w:val="00EA2D07"/>
    <w:rsid w:val="00EA34C2"/>
    <w:rsid w:val="00EA4321"/>
    <w:rsid w:val="00EA5531"/>
    <w:rsid w:val="00EA65B1"/>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60"/>
    <w:rsid w:val="00F43ABD"/>
    <w:rsid w:val="00F4611D"/>
    <w:rsid w:val="00F473E5"/>
    <w:rsid w:val="00F52F24"/>
    <w:rsid w:val="00F532E6"/>
    <w:rsid w:val="00F53547"/>
    <w:rsid w:val="00F55C61"/>
    <w:rsid w:val="00F57914"/>
    <w:rsid w:val="00F6018F"/>
    <w:rsid w:val="00F61AA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0519"/>
    <w:rsid w:val="00FC7354"/>
    <w:rsid w:val="00FC7A86"/>
    <w:rsid w:val="00FD1D3F"/>
    <w:rsid w:val="00FD229B"/>
    <w:rsid w:val="00FD29C0"/>
    <w:rsid w:val="00FD29C1"/>
    <w:rsid w:val="00FD532C"/>
    <w:rsid w:val="00FE1AEA"/>
    <w:rsid w:val="00FE3116"/>
    <w:rsid w:val="00FE33A4"/>
    <w:rsid w:val="00FE48EB"/>
    <w:rsid w:val="00FE4C0A"/>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1668E-0AE3-474D-855B-EC914FA9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7518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8519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2022-04-22T09:57:00Z</cp:lastPrinted>
  <dcterms:created xsi:type="dcterms:W3CDTF">2022-04-22T09:57:00Z</dcterms:created>
  <dcterms:modified xsi:type="dcterms:W3CDTF">2022-04-22T09:57:00Z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