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F970" w14:textId="6C80AEB3" w:rsidR="00B87E7F" w:rsidRPr="006431DC" w:rsidRDefault="008609A9" w:rsidP="00970BB4">
      <w:pPr>
        <w:pStyle w:val="Kontakt"/>
        <w:ind w:left="7230"/>
        <w:rPr>
          <w:b/>
          <w:lang w:val="en-US"/>
        </w:rPr>
      </w:pPr>
      <w:r w:rsidRPr="006431DC">
        <w:rPr>
          <w:b/>
          <w:lang w:val="en-US"/>
        </w:rPr>
        <w:t>Contact</w:t>
      </w:r>
    </w:p>
    <w:p w14:paraId="6F7A29CE" w14:textId="24119162" w:rsidR="00B87E7F" w:rsidRPr="006431DC" w:rsidRDefault="00E2444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Regula Sullivan</w:t>
      </w:r>
    </w:p>
    <w:p w14:paraId="3CA2C829" w14:textId="4C7EB801" w:rsidR="00B87E7F" w:rsidRPr="006431DC" w:rsidRDefault="000B7A88" w:rsidP="00A81175">
      <w:pPr>
        <w:pStyle w:val="Kontakt"/>
        <w:ind w:left="7230"/>
        <w:rPr>
          <w:lang w:val="en-US"/>
        </w:rPr>
      </w:pPr>
      <w:r w:rsidRPr="006431DC">
        <w:rPr>
          <w:lang w:val="en-US"/>
        </w:rPr>
        <w:t>Marketing</w:t>
      </w:r>
      <w:r w:rsidR="00E24445" w:rsidRPr="006431DC">
        <w:rPr>
          <w:lang w:val="en-US"/>
        </w:rPr>
        <w:t xml:space="preserve"> Communications</w:t>
      </w:r>
    </w:p>
    <w:p w14:paraId="4BE59E57" w14:textId="34A6AF6A" w:rsidR="00B87E7F" w:rsidRPr="006431DC" w:rsidRDefault="00B87E7F" w:rsidP="00A81175">
      <w:pPr>
        <w:pStyle w:val="Kontakt"/>
        <w:ind w:left="7230" w:right="-511"/>
        <w:rPr>
          <w:lang w:val="en-US"/>
        </w:rPr>
      </w:pPr>
      <w:r w:rsidRPr="006431DC">
        <w:rPr>
          <w:lang w:val="en-US"/>
        </w:rPr>
        <w:t xml:space="preserve">Coperion </w:t>
      </w:r>
      <w:r w:rsidR="008609A9" w:rsidRPr="006431DC">
        <w:rPr>
          <w:lang w:val="en-US"/>
        </w:rPr>
        <w:t xml:space="preserve">K-Tron </w:t>
      </w:r>
      <w:r w:rsidR="00E24445" w:rsidRPr="006431DC">
        <w:rPr>
          <w:lang w:val="en-US"/>
        </w:rPr>
        <w:t>(Switzerland) LLC</w:t>
      </w:r>
    </w:p>
    <w:p w14:paraId="42F85A74" w14:textId="010CF662" w:rsidR="008609A9" w:rsidRPr="006431DC" w:rsidRDefault="00E24445" w:rsidP="000B7A88">
      <w:pPr>
        <w:pStyle w:val="Kontakt"/>
        <w:ind w:left="7230"/>
        <w:rPr>
          <w:lang w:val="de-CH"/>
        </w:rPr>
      </w:pPr>
      <w:r w:rsidRPr="006431DC">
        <w:rPr>
          <w:lang w:val="de-CH"/>
        </w:rPr>
        <w:t>Lenzhardweg 43/45</w:t>
      </w:r>
    </w:p>
    <w:p w14:paraId="4CB2EEBA" w14:textId="5F1A8D8B" w:rsidR="00B87E7F" w:rsidRPr="006431DC" w:rsidRDefault="00E24445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CH-5702 Niederlenz</w:t>
      </w:r>
    </w:p>
    <w:p w14:paraId="077D4691" w14:textId="77777777" w:rsidR="00B87E7F" w:rsidRPr="006431DC" w:rsidRDefault="00B87E7F">
      <w:pPr>
        <w:pStyle w:val="Kontakt"/>
        <w:ind w:left="7230"/>
        <w:rPr>
          <w:lang w:val="de-CH"/>
        </w:rPr>
      </w:pPr>
    </w:p>
    <w:p w14:paraId="6C08D8DA" w14:textId="672DBFD6" w:rsidR="00B87E7F" w:rsidRPr="006431DC" w:rsidRDefault="00415C98" w:rsidP="00A81175">
      <w:pPr>
        <w:pStyle w:val="Kontakt"/>
        <w:ind w:left="7230"/>
        <w:rPr>
          <w:lang w:val="de-CH"/>
        </w:rPr>
      </w:pPr>
      <w:r w:rsidRPr="006431DC">
        <w:rPr>
          <w:lang w:val="de-CH"/>
        </w:rPr>
        <w:t>Tel:</w:t>
      </w:r>
      <w:r w:rsidR="008609A9" w:rsidRPr="006431DC">
        <w:rPr>
          <w:lang w:val="de-CH"/>
        </w:rPr>
        <w:t xml:space="preserve"> </w:t>
      </w:r>
      <w:r w:rsidRPr="006431DC">
        <w:rPr>
          <w:lang w:val="de-CH"/>
        </w:rPr>
        <w:t>+</w:t>
      </w:r>
      <w:r w:rsidR="00E24445" w:rsidRPr="006431DC">
        <w:rPr>
          <w:lang w:val="de-CH"/>
        </w:rPr>
        <w:t>41 62 885 7171</w:t>
      </w:r>
    </w:p>
    <w:p w14:paraId="2A741B88" w14:textId="6EDA47C5" w:rsidR="00B87E7F" w:rsidRPr="006431DC" w:rsidRDefault="00E24445" w:rsidP="00A81175">
      <w:pPr>
        <w:pStyle w:val="Kontakt"/>
        <w:ind w:left="7230" w:right="-186"/>
        <w:rPr>
          <w:lang w:val="de-CH"/>
        </w:rPr>
      </w:pPr>
      <w:r w:rsidRPr="006431DC">
        <w:rPr>
          <w:lang w:val="de-CH"/>
        </w:rPr>
        <w:t>regula.sullivan</w:t>
      </w:r>
      <w:r w:rsidR="008609A9" w:rsidRPr="006431DC">
        <w:rPr>
          <w:lang w:val="de-CH"/>
        </w:rPr>
        <w:t>@coperion.com</w:t>
      </w:r>
    </w:p>
    <w:p w14:paraId="4350FF75" w14:textId="77777777" w:rsidR="00B87E7F" w:rsidRPr="008406EE" w:rsidRDefault="00B87E7F" w:rsidP="00A81175">
      <w:pPr>
        <w:pStyle w:val="Kontakt"/>
        <w:ind w:left="7230"/>
        <w:rPr>
          <w:lang w:val="en-US"/>
        </w:rPr>
      </w:pPr>
      <w:r w:rsidRPr="008406EE">
        <w:rPr>
          <w:lang w:val="en-US"/>
        </w:rPr>
        <w:t>www.</w:t>
      </w:r>
      <w:r w:rsidR="008609A9" w:rsidRPr="008406EE">
        <w:rPr>
          <w:lang w:val="en-US"/>
        </w:rPr>
        <w:t>coperion</w:t>
      </w:r>
      <w:r w:rsidRPr="008406EE">
        <w:rPr>
          <w:lang w:val="en-US"/>
        </w:rPr>
        <w:t>.com</w:t>
      </w:r>
    </w:p>
    <w:p w14:paraId="1564F72F" w14:textId="77777777" w:rsidR="00357A64" w:rsidRPr="008406EE" w:rsidRDefault="00357A64" w:rsidP="00357A64">
      <w:pPr>
        <w:snapToGrid w:val="0"/>
        <w:spacing w:line="360" w:lineRule="auto"/>
        <w:ind w:left="-72"/>
        <w:rPr>
          <w:rFonts w:cs="Arial"/>
          <w:szCs w:val="22"/>
          <w:lang w:val="en-US"/>
        </w:rPr>
      </w:pPr>
    </w:p>
    <w:p w14:paraId="082C6823" w14:textId="121556B4" w:rsidR="00582CBF" w:rsidRPr="008406EE" w:rsidRDefault="00582CBF" w:rsidP="000954FC">
      <w:pPr>
        <w:pStyle w:val="Pressemitteilung"/>
        <w:tabs>
          <w:tab w:val="left" w:pos="7200"/>
        </w:tabs>
        <w:rPr>
          <w:lang w:val="en-US"/>
        </w:rPr>
      </w:pPr>
    </w:p>
    <w:p w14:paraId="2A62F1B4" w14:textId="77777777" w:rsidR="00E6196B" w:rsidRPr="006431DC" w:rsidRDefault="00E6196B" w:rsidP="00E6196B">
      <w:pPr>
        <w:suppressAutoHyphens/>
        <w:spacing w:before="200"/>
        <w:rPr>
          <w:rFonts w:cs="Arial"/>
          <w:b/>
          <w:lang w:val="en-US" w:eastAsia="ar-SA"/>
        </w:rPr>
      </w:pPr>
      <w:r w:rsidRPr="006431DC">
        <w:rPr>
          <w:rFonts w:cs="Arial"/>
          <w:b/>
          <w:lang w:val="en-US" w:eastAsia="ar-SA"/>
        </w:rPr>
        <w:t>Press Release</w:t>
      </w:r>
    </w:p>
    <w:p w14:paraId="30DF4A34" w14:textId="77777777" w:rsidR="00E6196B" w:rsidRPr="006431DC" w:rsidRDefault="00E6196B" w:rsidP="00E6196B">
      <w:pPr>
        <w:suppressAutoHyphens/>
        <w:rPr>
          <w:rFonts w:cs="Arial"/>
          <w:lang w:val="en-US" w:eastAsia="ar-SA"/>
        </w:rPr>
      </w:pPr>
    </w:p>
    <w:p w14:paraId="42CF8E49" w14:textId="496A2F80" w:rsidR="006F68AA" w:rsidRPr="003A0511" w:rsidRDefault="006F68AA" w:rsidP="00582B7F">
      <w:pPr>
        <w:pStyle w:val="berschrift14p"/>
        <w:rPr>
          <w:bCs/>
          <w:sz w:val="22"/>
          <w:szCs w:val="22"/>
          <w:lang w:val="en-US"/>
        </w:rPr>
      </w:pPr>
      <w:r w:rsidRPr="003A0511">
        <w:rPr>
          <w:sz w:val="22"/>
          <w:szCs w:val="16"/>
          <w:lang w:val="en-US"/>
        </w:rPr>
        <w:t xml:space="preserve">Preconfigured Feeders Offer Plastics Industry A Powerful </w:t>
      </w:r>
      <w:r w:rsidR="00D4397D">
        <w:rPr>
          <w:sz w:val="22"/>
          <w:szCs w:val="16"/>
          <w:lang w:val="en-US"/>
        </w:rPr>
        <w:t>and Efficient</w:t>
      </w:r>
      <w:r w:rsidRPr="003A0511">
        <w:rPr>
          <w:sz w:val="22"/>
          <w:szCs w:val="16"/>
          <w:lang w:val="en-US"/>
        </w:rPr>
        <w:t xml:space="preserve"> Feeding Solution</w:t>
      </w:r>
    </w:p>
    <w:p w14:paraId="7998F0BB" w14:textId="5296E360" w:rsidR="00582B7F" w:rsidRDefault="00582B7F" w:rsidP="00582B7F">
      <w:pPr>
        <w:pStyle w:val="berschrift14p"/>
        <w:rPr>
          <w:bCs/>
          <w:szCs w:val="28"/>
          <w:lang w:val="en-US"/>
        </w:rPr>
      </w:pPr>
      <w:r w:rsidRPr="006431DC">
        <w:rPr>
          <w:bCs/>
          <w:szCs w:val="28"/>
          <w:lang w:val="en-US"/>
        </w:rPr>
        <w:t xml:space="preserve">Coperion K-Tron Announces </w:t>
      </w:r>
      <w:r w:rsidR="001E5236">
        <w:rPr>
          <w:bCs/>
          <w:szCs w:val="28"/>
          <w:lang w:val="en-US"/>
        </w:rPr>
        <w:t>All-New</w:t>
      </w:r>
      <w:r>
        <w:rPr>
          <w:bCs/>
          <w:szCs w:val="28"/>
          <w:lang w:val="en-US"/>
        </w:rPr>
        <w:t xml:space="preserve"> ProRate PLUS</w:t>
      </w:r>
      <w:r w:rsidRPr="00C11B19">
        <w:rPr>
          <w:bCs/>
          <w:szCs w:val="28"/>
          <w:lang w:val="en-US"/>
        </w:rPr>
        <w:t xml:space="preserve"> </w:t>
      </w:r>
      <w:r>
        <w:rPr>
          <w:bCs/>
          <w:szCs w:val="28"/>
          <w:lang w:val="en-US"/>
        </w:rPr>
        <w:t>Feeder Line</w:t>
      </w:r>
    </w:p>
    <w:p w14:paraId="11894AF5" w14:textId="00EE1A0E" w:rsidR="006A53F5" w:rsidRPr="003A0511" w:rsidRDefault="006A53F5" w:rsidP="003A0511">
      <w:pPr>
        <w:rPr>
          <w:lang w:val="en-US"/>
        </w:rPr>
      </w:pPr>
    </w:p>
    <w:p w14:paraId="7B581E4E" w14:textId="77777777" w:rsidR="00582B7F" w:rsidRPr="006431DC" w:rsidRDefault="00582B7F" w:rsidP="00582B7F">
      <w:pPr>
        <w:suppressAutoHyphens/>
        <w:spacing w:line="360" w:lineRule="auto"/>
        <w:rPr>
          <w:rFonts w:cs="Arial"/>
          <w:i/>
          <w:szCs w:val="22"/>
          <w:lang w:val="en-US" w:eastAsia="ar-SA"/>
        </w:rPr>
      </w:pPr>
    </w:p>
    <w:p w14:paraId="7E8F9795" w14:textId="66C58009" w:rsidR="00582B7F" w:rsidRPr="003649B8" w:rsidRDefault="00582B7F" w:rsidP="00582B7F">
      <w:pPr>
        <w:suppressAutoHyphens/>
        <w:spacing w:after="240" w:line="360" w:lineRule="auto"/>
        <w:rPr>
          <w:rFonts w:cs="Arial"/>
          <w:szCs w:val="22"/>
          <w:lang w:val="en-US" w:eastAsia="ar-SA"/>
        </w:rPr>
      </w:pPr>
      <w:proofErr w:type="spellStart"/>
      <w:r w:rsidRPr="006431DC">
        <w:rPr>
          <w:rFonts w:cs="Arial"/>
          <w:i/>
          <w:szCs w:val="22"/>
          <w:lang w:val="en-US" w:eastAsia="ar-SA"/>
        </w:rPr>
        <w:t>Niederlenz</w:t>
      </w:r>
      <w:proofErr w:type="spellEnd"/>
      <w:r w:rsidRPr="006431DC">
        <w:rPr>
          <w:rFonts w:cs="Arial"/>
          <w:i/>
          <w:szCs w:val="22"/>
          <w:lang w:val="en-US" w:eastAsia="ar-SA"/>
        </w:rPr>
        <w:t>, Switzerland (</w:t>
      </w:r>
      <w:r>
        <w:rPr>
          <w:rFonts w:cs="Arial"/>
          <w:i/>
          <w:szCs w:val="22"/>
          <w:lang w:val="en-US" w:eastAsia="ar-SA"/>
        </w:rPr>
        <w:t>January 2022</w:t>
      </w:r>
      <w:r w:rsidRPr="006431DC">
        <w:rPr>
          <w:rFonts w:cs="Arial"/>
          <w:i/>
          <w:szCs w:val="22"/>
          <w:lang w:val="en-US" w:eastAsia="ar-SA"/>
        </w:rPr>
        <w:t>)</w:t>
      </w:r>
      <w:r w:rsidRPr="006431DC">
        <w:rPr>
          <w:rFonts w:cs="Arial"/>
          <w:szCs w:val="22"/>
          <w:lang w:val="en-US" w:eastAsia="ar-SA"/>
        </w:rPr>
        <w:t xml:space="preserve"> – Coperion K-Tron is proud to announce </w:t>
      </w:r>
      <w:r>
        <w:rPr>
          <w:rFonts w:cs="Arial"/>
          <w:szCs w:val="22"/>
          <w:lang w:val="en-US" w:eastAsia="ar-SA"/>
        </w:rPr>
        <w:t>the</w:t>
      </w:r>
      <w:r w:rsidRPr="006431DC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 xml:space="preserve">expansion of </w:t>
      </w:r>
      <w:r w:rsidR="00FF2B6D">
        <w:rPr>
          <w:rFonts w:cs="Arial"/>
          <w:szCs w:val="22"/>
          <w:lang w:val="en-US" w:eastAsia="ar-SA"/>
        </w:rPr>
        <w:t xml:space="preserve">the original </w:t>
      </w:r>
      <w:r>
        <w:rPr>
          <w:rFonts w:cs="Arial"/>
          <w:szCs w:val="22"/>
          <w:lang w:val="en-US" w:eastAsia="ar-SA"/>
        </w:rPr>
        <w:t>ProRate</w:t>
      </w:r>
      <w:r w:rsidRPr="003649B8">
        <w:rPr>
          <w:rFonts w:cs="Arial"/>
          <w:szCs w:val="22"/>
          <w:lang w:val="en-US" w:eastAsia="ar-SA"/>
        </w:rPr>
        <w:t>™</w:t>
      </w:r>
      <w:r>
        <w:rPr>
          <w:rFonts w:cs="Arial"/>
          <w:szCs w:val="22"/>
          <w:lang w:val="en-US" w:eastAsia="ar-SA"/>
        </w:rPr>
        <w:t xml:space="preserve"> feeder portfolio with a completely new </w:t>
      </w:r>
      <w:r w:rsidR="00EE25A6">
        <w:rPr>
          <w:rFonts w:cs="Arial"/>
          <w:szCs w:val="22"/>
          <w:lang w:val="en-US" w:eastAsia="ar-SA"/>
        </w:rPr>
        <w:t xml:space="preserve">and </w:t>
      </w:r>
      <w:r w:rsidR="00DC2FAB">
        <w:rPr>
          <w:rFonts w:cs="Arial"/>
          <w:szCs w:val="22"/>
          <w:lang w:val="en-US" w:eastAsia="ar-SA"/>
        </w:rPr>
        <w:t>cost-effective</w:t>
      </w:r>
      <w:r w:rsidR="00EE25A6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 xml:space="preserve">feeder line called ProRate PLUS. Answering the call from the marketplace for a robust and reliable feeder for simple feeding applications in </w:t>
      </w:r>
      <w:r w:rsidR="00291EF9">
        <w:rPr>
          <w:rFonts w:cs="Arial"/>
          <w:szCs w:val="22"/>
          <w:lang w:val="en-US" w:eastAsia="ar-SA"/>
        </w:rPr>
        <w:t xml:space="preserve">the </w:t>
      </w:r>
      <w:r>
        <w:rPr>
          <w:rFonts w:cs="Arial"/>
          <w:szCs w:val="22"/>
          <w:lang w:val="en-US" w:eastAsia="ar-SA"/>
        </w:rPr>
        <w:t xml:space="preserve">plastics </w:t>
      </w:r>
      <w:r w:rsidR="00291EF9">
        <w:rPr>
          <w:rFonts w:cs="Arial"/>
          <w:szCs w:val="22"/>
          <w:lang w:val="en-US" w:eastAsia="ar-SA"/>
        </w:rPr>
        <w:t>industry</w:t>
      </w:r>
      <w:r>
        <w:rPr>
          <w:rFonts w:cs="Arial"/>
          <w:szCs w:val="22"/>
          <w:lang w:val="en-US" w:eastAsia="ar-SA"/>
        </w:rPr>
        <w:t>, Coperion K-Tron</w:t>
      </w:r>
      <w:r w:rsidR="000D0930">
        <w:rPr>
          <w:rFonts w:cs="Arial"/>
          <w:szCs w:val="22"/>
          <w:lang w:val="en-US" w:eastAsia="ar-SA"/>
        </w:rPr>
        <w:t xml:space="preserve"> </w:t>
      </w:r>
      <w:r w:rsidR="00141B1E">
        <w:rPr>
          <w:rFonts w:cs="Arial"/>
          <w:szCs w:val="22"/>
          <w:lang w:val="en-US" w:eastAsia="ar-SA"/>
        </w:rPr>
        <w:t>developed</w:t>
      </w:r>
      <w:r w:rsidR="000D0930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>a completely new feeder line built on 100 years of feeding experience</w:t>
      </w:r>
      <w:r w:rsidRPr="00C11B19">
        <w:rPr>
          <w:rFonts w:cs="Arial"/>
          <w:szCs w:val="22"/>
          <w:lang w:val="en-US" w:eastAsia="ar-SA"/>
        </w:rPr>
        <w:t>.</w:t>
      </w:r>
      <w:r>
        <w:rPr>
          <w:rFonts w:cs="Arial"/>
          <w:szCs w:val="22"/>
          <w:lang w:val="en-US" w:eastAsia="ar-SA"/>
        </w:rPr>
        <w:t xml:space="preserve"> </w:t>
      </w:r>
      <w:r w:rsidRPr="003649B8">
        <w:rPr>
          <w:rFonts w:cs="Arial"/>
          <w:szCs w:val="22"/>
          <w:lang w:val="en-US" w:eastAsia="ar-SA"/>
        </w:rPr>
        <w:t xml:space="preserve">The ProRate PLUS </w:t>
      </w:r>
      <w:r>
        <w:rPr>
          <w:rFonts w:cs="Arial"/>
          <w:szCs w:val="22"/>
          <w:lang w:val="en-US" w:eastAsia="ar-SA"/>
        </w:rPr>
        <w:t>c</w:t>
      </w:r>
      <w:r w:rsidRPr="003649B8">
        <w:rPr>
          <w:rFonts w:cs="Arial"/>
          <w:szCs w:val="22"/>
          <w:lang w:val="en-US" w:eastAsia="ar-SA"/>
        </w:rPr>
        <w:t xml:space="preserve">ontinuous </w:t>
      </w:r>
      <w:r>
        <w:rPr>
          <w:rFonts w:cs="Arial"/>
          <w:szCs w:val="22"/>
          <w:lang w:val="en-US" w:eastAsia="ar-SA"/>
        </w:rPr>
        <w:t>g</w:t>
      </w:r>
      <w:r w:rsidRPr="003649B8">
        <w:rPr>
          <w:rFonts w:cs="Arial"/>
          <w:szCs w:val="22"/>
          <w:lang w:val="en-US" w:eastAsia="ar-SA"/>
        </w:rPr>
        <w:t xml:space="preserve">ravimetric </w:t>
      </w:r>
      <w:r>
        <w:rPr>
          <w:rFonts w:cs="Arial"/>
          <w:szCs w:val="22"/>
          <w:lang w:val="en-US" w:eastAsia="ar-SA"/>
        </w:rPr>
        <w:t>feeder line</w:t>
      </w:r>
      <w:r w:rsidRPr="003649B8">
        <w:rPr>
          <w:rFonts w:cs="Arial"/>
          <w:szCs w:val="22"/>
          <w:lang w:val="en-US" w:eastAsia="ar-SA"/>
        </w:rPr>
        <w:t xml:space="preserve"> </w:t>
      </w:r>
      <w:r w:rsidR="00D4397D">
        <w:rPr>
          <w:rFonts w:cs="Arial"/>
          <w:szCs w:val="22"/>
          <w:lang w:val="en-US" w:eastAsia="ar-SA"/>
        </w:rPr>
        <w:t>is an economic</w:t>
      </w:r>
      <w:r w:rsidR="00DD49B9">
        <w:rPr>
          <w:rFonts w:cs="Arial"/>
          <w:szCs w:val="22"/>
          <w:lang w:val="en-US" w:eastAsia="ar-SA"/>
        </w:rPr>
        <w:t>al</w:t>
      </w:r>
      <w:r w:rsidR="00D4397D">
        <w:rPr>
          <w:rFonts w:cs="Arial"/>
          <w:szCs w:val="22"/>
          <w:lang w:val="en-US" w:eastAsia="ar-SA"/>
        </w:rPr>
        <w:t xml:space="preserve"> solution and offers a </w:t>
      </w:r>
      <w:r w:rsidR="008E42A6">
        <w:rPr>
          <w:rFonts w:cs="Arial"/>
          <w:szCs w:val="22"/>
          <w:lang w:val="en-US" w:eastAsia="ar-SA"/>
        </w:rPr>
        <w:t>quick</w:t>
      </w:r>
      <w:r w:rsidR="00D4397D">
        <w:rPr>
          <w:rFonts w:cs="Arial"/>
          <w:szCs w:val="22"/>
          <w:lang w:val="en-US" w:eastAsia="ar-SA"/>
        </w:rPr>
        <w:t xml:space="preserve"> return on invest</w:t>
      </w:r>
      <w:r w:rsidR="00DD49B9">
        <w:rPr>
          <w:rFonts w:cs="Arial"/>
          <w:szCs w:val="22"/>
          <w:lang w:val="en-US" w:eastAsia="ar-SA"/>
        </w:rPr>
        <w:t>ment</w:t>
      </w:r>
      <w:r w:rsidR="00D4397D">
        <w:rPr>
          <w:rFonts w:cs="Arial"/>
          <w:szCs w:val="22"/>
          <w:lang w:val="en-US" w:eastAsia="ar-SA"/>
        </w:rPr>
        <w:t xml:space="preserve"> due to its </w:t>
      </w:r>
      <w:r w:rsidR="009635A7">
        <w:rPr>
          <w:rFonts w:cs="Arial"/>
          <w:szCs w:val="22"/>
          <w:lang w:val="en-US" w:eastAsia="ar-SA"/>
        </w:rPr>
        <w:t xml:space="preserve">good </w:t>
      </w:r>
      <w:r w:rsidR="00D4397D">
        <w:rPr>
          <w:rFonts w:cs="Arial"/>
          <w:szCs w:val="22"/>
          <w:lang w:val="en-US" w:eastAsia="ar-SA"/>
        </w:rPr>
        <w:t xml:space="preserve">price-performance ratio and </w:t>
      </w:r>
      <w:r w:rsidR="009635A7">
        <w:rPr>
          <w:rFonts w:cs="Arial"/>
          <w:szCs w:val="22"/>
          <w:lang w:val="en-US" w:eastAsia="ar-SA"/>
        </w:rPr>
        <w:t xml:space="preserve">fast </w:t>
      </w:r>
      <w:r w:rsidR="00D4397D">
        <w:rPr>
          <w:rFonts w:cs="Arial"/>
          <w:szCs w:val="22"/>
          <w:lang w:val="en-US" w:eastAsia="ar-SA"/>
        </w:rPr>
        <w:t xml:space="preserve">delivery times. It </w:t>
      </w:r>
      <w:r w:rsidRPr="003649B8">
        <w:rPr>
          <w:rFonts w:cs="Arial"/>
          <w:szCs w:val="22"/>
          <w:lang w:val="en-US" w:eastAsia="ar-SA"/>
        </w:rPr>
        <w:t xml:space="preserve">was designed with the specific requirements of the plastics processing industry in mind. </w:t>
      </w:r>
      <w:r>
        <w:rPr>
          <w:rFonts w:cs="Arial"/>
          <w:szCs w:val="22"/>
          <w:lang w:val="en-US" w:eastAsia="ar-SA"/>
        </w:rPr>
        <w:t xml:space="preserve">These single screw feeders </w:t>
      </w:r>
      <w:r w:rsidR="00EE25A6">
        <w:rPr>
          <w:rFonts w:cs="Arial"/>
          <w:szCs w:val="22"/>
          <w:lang w:val="en-US" w:eastAsia="ar-SA"/>
        </w:rPr>
        <w:t xml:space="preserve">are </w:t>
      </w:r>
      <w:r>
        <w:rPr>
          <w:rFonts w:cs="Arial"/>
          <w:szCs w:val="22"/>
          <w:lang w:val="en-US" w:eastAsia="ar-SA"/>
        </w:rPr>
        <w:t>ideal for the feeding of pellets, granules and other free-flowing bulk materials in secondary plastics applications. ProRate PLUS feeders are available in three</w:t>
      </w:r>
      <w:r w:rsidRPr="003649B8">
        <w:rPr>
          <w:rFonts w:cs="Arial"/>
          <w:szCs w:val="22"/>
          <w:lang w:val="en-US" w:eastAsia="ar-SA"/>
        </w:rPr>
        <w:t xml:space="preserve"> sizes and can be </w:t>
      </w:r>
      <w:r>
        <w:rPr>
          <w:rFonts w:cs="Arial"/>
          <w:szCs w:val="22"/>
          <w:lang w:val="en-US" w:eastAsia="ar-SA"/>
        </w:rPr>
        <w:t xml:space="preserve">installed as individual units or </w:t>
      </w:r>
      <w:r w:rsidR="00EE25A6">
        <w:rPr>
          <w:rFonts w:cs="Arial"/>
          <w:szCs w:val="22"/>
          <w:lang w:val="en-US" w:eastAsia="ar-SA"/>
        </w:rPr>
        <w:t xml:space="preserve">easily </w:t>
      </w:r>
      <w:r>
        <w:rPr>
          <w:rFonts w:cs="Arial"/>
          <w:szCs w:val="22"/>
          <w:lang w:val="en-US" w:eastAsia="ar-SA"/>
        </w:rPr>
        <w:t>arranged in cluster of up to six feeders around a process inlet</w:t>
      </w:r>
      <w:r w:rsidRPr="003649B8">
        <w:rPr>
          <w:rFonts w:cs="Arial"/>
          <w:szCs w:val="22"/>
          <w:lang w:val="en-US" w:eastAsia="ar-SA"/>
        </w:rPr>
        <w:t xml:space="preserve">, depending on the recipe formulation. </w:t>
      </w:r>
    </w:p>
    <w:p w14:paraId="65B73C11" w14:textId="41CDCEFB" w:rsidR="00582B7F" w:rsidRDefault="00582B7F" w:rsidP="00582B7F">
      <w:pPr>
        <w:suppressAutoHyphens/>
        <w:spacing w:after="240" w:line="360" w:lineRule="auto"/>
        <w:rPr>
          <w:rFonts w:cs="Arial"/>
          <w:szCs w:val="22"/>
          <w:lang w:val="en-US" w:eastAsia="ar-SA"/>
        </w:rPr>
      </w:pPr>
      <w:r w:rsidRPr="008007AF">
        <w:rPr>
          <w:rFonts w:cs="Arial"/>
          <w:szCs w:val="22"/>
          <w:lang w:val="en-US" w:eastAsia="ar-SA"/>
        </w:rPr>
        <w:t xml:space="preserve">The ProRate PLUS </w:t>
      </w:r>
      <w:r>
        <w:rPr>
          <w:rFonts w:cs="Arial"/>
          <w:szCs w:val="22"/>
          <w:lang w:val="en-US" w:eastAsia="ar-SA"/>
        </w:rPr>
        <w:t>feeder line features</w:t>
      </w:r>
      <w:r w:rsidRPr="008007AF">
        <w:rPr>
          <w:rFonts w:cs="Arial"/>
          <w:szCs w:val="22"/>
          <w:lang w:val="en-US" w:eastAsia="ar-SA"/>
        </w:rPr>
        <w:t xml:space="preserve"> a unique design which allows a </w:t>
      </w:r>
      <w:r>
        <w:rPr>
          <w:rFonts w:cs="Arial"/>
          <w:szCs w:val="22"/>
          <w:lang w:val="en-US" w:eastAsia="ar-SA"/>
        </w:rPr>
        <w:t>very</w:t>
      </w:r>
      <w:r w:rsidRPr="008007AF">
        <w:rPr>
          <w:rFonts w:cs="Arial"/>
          <w:szCs w:val="22"/>
          <w:lang w:val="en-US" w:eastAsia="ar-SA"/>
        </w:rPr>
        <w:t xml:space="preserve"> compact</w:t>
      </w:r>
      <w:r>
        <w:rPr>
          <w:rFonts w:cs="Arial"/>
          <w:szCs w:val="22"/>
          <w:lang w:val="en-US" w:eastAsia="ar-SA"/>
        </w:rPr>
        <w:t xml:space="preserve">, space-saving </w:t>
      </w:r>
      <w:r w:rsidRPr="008007AF">
        <w:rPr>
          <w:rFonts w:cs="Arial"/>
          <w:szCs w:val="22"/>
          <w:lang w:val="en-US" w:eastAsia="ar-SA"/>
        </w:rPr>
        <w:t>arrangement</w:t>
      </w:r>
      <w:r>
        <w:rPr>
          <w:rFonts w:cs="Arial"/>
          <w:szCs w:val="22"/>
          <w:lang w:val="en-US" w:eastAsia="ar-SA"/>
        </w:rPr>
        <w:t>.</w:t>
      </w:r>
      <w:r w:rsidRPr="003649B8">
        <w:rPr>
          <w:rFonts w:cs="Arial"/>
          <w:szCs w:val="22"/>
          <w:lang w:val="en-US" w:eastAsia="ar-SA"/>
        </w:rPr>
        <w:t xml:space="preserve"> The </w:t>
      </w:r>
      <w:r>
        <w:rPr>
          <w:rFonts w:cs="Arial"/>
          <w:szCs w:val="22"/>
          <w:lang w:val="en-US" w:eastAsia="ar-SA"/>
        </w:rPr>
        <w:t>trapezoidal shape of the</w:t>
      </w:r>
      <w:r w:rsidRPr="003649B8">
        <w:rPr>
          <w:rFonts w:cs="Arial"/>
          <w:szCs w:val="22"/>
          <w:lang w:val="en-US" w:eastAsia="ar-SA"/>
        </w:rPr>
        <w:t xml:space="preserve"> ProRate Plus </w:t>
      </w:r>
      <w:r>
        <w:rPr>
          <w:rFonts w:cs="Arial"/>
          <w:szCs w:val="22"/>
          <w:lang w:val="en-US" w:eastAsia="ar-SA"/>
        </w:rPr>
        <w:t>feeders</w:t>
      </w:r>
      <w:r w:rsidRPr="003649B8">
        <w:rPr>
          <w:rFonts w:cs="Arial"/>
          <w:szCs w:val="22"/>
          <w:lang w:val="en-US" w:eastAsia="ar-SA"/>
        </w:rPr>
        <w:t xml:space="preserve"> allow</w:t>
      </w:r>
      <w:r>
        <w:rPr>
          <w:rFonts w:cs="Arial"/>
          <w:szCs w:val="22"/>
          <w:lang w:val="en-US" w:eastAsia="ar-SA"/>
        </w:rPr>
        <w:t>s</w:t>
      </w:r>
      <w:r w:rsidRPr="003649B8">
        <w:rPr>
          <w:rFonts w:cs="Arial"/>
          <w:szCs w:val="22"/>
          <w:lang w:val="en-US" w:eastAsia="ar-SA"/>
        </w:rPr>
        <w:t xml:space="preserve"> up to six feeders to be easily grouped around an extruder inlet</w:t>
      </w:r>
      <w:r>
        <w:rPr>
          <w:rFonts w:cs="Arial"/>
          <w:szCs w:val="22"/>
          <w:lang w:val="en-US" w:eastAsia="ar-SA"/>
        </w:rPr>
        <w:t xml:space="preserve"> within a 1.5</w:t>
      </w:r>
      <w:r w:rsidR="00376DBF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>meter</w:t>
      </w:r>
      <w:r w:rsidR="00376DBF">
        <w:rPr>
          <w:rFonts w:cs="Arial"/>
          <w:szCs w:val="22"/>
          <w:lang w:val="en-US" w:eastAsia="ar-SA"/>
        </w:rPr>
        <w:t xml:space="preserve"> [5 ft]</w:t>
      </w:r>
      <w:r>
        <w:rPr>
          <w:rFonts w:cs="Arial"/>
          <w:szCs w:val="22"/>
          <w:lang w:val="en-US" w:eastAsia="ar-SA"/>
        </w:rPr>
        <w:t xml:space="preserve"> radius. The three feeder models PLUS-S, PLUS-M and PLUS-L cover a wide range of throughputs. The ProRate PLUS feeders are capable of handling feed rates from 3</w:t>
      </w:r>
      <w:r w:rsidR="00376DBF">
        <w:rPr>
          <w:rFonts w:cs="Arial"/>
          <w:szCs w:val="22"/>
          <w:lang w:val="en-US" w:eastAsia="ar-SA"/>
        </w:rPr>
        <w:t>.3</w:t>
      </w:r>
      <w:r>
        <w:rPr>
          <w:rFonts w:cs="Arial"/>
          <w:szCs w:val="22"/>
          <w:lang w:val="en-US" w:eastAsia="ar-SA"/>
        </w:rPr>
        <w:t xml:space="preserve"> up to 4800 dm</w:t>
      </w:r>
      <w:r w:rsidRPr="008B6C02">
        <w:rPr>
          <w:rFonts w:cs="Arial"/>
          <w:szCs w:val="22"/>
          <w:vertAlign w:val="superscript"/>
          <w:lang w:val="en-US" w:eastAsia="ar-SA"/>
        </w:rPr>
        <w:t>3</w:t>
      </w:r>
      <w:r>
        <w:rPr>
          <w:rFonts w:cs="Arial"/>
          <w:szCs w:val="22"/>
          <w:lang w:val="en-US" w:eastAsia="ar-SA"/>
        </w:rPr>
        <w:t>/h</w:t>
      </w:r>
      <w:r w:rsidR="00376DBF">
        <w:rPr>
          <w:rFonts w:cs="Arial"/>
          <w:szCs w:val="22"/>
          <w:lang w:val="en-US" w:eastAsia="ar-SA"/>
        </w:rPr>
        <w:t xml:space="preserve"> [0.12 up to 400 ft</w:t>
      </w:r>
      <w:r w:rsidR="00376DBF" w:rsidRPr="00376DBF">
        <w:rPr>
          <w:rFonts w:cs="Arial"/>
          <w:szCs w:val="22"/>
          <w:vertAlign w:val="superscript"/>
          <w:lang w:val="en-US" w:eastAsia="ar-SA"/>
        </w:rPr>
        <w:t>3</w:t>
      </w:r>
      <w:r w:rsidR="00376DBF">
        <w:rPr>
          <w:rFonts w:cs="Arial"/>
          <w:szCs w:val="22"/>
          <w:lang w:val="en-US" w:eastAsia="ar-SA"/>
        </w:rPr>
        <w:t>/h]</w:t>
      </w:r>
      <w:r>
        <w:rPr>
          <w:rFonts w:cs="Arial"/>
          <w:szCs w:val="22"/>
          <w:lang w:val="en-US" w:eastAsia="ar-SA"/>
        </w:rPr>
        <w:t xml:space="preserve">, depending on the material. Theoretically a feeding system with </w:t>
      </w:r>
      <w:r w:rsidR="00376DBF">
        <w:rPr>
          <w:rFonts w:cs="Arial"/>
          <w:szCs w:val="22"/>
          <w:lang w:val="en-US" w:eastAsia="ar-SA"/>
        </w:rPr>
        <w:t>six</w:t>
      </w:r>
      <w:r>
        <w:rPr>
          <w:rFonts w:cs="Arial"/>
          <w:szCs w:val="22"/>
          <w:lang w:val="en-US" w:eastAsia="ar-SA"/>
        </w:rPr>
        <w:t xml:space="preserve"> ProRate PLUS-L feeders can feed </w:t>
      </w:r>
      <w:r w:rsidRPr="00240ECD">
        <w:rPr>
          <w:rFonts w:cs="Arial"/>
          <w:szCs w:val="22"/>
          <w:lang w:val="en-US" w:eastAsia="ar-SA"/>
        </w:rPr>
        <w:t xml:space="preserve">up to </w:t>
      </w:r>
      <w:r w:rsidRPr="003A0511">
        <w:rPr>
          <w:rFonts w:cs="Arial"/>
          <w:szCs w:val="22"/>
          <w:lang w:val="en-US" w:eastAsia="ar-SA"/>
        </w:rPr>
        <w:t>2</w:t>
      </w:r>
      <w:r w:rsidR="00616288" w:rsidRPr="003A0511">
        <w:rPr>
          <w:rFonts w:cs="Arial"/>
          <w:szCs w:val="22"/>
          <w:lang w:val="en-US" w:eastAsia="ar-SA"/>
        </w:rPr>
        <w:t>8</w:t>
      </w:r>
      <w:r w:rsidR="006D1E28" w:rsidRPr="003A0511">
        <w:rPr>
          <w:rFonts w:cs="Arial"/>
          <w:szCs w:val="22"/>
          <w:lang w:val="en-US" w:eastAsia="ar-SA"/>
        </w:rPr>
        <w:t>.8</w:t>
      </w:r>
      <w:r w:rsidRPr="003A0511">
        <w:rPr>
          <w:rFonts w:cs="Arial"/>
          <w:szCs w:val="22"/>
          <w:lang w:val="en-US" w:eastAsia="ar-SA"/>
        </w:rPr>
        <w:t xml:space="preserve"> </w:t>
      </w:r>
      <w:r w:rsidRPr="00291EF9">
        <w:rPr>
          <w:rFonts w:cs="Arial"/>
          <w:szCs w:val="22"/>
          <w:lang w:val="en-US" w:eastAsia="ar-SA"/>
        </w:rPr>
        <w:t>m</w:t>
      </w:r>
      <w:r w:rsidRPr="00291EF9">
        <w:rPr>
          <w:rFonts w:cs="Arial"/>
          <w:szCs w:val="22"/>
          <w:vertAlign w:val="superscript"/>
          <w:lang w:val="en-US" w:eastAsia="ar-SA"/>
        </w:rPr>
        <w:t>3</w:t>
      </w:r>
      <w:r w:rsidRPr="00291EF9">
        <w:rPr>
          <w:rFonts w:cs="Arial"/>
          <w:szCs w:val="22"/>
          <w:lang w:val="en-US" w:eastAsia="ar-SA"/>
        </w:rPr>
        <w:t xml:space="preserve">/h </w:t>
      </w:r>
      <w:r w:rsidR="00376DBF" w:rsidRPr="00291EF9">
        <w:rPr>
          <w:rFonts w:cs="Arial"/>
          <w:szCs w:val="22"/>
          <w:lang w:val="en-US" w:eastAsia="ar-SA"/>
        </w:rPr>
        <w:t>[</w:t>
      </w:r>
      <w:r w:rsidR="006D1E28" w:rsidRPr="003A0511">
        <w:rPr>
          <w:rFonts w:cs="Arial"/>
          <w:szCs w:val="22"/>
          <w:lang w:val="en-US" w:eastAsia="ar-SA"/>
        </w:rPr>
        <w:t>1017</w:t>
      </w:r>
      <w:r w:rsidR="00376DBF" w:rsidRPr="00291EF9">
        <w:rPr>
          <w:rFonts w:cs="Arial"/>
          <w:szCs w:val="22"/>
          <w:lang w:val="en-US" w:eastAsia="ar-SA"/>
        </w:rPr>
        <w:t xml:space="preserve"> ft</w:t>
      </w:r>
      <w:r w:rsidR="00376DBF" w:rsidRPr="00291EF9">
        <w:rPr>
          <w:rFonts w:cs="Arial"/>
          <w:szCs w:val="22"/>
          <w:vertAlign w:val="superscript"/>
          <w:lang w:val="en-US" w:eastAsia="ar-SA"/>
        </w:rPr>
        <w:t>3</w:t>
      </w:r>
      <w:r w:rsidR="00376DBF" w:rsidRPr="00240ECD">
        <w:rPr>
          <w:rFonts w:cs="Arial"/>
          <w:szCs w:val="22"/>
          <w:lang w:val="en-US" w:eastAsia="ar-SA"/>
        </w:rPr>
        <w:t>/h]</w:t>
      </w:r>
      <w:r w:rsidR="00376DBF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>on a footprint of only 7 m</w:t>
      </w:r>
      <w:r w:rsidRPr="00CB411A">
        <w:rPr>
          <w:rFonts w:cs="Arial"/>
          <w:szCs w:val="22"/>
          <w:vertAlign w:val="superscript"/>
          <w:lang w:val="en-US" w:eastAsia="ar-SA"/>
        </w:rPr>
        <w:t>2</w:t>
      </w:r>
      <w:r w:rsidR="00376DBF">
        <w:rPr>
          <w:rFonts w:cs="Arial"/>
          <w:szCs w:val="22"/>
          <w:lang w:val="en-US" w:eastAsia="ar-SA"/>
        </w:rPr>
        <w:t xml:space="preserve"> [75 ft</w:t>
      </w:r>
      <w:r w:rsidR="00376DBF" w:rsidRPr="00376DBF">
        <w:rPr>
          <w:rFonts w:cs="Arial"/>
          <w:szCs w:val="22"/>
          <w:vertAlign w:val="superscript"/>
          <w:lang w:val="en-US" w:eastAsia="ar-SA"/>
        </w:rPr>
        <w:t>2</w:t>
      </w:r>
      <w:r w:rsidR="00376DBF">
        <w:rPr>
          <w:rFonts w:cs="Arial"/>
          <w:szCs w:val="22"/>
          <w:lang w:val="en-US" w:eastAsia="ar-SA"/>
        </w:rPr>
        <w:t>].</w:t>
      </w:r>
    </w:p>
    <w:p w14:paraId="41884BA4" w14:textId="4F8CC1D3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  <w:r>
        <w:rPr>
          <w:rFonts w:cs="Arial"/>
          <w:szCs w:val="22"/>
          <w:lang w:val="en-US" w:eastAsia="ar-SA"/>
        </w:rPr>
        <w:lastRenderedPageBreak/>
        <w:t>ProRate feeders are highly standardized and include a variety of design features to optimize performance and ease of use. Simple a</w:t>
      </w:r>
      <w:r w:rsidRPr="008007AF">
        <w:rPr>
          <w:rFonts w:cs="Arial"/>
          <w:szCs w:val="22"/>
          <w:lang w:val="en-US" w:eastAsia="ar-SA"/>
        </w:rPr>
        <w:t>ccess for cleaning and maintenance</w:t>
      </w:r>
      <w:r>
        <w:rPr>
          <w:rFonts w:cs="Arial"/>
          <w:szCs w:val="22"/>
          <w:lang w:val="en-US" w:eastAsia="ar-SA"/>
        </w:rPr>
        <w:t>, even within a cluster,</w:t>
      </w:r>
      <w:r w:rsidRPr="008007AF">
        <w:rPr>
          <w:rFonts w:cs="Arial"/>
          <w:szCs w:val="22"/>
          <w:lang w:val="en-US" w:eastAsia="ar-SA"/>
        </w:rPr>
        <w:t xml:space="preserve"> is </w:t>
      </w:r>
      <w:r>
        <w:rPr>
          <w:rFonts w:cs="Arial"/>
          <w:szCs w:val="22"/>
          <w:lang w:val="en-US" w:eastAsia="ar-SA"/>
        </w:rPr>
        <w:t>provided</w:t>
      </w:r>
      <w:r w:rsidRPr="008007AF">
        <w:rPr>
          <w:rFonts w:cs="Arial"/>
          <w:szCs w:val="22"/>
          <w:lang w:val="en-US" w:eastAsia="ar-SA"/>
        </w:rPr>
        <w:t xml:space="preserve"> thanks to a patent</w:t>
      </w:r>
      <w:r>
        <w:rPr>
          <w:rFonts w:cs="Arial"/>
          <w:szCs w:val="22"/>
          <w:lang w:val="en-US" w:eastAsia="ar-SA"/>
        </w:rPr>
        <w:t>-pending</w:t>
      </w:r>
      <w:r w:rsidRPr="008007AF">
        <w:rPr>
          <w:rFonts w:cs="Arial"/>
          <w:szCs w:val="22"/>
          <w:lang w:val="en-US" w:eastAsia="ar-SA"/>
        </w:rPr>
        <w:t xml:space="preserve"> rail system</w:t>
      </w:r>
      <w:r>
        <w:rPr>
          <w:rFonts w:cs="Arial"/>
          <w:szCs w:val="22"/>
          <w:lang w:val="en-US" w:eastAsia="ar-SA"/>
        </w:rPr>
        <w:t xml:space="preserve"> called “</w:t>
      </w:r>
      <w:proofErr w:type="spellStart"/>
      <w:r>
        <w:rPr>
          <w:rFonts w:cs="Arial"/>
          <w:szCs w:val="22"/>
          <w:lang w:val="en-US" w:eastAsia="ar-SA"/>
        </w:rPr>
        <w:t>ProClean</w:t>
      </w:r>
      <w:proofErr w:type="spellEnd"/>
      <w:r>
        <w:rPr>
          <w:rFonts w:cs="Arial"/>
          <w:szCs w:val="22"/>
          <w:lang w:val="en-US" w:eastAsia="ar-SA"/>
        </w:rPr>
        <w:t xml:space="preserve"> Rail”</w:t>
      </w:r>
      <w:r w:rsidRPr="008007AF">
        <w:rPr>
          <w:rFonts w:cs="Arial"/>
          <w:szCs w:val="22"/>
          <w:lang w:val="en-US" w:eastAsia="ar-SA"/>
        </w:rPr>
        <w:t xml:space="preserve">. </w:t>
      </w:r>
      <w:proofErr w:type="spellStart"/>
      <w:r w:rsidR="00376DBF">
        <w:rPr>
          <w:rFonts w:cs="Arial"/>
          <w:szCs w:val="22"/>
          <w:lang w:val="en-US" w:eastAsia="ar-SA"/>
        </w:rPr>
        <w:t>ProClean</w:t>
      </w:r>
      <w:proofErr w:type="spellEnd"/>
      <w:r w:rsidR="00376DBF">
        <w:rPr>
          <w:rFonts w:cs="Arial"/>
          <w:szCs w:val="22"/>
          <w:lang w:val="en-US" w:eastAsia="ar-SA"/>
        </w:rPr>
        <w:t xml:space="preserve"> Rail makes it possible to r</w:t>
      </w:r>
      <w:r>
        <w:rPr>
          <w:rFonts w:cs="Arial"/>
          <w:szCs w:val="22"/>
          <w:lang w:val="en-US" w:eastAsia="ar-SA"/>
        </w:rPr>
        <w:t>etract</w:t>
      </w:r>
      <w:r w:rsidRPr="008007AF">
        <w:rPr>
          <w:rFonts w:cs="Arial"/>
          <w:szCs w:val="22"/>
          <w:lang w:val="en-US" w:eastAsia="ar-SA"/>
        </w:rPr>
        <w:t xml:space="preserve"> the base unit to</w:t>
      </w:r>
      <w:r w:rsidR="00376DBF">
        <w:rPr>
          <w:rFonts w:cs="Arial"/>
          <w:szCs w:val="22"/>
          <w:lang w:val="en-US" w:eastAsia="ar-SA"/>
        </w:rPr>
        <w:t>ward</w:t>
      </w:r>
      <w:r w:rsidRPr="008007AF">
        <w:rPr>
          <w:rFonts w:cs="Arial"/>
          <w:szCs w:val="22"/>
          <w:lang w:val="en-US" w:eastAsia="ar-SA"/>
        </w:rPr>
        <w:t xml:space="preserve"> the </w:t>
      </w:r>
      <w:r w:rsidR="00376DBF">
        <w:rPr>
          <w:rFonts w:cs="Arial"/>
          <w:szCs w:val="22"/>
          <w:lang w:val="en-US" w:eastAsia="ar-SA"/>
        </w:rPr>
        <w:t>rear of the feeder</w:t>
      </w:r>
      <w:r w:rsidRPr="008007AF">
        <w:rPr>
          <w:rFonts w:cs="Arial"/>
          <w:szCs w:val="22"/>
          <w:lang w:val="en-US" w:eastAsia="ar-SA"/>
        </w:rPr>
        <w:t xml:space="preserve"> and rotate </w:t>
      </w:r>
      <w:r>
        <w:rPr>
          <w:rFonts w:cs="Arial"/>
          <w:szCs w:val="22"/>
          <w:lang w:val="en-US" w:eastAsia="ar-SA"/>
        </w:rPr>
        <w:t>it for access to the</w:t>
      </w:r>
      <w:r w:rsidRPr="00291EF9">
        <w:rPr>
          <w:rFonts w:cs="Arial"/>
          <w:szCs w:val="22"/>
          <w:lang w:val="en-US" w:eastAsia="ar-SA"/>
        </w:rPr>
        <w:t xml:space="preserve"> feeding </w:t>
      </w:r>
      <w:r w:rsidR="00141B1E" w:rsidRPr="003A0511">
        <w:rPr>
          <w:rFonts w:cs="Arial"/>
          <w:szCs w:val="22"/>
          <w:lang w:val="en-US" w:eastAsia="ar-SA"/>
        </w:rPr>
        <w:t>section</w:t>
      </w:r>
      <w:r w:rsidR="00376DBF" w:rsidRPr="00291EF9">
        <w:rPr>
          <w:rFonts w:cs="Arial"/>
          <w:szCs w:val="22"/>
          <w:lang w:val="en-US" w:eastAsia="ar-SA"/>
        </w:rPr>
        <w:t xml:space="preserve"> </w:t>
      </w:r>
      <w:r w:rsidR="00376DBF">
        <w:rPr>
          <w:rFonts w:cs="Arial"/>
          <w:szCs w:val="22"/>
          <w:lang w:val="en-US" w:eastAsia="ar-SA"/>
        </w:rPr>
        <w:t>and screw</w:t>
      </w:r>
      <w:r w:rsidR="00043409">
        <w:rPr>
          <w:rFonts w:cs="Arial"/>
          <w:szCs w:val="22"/>
          <w:lang w:val="en-US" w:eastAsia="ar-SA"/>
        </w:rPr>
        <w:t xml:space="preserve"> element</w:t>
      </w:r>
      <w:r w:rsidRPr="008007AF">
        <w:rPr>
          <w:rFonts w:cs="Arial"/>
          <w:szCs w:val="22"/>
          <w:lang w:val="en-US" w:eastAsia="ar-SA"/>
        </w:rPr>
        <w:t>.</w:t>
      </w:r>
      <w:r>
        <w:rPr>
          <w:rFonts w:cs="Arial"/>
          <w:szCs w:val="22"/>
          <w:lang w:val="en-US" w:eastAsia="ar-SA"/>
        </w:rPr>
        <w:t xml:space="preserve"> This allows</w:t>
      </w:r>
      <w:r w:rsidR="00376DBF">
        <w:rPr>
          <w:rFonts w:cs="Arial"/>
          <w:szCs w:val="22"/>
          <w:lang w:val="en-US" w:eastAsia="ar-SA"/>
        </w:rPr>
        <w:t xml:space="preserve"> for</w:t>
      </w:r>
      <w:r>
        <w:rPr>
          <w:rFonts w:cs="Arial"/>
          <w:szCs w:val="22"/>
          <w:lang w:val="en-US" w:eastAsia="ar-SA"/>
        </w:rPr>
        <w:t xml:space="preserve"> maintenance and cleaning of the feeding unit while keeping the </w:t>
      </w:r>
      <w:r w:rsidRPr="003A0511">
        <w:rPr>
          <w:rFonts w:cs="Arial"/>
          <w:szCs w:val="22"/>
          <w:lang w:val="en-US" w:eastAsia="ar-SA"/>
        </w:rPr>
        <w:t xml:space="preserve">feeder </w:t>
      </w:r>
      <w:r>
        <w:rPr>
          <w:rFonts w:cs="Arial"/>
          <w:szCs w:val="22"/>
          <w:lang w:val="en-US" w:eastAsia="ar-SA"/>
        </w:rPr>
        <w:t xml:space="preserve">in position. In addition, </w:t>
      </w:r>
      <w:r w:rsidRPr="008007AF">
        <w:rPr>
          <w:rFonts w:cs="Arial"/>
          <w:szCs w:val="22"/>
          <w:lang w:val="en-US" w:eastAsia="ar-SA"/>
        </w:rPr>
        <w:t xml:space="preserve">the bellows and screw </w:t>
      </w:r>
      <w:r>
        <w:rPr>
          <w:rFonts w:cs="Arial"/>
          <w:szCs w:val="22"/>
          <w:lang w:val="en-US" w:eastAsia="ar-SA"/>
        </w:rPr>
        <w:t xml:space="preserve">use the </w:t>
      </w:r>
      <w:r w:rsidRPr="008007AF">
        <w:rPr>
          <w:rFonts w:cs="Arial"/>
          <w:szCs w:val="22"/>
          <w:lang w:val="en-US" w:eastAsia="ar-SA"/>
        </w:rPr>
        <w:t>latest magnet technology</w:t>
      </w:r>
      <w:r>
        <w:rPr>
          <w:rFonts w:cs="Arial"/>
          <w:szCs w:val="22"/>
          <w:lang w:val="en-US" w:eastAsia="ar-SA"/>
        </w:rPr>
        <w:t xml:space="preserve"> for simple but robust mounting. T</w:t>
      </w:r>
      <w:r w:rsidRPr="008007AF">
        <w:rPr>
          <w:rFonts w:cs="Arial"/>
          <w:szCs w:val="22"/>
          <w:lang w:val="en-US" w:eastAsia="ar-SA"/>
        </w:rPr>
        <w:t>he</w:t>
      </w:r>
      <w:r>
        <w:rPr>
          <w:rFonts w:cs="Arial"/>
          <w:szCs w:val="22"/>
          <w:lang w:val="en-US" w:eastAsia="ar-SA"/>
        </w:rPr>
        <w:t xml:space="preserve"> magnet connections allow these parts to b</w:t>
      </w:r>
      <w:r w:rsidRPr="008007AF">
        <w:rPr>
          <w:rFonts w:cs="Arial"/>
          <w:szCs w:val="22"/>
          <w:lang w:val="en-US" w:eastAsia="ar-SA"/>
        </w:rPr>
        <w:t>e released</w:t>
      </w:r>
      <w:r>
        <w:rPr>
          <w:rFonts w:cs="Arial"/>
          <w:szCs w:val="22"/>
          <w:lang w:val="en-US" w:eastAsia="ar-SA"/>
        </w:rPr>
        <w:t xml:space="preserve"> </w:t>
      </w:r>
      <w:r w:rsidRPr="008007AF">
        <w:rPr>
          <w:rFonts w:cs="Arial"/>
          <w:szCs w:val="22"/>
          <w:lang w:val="en-US" w:eastAsia="ar-SA"/>
        </w:rPr>
        <w:t xml:space="preserve">without tools </w:t>
      </w:r>
      <w:r>
        <w:rPr>
          <w:rFonts w:cs="Arial"/>
          <w:szCs w:val="22"/>
          <w:lang w:val="en-US" w:eastAsia="ar-SA"/>
        </w:rPr>
        <w:t xml:space="preserve">while at the same time providing </w:t>
      </w:r>
      <w:r w:rsidRPr="008007AF">
        <w:rPr>
          <w:rFonts w:cs="Arial"/>
          <w:szCs w:val="22"/>
          <w:lang w:val="en-US" w:eastAsia="ar-SA"/>
        </w:rPr>
        <w:t>the required holding force</w:t>
      </w:r>
      <w:r>
        <w:rPr>
          <w:rFonts w:cs="Arial"/>
          <w:szCs w:val="22"/>
          <w:lang w:val="en-US" w:eastAsia="ar-SA"/>
        </w:rPr>
        <w:t xml:space="preserve"> for optimal </w:t>
      </w:r>
      <w:r w:rsidR="00043409">
        <w:rPr>
          <w:rFonts w:cs="Arial"/>
          <w:szCs w:val="22"/>
          <w:lang w:val="en-US" w:eastAsia="ar-SA"/>
        </w:rPr>
        <w:t xml:space="preserve">and safe </w:t>
      </w:r>
      <w:r>
        <w:rPr>
          <w:rFonts w:cs="Arial"/>
          <w:szCs w:val="22"/>
          <w:lang w:val="en-US" w:eastAsia="ar-SA"/>
        </w:rPr>
        <w:t>operation</w:t>
      </w:r>
      <w:r w:rsidRPr="008007AF">
        <w:rPr>
          <w:rFonts w:cs="Arial"/>
          <w:szCs w:val="22"/>
          <w:lang w:val="en-US" w:eastAsia="ar-SA"/>
        </w:rPr>
        <w:t>.</w:t>
      </w:r>
      <w:r>
        <w:rPr>
          <w:rFonts w:cs="Arial"/>
          <w:szCs w:val="22"/>
          <w:lang w:val="en-US" w:eastAsia="ar-SA"/>
        </w:rPr>
        <w:t xml:space="preserve"> </w:t>
      </w:r>
      <w:r w:rsidRPr="006A3EDA">
        <w:rPr>
          <w:rFonts w:cs="Arial"/>
          <w:szCs w:val="22"/>
          <w:lang w:val="en-US" w:eastAsia="ar-SA"/>
        </w:rPr>
        <w:t xml:space="preserve">Thanks to the high level of standardization of the </w:t>
      </w:r>
      <w:r>
        <w:rPr>
          <w:rFonts w:cs="Arial"/>
          <w:szCs w:val="22"/>
          <w:lang w:val="en-US" w:eastAsia="ar-SA"/>
        </w:rPr>
        <w:t>feeders</w:t>
      </w:r>
      <w:r w:rsidRPr="006A3EDA">
        <w:rPr>
          <w:rFonts w:cs="Arial"/>
          <w:szCs w:val="22"/>
          <w:lang w:val="en-US" w:eastAsia="ar-SA"/>
        </w:rPr>
        <w:t xml:space="preserve">, the number of spare parts required </w:t>
      </w:r>
      <w:r>
        <w:rPr>
          <w:rFonts w:cs="Arial"/>
          <w:szCs w:val="22"/>
          <w:lang w:val="en-US" w:eastAsia="ar-SA"/>
        </w:rPr>
        <w:t>for</w:t>
      </w:r>
      <w:r w:rsidRPr="006A3EDA">
        <w:rPr>
          <w:rFonts w:cs="Arial"/>
          <w:szCs w:val="22"/>
          <w:lang w:val="en-US" w:eastAsia="ar-SA"/>
        </w:rPr>
        <w:t xml:space="preserve"> emergency stock is minimal. </w:t>
      </w:r>
      <w:r>
        <w:rPr>
          <w:rFonts w:cs="Arial"/>
          <w:szCs w:val="22"/>
          <w:lang w:val="en-US" w:eastAsia="ar-SA"/>
        </w:rPr>
        <w:t>Many</w:t>
      </w:r>
      <w:r w:rsidRPr="006A3EDA">
        <w:rPr>
          <w:rFonts w:cs="Arial"/>
          <w:szCs w:val="22"/>
          <w:lang w:val="en-US" w:eastAsia="ar-SA"/>
        </w:rPr>
        <w:t xml:space="preserve"> parts </w:t>
      </w:r>
      <w:r>
        <w:rPr>
          <w:rFonts w:cs="Arial"/>
          <w:szCs w:val="22"/>
          <w:lang w:val="en-US" w:eastAsia="ar-SA"/>
        </w:rPr>
        <w:t>are</w:t>
      </w:r>
      <w:r w:rsidRPr="006A3EDA">
        <w:rPr>
          <w:rFonts w:cs="Arial"/>
          <w:szCs w:val="22"/>
          <w:lang w:val="en-US" w:eastAsia="ar-SA"/>
        </w:rPr>
        <w:t xml:space="preserve"> identical for all </w:t>
      </w:r>
      <w:r>
        <w:rPr>
          <w:rFonts w:cs="Arial"/>
          <w:szCs w:val="22"/>
          <w:lang w:val="en-US" w:eastAsia="ar-SA"/>
        </w:rPr>
        <w:t>three</w:t>
      </w:r>
      <w:r w:rsidRPr="006A3EDA">
        <w:rPr>
          <w:rFonts w:cs="Arial"/>
          <w:szCs w:val="22"/>
          <w:lang w:val="en-US" w:eastAsia="ar-SA"/>
        </w:rPr>
        <w:t xml:space="preserve"> models</w:t>
      </w:r>
      <w:r>
        <w:rPr>
          <w:rFonts w:cs="Arial"/>
          <w:szCs w:val="22"/>
          <w:lang w:val="en-US" w:eastAsia="ar-SA"/>
        </w:rPr>
        <w:t xml:space="preserve"> and can be used as exchange parts for all devices.</w:t>
      </w:r>
    </w:p>
    <w:p w14:paraId="24CAA8E6" w14:textId="77777777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</w:p>
    <w:p w14:paraId="0DBE3CA0" w14:textId="50FD6AFE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  <w:r>
        <w:rPr>
          <w:rFonts w:cs="Arial"/>
          <w:szCs w:val="22"/>
          <w:lang w:val="en-US" w:eastAsia="ar-SA"/>
        </w:rPr>
        <w:t xml:space="preserve">ProRate PLUS feeders are suitable for use in hazardous locations rated </w:t>
      </w:r>
      <w:r w:rsidRPr="006B1445">
        <w:rPr>
          <w:rFonts w:cs="Arial"/>
          <w:szCs w:val="22"/>
          <w:lang w:val="en-US" w:eastAsia="ar-SA"/>
        </w:rPr>
        <w:t>NEC Class II, Div. 2, Group F &amp; G</w:t>
      </w:r>
      <w:r>
        <w:rPr>
          <w:rFonts w:cs="Arial"/>
          <w:szCs w:val="22"/>
          <w:lang w:val="en-US" w:eastAsia="ar-SA"/>
        </w:rPr>
        <w:t xml:space="preserve"> and </w:t>
      </w:r>
      <w:r w:rsidRPr="006B1445">
        <w:rPr>
          <w:rFonts w:cs="Arial"/>
          <w:szCs w:val="22"/>
          <w:lang w:val="en-US" w:eastAsia="ar-SA"/>
        </w:rPr>
        <w:t>ATEX 3D/3D (outside/inside)</w:t>
      </w:r>
      <w:r>
        <w:rPr>
          <w:rFonts w:cs="Arial"/>
          <w:szCs w:val="22"/>
          <w:lang w:val="en-US" w:eastAsia="ar-SA"/>
        </w:rPr>
        <w:t>.</w:t>
      </w:r>
    </w:p>
    <w:p w14:paraId="56287B06" w14:textId="01476B8F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</w:p>
    <w:p w14:paraId="2BF6096B" w14:textId="70BAA182" w:rsidR="006F68AA" w:rsidRPr="003A0511" w:rsidRDefault="006F68AA" w:rsidP="00582B7F">
      <w:pPr>
        <w:suppressAutoHyphens/>
        <w:spacing w:line="360" w:lineRule="auto"/>
        <w:rPr>
          <w:rFonts w:cs="Arial"/>
          <w:b/>
          <w:bCs/>
          <w:szCs w:val="22"/>
          <w:lang w:val="en-US" w:eastAsia="ar-SA"/>
        </w:rPr>
      </w:pPr>
      <w:r w:rsidRPr="003A0511">
        <w:rPr>
          <w:rFonts w:cs="Arial"/>
          <w:b/>
          <w:bCs/>
          <w:szCs w:val="22"/>
          <w:lang w:val="en-US" w:eastAsia="ar-SA"/>
        </w:rPr>
        <w:t>Accurate weight measurement and reliable control modules</w:t>
      </w:r>
      <w:r>
        <w:rPr>
          <w:rFonts w:cs="Arial"/>
          <w:b/>
          <w:bCs/>
          <w:szCs w:val="22"/>
          <w:lang w:val="en-US" w:eastAsia="ar-SA"/>
        </w:rPr>
        <w:t xml:space="preserve"> for efficient operation</w:t>
      </w:r>
    </w:p>
    <w:p w14:paraId="6A047828" w14:textId="65F48F1F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  <w:r>
        <w:rPr>
          <w:rFonts w:cs="Arial"/>
          <w:szCs w:val="22"/>
          <w:lang w:val="en-US" w:eastAsia="ar-SA"/>
        </w:rPr>
        <w:t>All ProRate PLUS feeders are equipped with</w:t>
      </w:r>
      <w:r w:rsidRPr="00896032">
        <w:rPr>
          <w:rFonts w:cs="Arial"/>
          <w:szCs w:val="22"/>
          <w:lang w:val="en-US" w:eastAsia="ar-SA"/>
        </w:rPr>
        <w:t xml:space="preserve"> P-SFT </w:t>
      </w:r>
      <w:r>
        <w:rPr>
          <w:rFonts w:cs="Arial"/>
          <w:szCs w:val="22"/>
          <w:lang w:val="en-US" w:eastAsia="ar-SA"/>
        </w:rPr>
        <w:t xml:space="preserve">load cells, featuring reliable </w:t>
      </w:r>
      <w:r w:rsidRPr="00896032">
        <w:rPr>
          <w:rFonts w:cs="Arial"/>
          <w:szCs w:val="22"/>
          <w:lang w:val="en-US" w:eastAsia="ar-SA"/>
        </w:rPr>
        <w:t>Smart Force Transducer</w:t>
      </w:r>
      <w:r>
        <w:rPr>
          <w:rFonts w:cs="Arial"/>
          <w:szCs w:val="22"/>
          <w:lang w:val="en-US" w:eastAsia="ar-SA"/>
        </w:rPr>
        <w:t xml:space="preserve"> weighing technology. They</w:t>
      </w:r>
      <w:r w:rsidRPr="00896032">
        <w:rPr>
          <w:rFonts w:cs="Arial"/>
          <w:szCs w:val="22"/>
          <w:lang w:val="en-US" w:eastAsia="ar-SA"/>
        </w:rPr>
        <w:t xml:space="preserve"> operat</w:t>
      </w:r>
      <w:r>
        <w:rPr>
          <w:rFonts w:cs="Arial"/>
          <w:szCs w:val="22"/>
          <w:lang w:val="en-US" w:eastAsia="ar-SA"/>
        </w:rPr>
        <w:t>e</w:t>
      </w:r>
      <w:r w:rsidRPr="00896032">
        <w:rPr>
          <w:rFonts w:cs="Arial"/>
          <w:szCs w:val="22"/>
          <w:lang w:val="en-US" w:eastAsia="ar-SA"/>
        </w:rPr>
        <w:t xml:space="preserve"> under compression</w:t>
      </w:r>
      <w:r>
        <w:rPr>
          <w:rFonts w:cs="Arial"/>
          <w:szCs w:val="22"/>
          <w:lang w:val="en-US" w:eastAsia="ar-SA"/>
        </w:rPr>
        <w:t xml:space="preserve"> and </w:t>
      </w:r>
      <w:r w:rsidRPr="00896032">
        <w:rPr>
          <w:rFonts w:cs="Arial"/>
          <w:szCs w:val="22"/>
          <w:lang w:val="en-US" w:eastAsia="ar-SA"/>
        </w:rPr>
        <w:t>provide accurate, stable and reliable digital weight</w:t>
      </w:r>
      <w:r>
        <w:rPr>
          <w:rFonts w:cs="Arial"/>
          <w:szCs w:val="22"/>
          <w:lang w:val="en-US" w:eastAsia="ar-SA"/>
        </w:rPr>
        <w:t xml:space="preserve"> </w:t>
      </w:r>
      <w:r w:rsidRPr="00896032">
        <w:rPr>
          <w:rFonts w:cs="Arial"/>
          <w:szCs w:val="22"/>
          <w:lang w:val="en-US" w:eastAsia="ar-SA"/>
        </w:rPr>
        <w:t>measurement under a broad range of operating conditions.</w:t>
      </w:r>
      <w:r>
        <w:rPr>
          <w:rFonts w:cs="Arial"/>
          <w:szCs w:val="22"/>
          <w:lang w:val="en-US" w:eastAsia="ar-SA"/>
        </w:rPr>
        <w:t xml:space="preserve"> The load cells supply a direct digital weighing signal and the onboard microcontroller ensures excellent repeatability and stability. </w:t>
      </w:r>
      <w:r w:rsidRPr="00896032">
        <w:rPr>
          <w:rFonts w:cs="Arial"/>
          <w:szCs w:val="22"/>
          <w:lang w:val="en-US" w:eastAsia="ar-SA"/>
        </w:rPr>
        <w:t>P-SFT</w:t>
      </w:r>
      <w:r>
        <w:rPr>
          <w:rFonts w:cs="Arial"/>
          <w:szCs w:val="22"/>
          <w:lang w:val="en-US" w:eastAsia="ar-SA"/>
        </w:rPr>
        <w:t xml:space="preserve"> load cells have a high tolerance to vibration and electrical noise</w:t>
      </w:r>
      <w:r w:rsidR="00466116">
        <w:rPr>
          <w:rFonts w:cs="Arial"/>
          <w:szCs w:val="22"/>
          <w:lang w:val="en-US" w:eastAsia="ar-SA"/>
        </w:rPr>
        <w:t>. They</w:t>
      </w:r>
      <w:r>
        <w:rPr>
          <w:rFonts w:cs="Arial"/>
          <w:szCs w:val="22"/>
          <w:lang w:val="en-US" w:eastAsia="ar-SA"/>
        </w:rPr>
        <w:t xml:space="preserve"> feature built-in over and underload protection.</w:t>
      </w:r>
    </w:p>
    <w:p w14:paraId="488294B6" w14:textId="77777777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</w:p>
    <w:p w14:paraId="548FDF76" w14:textId="6F41F5D3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  <w:r w:rsidRPr="00992536">
        <w:rPr>
          <w:rFonts w:cs="Arial"/>
          <w:szCs w:val="22"/>
          <w:lang w:val="en-US" w:eastAsia="ar-SA"/>
        </w:rPr>
        <w:t xml:space="preserve">Each feeder </w:t>
      </w:r>
      <w:r>
        <w:rPr>
          <w:rFonts w:cs="Arial"/>
          <w:szCs w:val="22"/>
          <w:lang w:val="en-US" w:eastAsia="ar-SA"/>
        </w:rPr>
        <w:t>comes</w:t>
      </w:r>
      <w:r w:rsidRPr="00992536">
        <w:rPr>
          <w:rFonts w:cs="Arial"/>
          <w:szCs w:val="22"/>
          <w:lang w:val="en-US" w:eastAsia="ar-SA"/>
        </w:rPr>
        <w:t xml:space="preserve"> equipped with </w:t>
      </w:r>
      <w:r>
        <w:rPr>
          <w:rFonts w:cs="Arial"/>
          <w:szCs w:val="22"/>
          <w:lang w:val="en-US" w:eastAsia="ar-SA"/>
        </w:rPr>
        <w:t>its own</w:t>
      </w:r>
      <w:r w:rsidRPr="00992536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 xml:space="preserve">pre-wired </w:t>
      </w:r>
      <w:r w:rsidRPr="00992536">
        <w:rPr>
          <w:rFonts w:cs="Arial"/>
          <w:szCs w:val="22"/>
          <w:lang w:val="en-US" w:eastAsia="ar-SA"/>
        </w:rPr>
        <w:t>ProRate PLUS PCM</w:t>
      </w:r>
      <w:r>
        <w:rPr>
          <w:rFonts w:cs="Arial"/>
          <w:szCs w:val="22"/>
          <w:lang w:val="en-US" w:eastAsia="ar-SA"/>
        </w:rPr>
        <w:t xml:space="preserve"> </w:t>
      </w:r>
      <w:r w:rsidRPr="00992536">
        <w:rPr>
          <w:rFonts w:cs="Arial"/>
          <w:szCs w:val="22"/>
          <w:lang w:val="en-US" w:eastAsia="ar-SA"/>
        </w:rPr>
        <w:t>control module</w:t>
      </w:r>
      <w:r>
        <w:rPr>
          <w:rFonts w:cs="Arial"/>
          <w:szCs w:val="22"/>
          <w:lang w:val="en-US" w:eastAsia="ar-SA"/>
        </w:rPr>
        <w:t>. The PCM is mounted to the feeder stand, with adjustable height position</w:t>
      </w:r>
      <w:r w:rsidR="00D160EC">
        <w:rPr>
          <w:rFonts w:cs="Arial"/>
          <w:szCs w:val="22"/>
          <w:lang w:val="en-US" w:eastAsia="ar-SA"/>
        </w:rPr>
        <w:t xml:space="preserve">ing. Each PCM is </w:t>
      </w:r>
      <w:r w:rsidRPr="00FE4FA3">
        <w:rPr>
          <w:rFonts w:cs="Arial"/>
          <w:szCs w:val="22"/>
          <w:lang w:val="en-US" w:eastAsia="ar-SA"/>
        </w:rPr>
        <w:t xml:space="preserve">pre-tested in Coperion K-Tron’s manufacturing </w:t>
      </w:r>
      <w:r w:rsidR="005D1DAD">
        <w:rPr>
          <w:rFonts w:cs="Arial"/>
          <w:szCs w:val="22"/>
          <w:lang w:val="en-US" w:eastAsia="ar-SA"/>
        </w:rPr>
        <w:t xml:space="preserve">facility </w:t>
      </w:r>
      <w:r w:rsidR="00D160EC">
        <w:rPr>
          <w:rFonts w:cs="Arial"/>
          <w:szCs w:val="22"/>
          <w:lang w:val="en-US" w:eastAsia="ar-SA"/>
        </w:rPr>
        <w:t>prior to shipping</w:t>
      </w:r>
      <w:r w:rsidRPr="00FE4FA3">
        <w:rPr>
          <w:rFonts w:cs="Arial"/>
          <w:szCs w:val="22"/>
          <w:lang w:val="en-US" w:eastAsia="ar-SA"/>
        </w:rPr>
        <w:t>.</w:t>
      </w:r>
      <w:r w:rsidRPr="00A20281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>There are two models of PCM to choose from: a basic motor control unit (PCM-MD) or an advanced version with integrated user interface and line control functionality (PCM-KD). Within a group of up to eight feeders, one feeder must be equipped with the PCM-KD while the PCM-MD is sufficient for the others.</w:t>
      </w:r>
    </w:p>
    <w:p w14:paraId="2E7C8770" w14:textId="77777777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</w:p>
    <w:p w14:paraId="7A6497CB" w14:textId="4A0BC14F" w:rsidR="00582B7F" w:rsidRDefault="00582B7F" w:rsidP="003A0511">
      <w:pPr>
        <w:suppressAutoHyphens/>
        <w:spacing w:after="240" w:line="360" w:lineRule="auto"/>
        <w:rPr>
          <w:rFonts w:cs="Arial"/>
          <w:szCs w:val="22"/>
          <w:lang w:val="en-US" w:eastAsia="ar-SA"/>
        </w:rPr>
      </w:pPr>
      <w:r w:rsidRPr="00FE4FA3">
        <w:rPr>
          <w:rFonts w:cs="Arial"/>
          <w:szCs w:val="22"/>
          <w:lang w:val="en-US" w:eastAsia="ar-SA"/>
        </w:rPr>
        <w:t>The</w:t>
      </w:r>
      <w:r>
        <w:rPr>
          <w:rFonts w:cs="Arial"/>
          <w:szCs w:val="22"/>
          <w:lang w:val="en-US" w:eastAsia="ar-SA"/>
        </w:rPr>
        <w:t xml:space="preserve"> P</w:t>
      </w:r>
      <w:r w:rsidRPr="00FE4FA3">
        <w:rPr>
          <w:rFonts w:cs="Arial"/>
          <w:szCs w:val="22"/>
          <w:lang w:val="en-US" w:eastAsia="ar-SA"/>
        </w:rPr>
        <w:t>CM</w:t>
      </w:r>
      <w:r>
        <w:rPr>
          <w:rFonts w:cs="Arial"/>
          <w:szCs w:val="22"/>
          <w:lang w:val="en-US" w:eastAsia="ar-SA"/>
        </w:rPr>
        <w:t>-KD</w:t>
      </w:r>
      <w:r w:rsidRPr="00FE4FA3">
        <w:rPr>
          <w:rFonts w:cs="Arial"/>
          <w:szCs w:val="22"/>
          <w:lang w:val="en-US" w:eastAsia="ar-SA"/>
        </w:rPr>
        <w:t xml:space="preserve"> comes with all the software </w:t>
      </w:r>
      <w:r w:rsidR="005D1DAD">
        <w:rPr>
          <w:rFonts w:cs="Arial"/>
          <w:szCs w:val="22"/>
          <w:lang w:val="en-US" w:eastAsia="ar-SA"/>
        </w:rPr>
        <w:t xml:space="preserve">the ProRate PLUS </w:t>
      </w:r>
      <w:r w:rsidRPr="00FE4FA3">
        <w:rPr>
          <w:rFonts w:cs="Arial"/>
          <w:szCs w:val="22"/>
          <w:lang w:val="en-US" w:eastAsia="ar-SA"/>
        </w:rPr>
        <w:t>feeder will need for continuous applications</w:t>
      </w:r>
      <w:r>
        <w:rPr>
          <w:rFonts w:cs="Arial"/>
          <w:szCs w:val="22"/>
          <w:lang w:val="en-US" w:eastAsia="ar-SA"/>
        </w:rPr>
        <w:t xml:space="preserve"> and su</w:t>
      </w:r>
      <w:r w:rsidRPr="00FE4FA3">
        <w:rPr>
          <w:rFonts w:cs="Arial"/>
          <w:szCs w:val="22"/>
          <w:lang w:val="en-US" w:eastAsia="ar-SA"/>
        </w:rPr>
        <w:t>pports all</w:t>
      </w:r>
      <w:r w:rsidRPr="007569E9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 xml:space="preserve">three </w:t>
      </w:r>
      <w:r w:rsidR="005D1DAD">
        <w:rPr>
          <w:rFonts w:cs="Arial"/>
          <w:szCs w:val="22"/>
          <w:lang w:val="en-US" w:eastAsia="ar-SA"/>
        </w:rPr>
        <w:t>feeder models</w:t>
      </w:r>
      <w:r>
        <w:rPr>
          <w:rFonts w:cs="Arial"/>
          <w:szCs w:val="22"/>
          <w:lang w:val="en-US" w:eastAsia="ar-SA"/>
        </w:rPr>
        <w:t xml:space="preserve">. </w:t>
      </w:r>
      <w:r w:rsidRPr="00FE4FA3">
        <w:rPr>
          <w:rFonts w:cs="Arial"/>
          <w:szCs w:val="22"/>
          <w:lang w:val="en-US" w:eastAsia="ar-SA"/>
        </w:rPr>
        <w:t xml:space="preserve">Connection between weigh feeders, operator </w:t>
      </w:r>
      <w:r w:rsidRPr="00FE4FA3">
        <w:rPr>
          <w:rFonts w:cs="Arial"/>
          <w:szCs w:val="22"/>
          <w:lang w:val="en-US" w:eastAsia="ar-SA"/>
        </w:rPr>
        <w:lastRenderedPageBreak/>
        <w:t>interface and smart I/O</w:t>
      </w:r>
      <w:r>
        <w:rPr>
          <w:rFonts w:cs="Arial"/>
          <w:szCs w:val="22"/>
          <w:lang w:val="en-US" w:eastAsia="ar-SA"/>
        </w:rPr>
        <w:t xml:space="preserve"> </w:t>
      </w:r>
      <w:r w:rsidRPr="00FE4FA3">
        <w:rPr>
          <w:rFonts w:cs="Arial"/>
          <w:szCs w:val="22"/>
          <w:lang w:val="en-US" w:eastAsia="ar-SA"/>
        </w:rPr>
        <w:t>is via an industrial network. All motor setup, diagnostics and operator</w:t>
      </w:r>
      <w:r>
        <w:rPr>
          <w:rFonts w:cs="Arial"/>
          <w:szCs w:val="22"/>
          <w:lang w:val="en-US" w:eastAsia="ar-SA"/>
        </w:rPr>
        <w:t xml:space="preserve"> </w:t>
      </w:r>
      <w:r w:rsidRPr="00FE4FA3">
        <w:rPr>
          <w:rFonts w:cs="Arial"/>
          <w:szCs w:val="22"/>
          <w:lang w:val="en-US" w:eastAsia="ar-SA"/>
        </w:rPr>
        <w:t xml:space="preserve">interface functions are integrated into the </w:t>
      </w:r>
      <w:r>
        <w:rPr>
          <w:rFonts w:cs="Arial"/>
          <w:szCs w:val="22"/>
          <w:lang w:val="en-US" w:eastAsia="ar-SA"/>
        </w:rPr>
        <w:t>P</w:t>
      </w:r>
      <w:r w:rsidRPr="00FE4FA3">
        <w:rPr>
          <w:rFonts w:cs="Arial"/>
          <w:szCs w:val="22"/>
          <w:lang w:val="en-US" w:eastAsia="ar-SA"/>
        </w:rPr>
        <w:t>CM</w:t>
      </w:r>
      <w:r>
        <w:rPr>
          <w:rFonts w:cs="Arial"/>
          <w:szCs w:val="22"/>
          <w:lang w:val="en-US" w:eastAsia="ar-SA"/>
        </w:rPr>
        <w:t>-KD</w:t>
      </w:r>
      <w:r w:rsidRPr="00FE4FA3">
        <w:rPr>
          <w:rFonts w:cs="Arial"/>
          <w:szCs w:val="22"/>
          <w:lang w:val="en-US" w:eastAsia="ar-SA"/>
        </w:rPr>
        <w:t xml:space="preserve"> user interface.</w:t>
      </w:r>
      <w:r>
        <w:rPr>
          <w:rFonts w:cs="Arial"/>
          <w:szCs w:val="22"/>
          <w:lang w:val="en-US" w:eastAsia="ar-SA"/>
        </w:rPr>
        <w:t xml:space="preserve"> The P</w:t>
      </w:r>
      <w:r w:rsidRPr="00FE4FA3">
        <w:rPr>
          <w:rFonts w:cs="Arial"/>
          <w:szCs w:val="22"/>
          <w:lang w:val="en-US" w:eastAsia="ar-SA"/>
        </w:rPr>
        <w:t>CM</w:t>
      </w:r>
      <w:r>
        <w:rPr>
          <w:rFonts w:cs="Arial"/>
          <w:szCs w:val="22"/>
          <w:lang w:val="en-US" w:eastAsia="ar-SA"/>
        </w:rPr>
        <w:t>-KD</w:t>
      </w:r>
      <w:r w:rsidRPr="00FE4FA3">
        <w:rPr>
          <w:rFonts w:cs="Arial"/>
          <w:szCs w:val="22"/>
          <w:lang w:val="en-US" w:eastAsia="ar-SA"/>
        </w:rPr>
        <w:t xml:space="preserve"> is </w:t>
      </w:r>
      <w:r>
        <w:rPr>
          <w:rFonts w:cs="Arial"/>
          <w:szCs w:val="22"/>
          <w:lang w:val="en-US" w:eastAsia="ar-SA"/>
        </w:rPr>
        <w:t>equipped with</w:t>
      </w:r>
      <w:r w:rsidRPr="00FE4FA3">
        <w:rPr>
          <w:rFonts w:cs="Arial"/>
          <w:szCs w:val="22"/>
          <w:lang w:val="en-US" w:eastAsia="ar-SA"/>
        </w:rPr>
        <w:t xml:space="preserve"> a </w:t>
      </w:r>
      <w:r>
        <w:rPr>
          <w:rFonts w:cs="Arial"/>
          <w:szCs w:val="22"/>
          <w:lang w:val="en-US" w:eastAsia="ar-SA"/>
        </w:rPr>
        <w:t xml:space="preserve">host communication port (Ethernet IP or </w:t>
      </w:r>
      <w:proofErr w:type="spellStart"/>
      <w:r>
        <w:rPr>
          <w:rFonts w:cs="Arial"/>
          <w:szCs w:val="22"/>
          <w:lang w:val="en-US" w:eastAsia="ar-SA"/>
        </w:rPr>
        <w:t>Profinet</w:t>
      </w:r>
      <w:proofErr w:type="spellEnd"/>
      <w:r>
        <w:rPr>
          <w:rFonts w:cs="Arial"/>
          <w:szCs w:val="22"/>
          <w:lang w:val="en-US" w:eastAsia="ar-SA"/>
        </w:rPr>
        <w:t>).</w:t>
      </w:r>
    </w:p>
    <w:p w14:paraId="25EAED9F" w14:textId="77777777" w:rsidR="003A0511" w:rsidRDefault="006F68AA" w:rsidP="00CD4166">
      <w:pPr>
        <w:suppressAutoHyphens/>
        <w:spacing w:line="360" w:lineRule="auto"/>
        <w:rPr>
          <w:rFonts w:cs="Arial"/>
          <w:b/>
          <w:bCs/>
          <w:szCs w:val="22"/>
          <w:lang w:val="en-US" w:eastAsia="ar-SA"/>
        </w:rPr>
      </w:pPr>
      <w:r w:rsidRPr="003A0511">
        <w:rPr>
          <w:rFonts w:cs="Arial"/>
          <w:b/>
          <w:bCs/>
          <w:szCs w:val="22"/>
          <w:lang w:val="en-US" w:eastAsia="ar-SA"/>
        </w:rPr>
        <w:t>A variety of service offerings</w:t>
      </w:r>
      <w:r>
        <w:rPr>
          <w:rFonts w:cs="Arial"/>
          <w:b/>
          <w:bCs/>
          <w:szCs w:val="22"/>
          <w:lang w:val="en-US" w:eastAsia="ar-SA"/>
        </w:rPr>
        <w:t xml:space="preserve"> </w:t>
      </w:r>
      <w:r w:rsidR="00C95F0E">
        <w:rPr>
          <w:rFonts w:cs="Arial"/>
          <w:b/>
          <w:bCs/>
          <w:szCs w:val="22"/>
          <w:lang w:val="en-US" w:eastAsia="ar-SA"/>
        </w:rPr>
        <w:t>to keep processes running smoothly</w:t>
      </w:r>
      <w:r w:rsidRPr="003A0511">
        <w:rPr>
          <w:rFonts w:cs="Arial"/>
          <w:b/>
          <w:bCs/>
          <w:szCs w:val="22"/>
          <w:lang w:val="en-US" w:eastAsia="ar-SA"/>
        </w:rPr>
        <w:t xml:space="preserve">  </w:t>
      </w:r>
      <w:bookmarkStart w:id="0" w:name="_Hlk92380623"/>
    </w:p>
    <w:p w14:paraId="2ACDC151" w14:textId="36D5B5A0" w:rsidR="00291EF9" w:rsidRDefault="00291EF9" w:rsidP="00291EF9">
      <w:pPr>
        <w:suppressAutoHyphens/>
        <w:spacing w:after="240" w:line="360" w:lineRule="auto"/>
        <w:rPr>
          <w:rFonts w:cs="Arial"/>
          <w:szCs w:val="22"/>
          <w:lang w:val="en-US" w:eastAsia="ar-SA"/>
        </w:rPr>
      </w:pPr>
      <w:r>
        <w:rPr>
          <w:rFonts w:cs="Arial"/>
          <w:szCs w:val="22"/>
          <w:lang w:val="en-US" w:eastAsia="ar-SA"/>
        </w:rPr>
        <w:t xml:space="preserve">Coperion K-Tron’s dedication to customer satisfaction has also led to the creation of a </w:t>
      </w:r>
      <w:r w:rsidR="00764787">
        <w:rPr>
          <w:rFonts w:cs="Arial"/>
          <w:szCs w:val="22"/>
          <w:lang w:val="en-US" w:eastAsia="ar-SA"/>
        </w:rPr>
        <w:t xml:space="preserve">unique </w:t>
      </w:r>
      <w:r>
        <w:rPr>
          <w:rFonts w:cs="Arial"/>
          <w:szCs w:val="22"/>
          <w:lang w:val="en-US" w:eastAsia="ar-SA"/>
        </w:rPr>
        <w:t xml:space="preserve">new portfolio of service offerings for </w:t>
      </w:r>
      <w:r w:rsidR="00764787">
        <w:rPr>
          <w:rFonts w:cs="Arial"/>
          <w:szCs w:val="22"/>
          <w:lang w:val="en-US" w:eastAsia="ar-SA"/>
        </w:rPr>
        <w:t xml:space="preserve">the launch of </w:t>
      </w:r>
      <w:r>
        <w:rPr>
          <w:rFonts w:cs="Arial"/>
          <w:szCs w:val="22"/>
          <w:lang w:val="en-US" w:eastAsia="ar-SA"/>
        </w:rPr>
        <w:t xml:space="preserve">this product line. </w:t>
      </w:r>
      <w:r w:rsidRPr="00632534">
        <w:rPr>
          <w:rFonts w:cs="Arial"/>
          <w:szCs w:val="22"/>
          <w:lang w:val="en-US" w:eastAsia="ar-SA"/>
        </w:rPr>
        <w:t xml:space="preserve">A variety of </w:t>
      </w:r>
      <w:r>
        <w:rPr>
          <w:rFonts w:cs="Arial"/>
          <w:szCs w:val="22"/>
          <w:lang w:val="en-US" w:eastAsia="ar-SA"/>
        </w:rPr>
        <w:t xml:space="preserve">Start-up and </w:t>
      </w:r>
      <w:r w:rsidRPr="00632534">
        <w:rPr>
          <w:rFonts w:cs="Arial"/>
          <w:szCs w:val="22"/>
          <w:lang w:val="en-US" w:eastAsia="ar-SA"/>
        </w:rPr>
        <w:t>Service Packages are available for ProRate</w:t>
      </w:r>
      <w:r>
        <w:rPr>
          <w:rFonts w:cs="Arial"/>
          <w:szCs w:val="22"/>
          <w:lang w:val="en-US" w:eastAsia="ar-SA"/>
        </w:rPr>
        <w:t xml:space="preserve"> </w:t>
      </w:r>
      <w:r w:rsidRPr="00632534">
        <w:rPr>
          <w:rFonts w:cs="Arial"/>
          <w:szCs w:val="22"/>
          <w:lang w:val="en-US" w:eastAsia="ar-SA"/>
        </w:rPr>
        <w:t xml:space="preserve">PLUS feeders to ensure </w:t>
      </w:r>
      <w:r>
        <w:rPr>
          <w:rFonts w:cs="Arial"/>
          <w:szCs w:val="22"/>
          <w:lang w:val="en-US" w:eastAsia="ar-SA"/>
        </w:rPr>
        <w:t>each customer</w:t>
      </w:r>
      <w:r w:rsidRPr="00632534">
        <w:rPr>
          <w:rFonts w:cs="Arial"/>
          <w:szCs w:val="22"/>
          <w:lang w:val="en-US" w:eastAsia="ar-SA"/>
        </w:rPr>
        <w:t xml:space="preserve"> can get exactly the level</w:t>
      </w:r>
      <w:r>
        <w:rPr>
          <w:rFonts w:cs="Arial"/>
          <w:szCs w:val="22"/>
          <w:lang w:val="en-US" w:eastAsia="ar-SA"/>
        </w:rPr>
        <w:t xml:space="preserve"> </w:t>
      </w:r>
      <w:r w:rsidRPr="00632534">
        <w:rPr>
          <w:rFonts w:cs="Arial"/>
          <w:szCs w:val="22"/>
          <w:lang w:val="en-US" w:eastAsia="ar-SA"/>
        </w:rPr>
        <w:t xml:space="preserve">of service </w:t>
      </w:r>
      <w:r>
        <w:rPr>
          <w:rFonts w:cs="Arial"/>
          <w:szCs w:val="22"/>
          <w:lang w:val="en-US" w:eastAsia="ar-SA"/>
        </w:rPr>
        <w:t>they need</w:t>
      </w:r>
      <w:r w:rsidRPr="00632534">
        <w:rPr>
          <w:rFonts w:cs="Arial"/>
          <w:szCs w:val="22"/>
          <w:lang w:val="en-US" w:eastAsia="ar-SA"/>
        </w:rPr>
        <w:t xml:space="preserve">. </w:t>
      </w:r>
      <w:r>
        <w:rPr>
          <w:rFonts w:cs="Arial"/>
          <w:szCs w:val="22"/>
          <w:lang w:val="en-US" w:eastAsia="ar-SA"/>
        </w:rPr>
        <w:t>Coperion K-Tron also</w:t>
      </w:r>
      <w:r w:rsidRPr="00632534">
        <w:rPr>
          <w:rFonts w:cs="Arial"/>
          <w:szCs w:val="22"/>
          <w:lang w:val="en-US" w:eastAsia="ar-SA"/>
        </w:rPr>
        <w:t xml:space="preserve"> offer</w:t>
      </w:r>
      <w:r>
        <w:rPr>
          <w:rFonts w:cs="Arial"/>
          <w:szCs w:val="22"/>
          <w:lang w:val="en-US" w:eastAsia="ar-SA"/>
        </w:rPr>
        <w:t>s</w:t>
      </w:r>
      <w:r w:rsidRPr="00632534">
        <w:rPr>
          <w:rFonts w:cs="Arial"/>
          <w:szCs w:val="22"/>
          <w:lang w:val="en-US" w:eastAsia="ar-SA"/>
        </w:rPr>
        <w:t xml:space="preserve"> quick and easy remote services for</w:t>
      </w:r>
      <w:r>
        <w:rPr>
          <w:rFonts w:cs="Arial"/>
          <w:szCs w:val="22"/>
          <w:lang w:val="en-US" w:eastAsia="ar-SA"/>
        </w:rPr>
        <w:t xml:space="preserve"> </w:t>
      </w:r>
      <w:r w:rsidRPr="00632534">
        <w:rPr>
          <w:rFonts w:cs="Arial"/>
          <w:szCs w:val="22"/>
          <w:lang w:val="en-US" w:eastAsia="ar-SA"/>
        </w:rPr>
        <w:t>ProRate</w:t>
      </w:r>
      <w:r>
        <w:rPr>
          <w:rFonts w:cs="Arial"/>
          <w:szCs w:val="22"/>
          <w:lang w:val="en-US" w:eastAsia="ar-SA"/>
        </w:rPr>
        <w:t xml:space="preserve"> </w:t>
      </w:r>
      <w:r w:rsidRPr="00632534">
        <w:rPr>
          <w:rFonts w:cs="Arial"/>
          <w:szCs w:val="22"/>
          <w:lang w:val="en-US" w:eastAsia="ar-SA"/>
        </w:rPr>
        <w:t>PLUS. From an online portal to 24-hour phone</w:t>
      </w:r>
      <w:r>
        <w:rPr>
          <w:rFonts w:cs="Arial"/>
          <w:szCs w:val="22"/>
          <w:lang w:val="en-US" w:eastAsia="ar-SA"/>
        </w:rPr>
        <w:t xml:space="preserve"> </w:t>
      </w:r>
      <w:r w:rsidRPr="00632534">
        <w:rPr>
          <w:rFonts w:cs="Arial"/>
          <w:szCs w:val="22"/>
          <w:lang w:val="en-US" w:eastAsia="ar-SA"/>
        </w:rPr>
        <w:t>support</w:t>
      </w:r>
      <w:r>
        <w:rPr>
          <w:rFonts w:cs="Arial"/>
          <w:szCs w:val="22"/>
          <w:lang w:val="en-US" w:eastAsia="ar-SA"/>
        </w:rPr>
        <w:t xml:space="preserve"> </w:t>
      </w:r>
      <w:r w:rsidRPr="00632534">
        <w:rPr>
          <w:rFonts w:cs="Arial"/>
          <w:szCs w:val="22"/>
          <w:lang w:val="en-US" w:eastAsia="ar-SA"/>
        </w:rPr>
        <w:t xml:space="preserve">and even remote start-up assistance, </w:t>
      </w:r>
      <w:r>
        <w:rPr>
          <w:rFonts w:cs="Arial"/>
          <w:szCs w:val="22"/>
          <w:lang w:val="en-US" w:eastAsia="ar-SA"/>
        </w:rPr>
        <w:t>trained service technicians</w:t>
      </w:r>
      <w:r w:rsidRPr="00632534">
        <w:rPr>
          <w:rFonts w:cs="Arial"/>
          <w:szCs w:val="22"/>
          <w:lang w:val="en-US" w:eastAsia="ar-SA"/>
        </w:rPr>
        <w:t xml:space="preserve"> </w:t>
      </w:r>
      <w:r>
        <w:rPr>
          <w:rFonts w:cs="Arial"/>
          <w:szCs w:val="22"/>
          <w:lang w:val="en-US" w:eastAsia="ar-SA"/>
        </w:rPr>
        <w:t xml:space="preserve">are available to </w:t>
      </w:r>
      <w:r w:rsidRPr="00632534">
        <w:rPr>
          <w:rFonts w:cs="Arial"/>
          <w:szCs w:val="22"/>
          <w:lang w:val="en-US" w:eastAsia="ar-SA"/>
        </w:rPr>
        <w:t>keep system</w:t>
      </w:r>
      <w:r>
        <w:rPr>
          <w:rFonts w:cs="Arial"/>
          <w:szCs w:val="22"/>
          <w:lang w:val="en-US" w:eastAsia="ar-SA"/>
        </w:rPr>
        <w:t>s</w:t>
      </w:r>
      <w:r w:rsidRPr="00632534">
        <w:rPr>
          <w:rFonts w:cs="Arial"/>
          <w:szCs w:val="22"/>
          <w:lang w:val="en-US" w:eastAsia="ar-SA"/>
        </w:rPr>
        <w:t xml:space="preserve"> running</w:t>
      </w:r>
      <w:r>
        <w:rPr>
          <w:rFonts w:cs="Arial"/>
          <w:szCs w:val="22"/>
          <w:lang w:val="en-US" w:eastAsia="ar-SA"/>
        </w:rPr>
        <w:t xml:space="preserve"> around the globe</w:t>
      </w:r>
      <w:r w:rsidRPr="00632534">
        <w:rPr>
          <w:rFonts w:cs="Arial"/>
          <w:szCs w:val="22"/>
          <w:lang w:val="en-US" w:eastAsia="ar-SA"/>
        </w:rPr>
        <w:t>.</w:t>
      </w:r>
    </w:p>
    <w:bookmarkEnd w:id="0"/>
    <w:p w14:paraId="00204B39" w14:textId="77777777" w:rsidR="00582B7F" w:rsidRDefault="00582B7F" w:rsidP="00582B7F">
      <w:pPr>
        <w:suppressAutoHyphens/>
        <w:spacing w:line="360" w:lineRule="auto"/>
        <w:rPr>
          <w:rFonts w:cs="Arial"/>
          <w:szCs w:val="22"/>
          <w:lang w:val="en-US" w:eastAsia="ar-SA"/>
        </w:rPr>
      </w:pPr>
      <w:r>
        <w:rPr>
          <w:rFonts w:cs="Arial"/>
          <w:szCs w:val="22"/>
          <w:lang w:val="en-US" w:eastAsia="ar-SA"/>
        </w:rPr>
        <w:t>In all, the brand new ProRate PLUS feeder line offers a simple, robust and reliable solution for feeding a variety of free-flowing bulk materials in plastics processing applications.</w:t>
      </w:r>
    </w:p>
    <w:p w14:paraId="438ECD49" w14:textId="77777777" w:rsidR="0077467F" w:rsidRPr="006431DC" w:rsidRDefault="0077467F" w:rsidP="00E6196B">
      <w:pPr>
        <w:spacing w:line="360" w:lineRule="auto"/>
        <w:rPr>
          <w:rFonts w:cs="Arial"/>
          <w:szCs w:val="22"/>
          <w:lang w:val="en-US" w:eastAsia="ar-SA"/>
        </w:rPr>
      </w:pPr>
    </w:p>
    <w:p w14:paraId="278AD998" w14:textId="77777777" w:rsidR="00AF3253" w:rsidRPr="006431DC" w:rsidRDefault="00AF3253" w:rsidP="00AF3253">
      <w:pPr>
        <w:spacing w:line="360" w:lineRule="auto"/>
        <w:rPr>
          <w:rFonts w:cs="Arial"/>
          <w:i/>
          <w:szCs w:val="22"/>
          <w:lang w:val="en-US" w:eastAsia="ar-SA"/>
        </w:rPr>
      </w:pPr>
    </w:p>
    <w:p w14:paraId="1824EBA9" w14:textId="5311DB5C" w:rsidR="00097B71" w:rsidRDefault="00097B71" w:rsidP="00097B71">
      <w:pPr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Coperion is the international market and technology leader in </w:t>
      </w:r>
      <w:r w:rsidRPr="00A070D2">
        <w:rPr>
          <w:rFonts w:cs="Arial"/>
          <w:sz w:val="20"/>
          <w:lang w:val="en-US"/>
        </w:rPr>
        <w:t xml:space="preserve">compounding and extrusion systems, feeding and weighing technology, bulk materials handling systems and services. Coperion designs, develops, manufactures and maintains systems, machines and components for </w:t>
      </w:r>
      <w:r>
        <w:rPr>
          <w:rFonts w:cs="Arial"/>
          <w:sz w:val="20"/>
          <w:lang w:val="en-US"/>
        </w:rPr>
        <w:t xml:space="preserve">the plastics, chemicals, pharmaceutical, food and minerals industries. Within its two divisions – Polymer and Strategic Markets / Aftermarket Sales and Service – Coperion has 2,500 employees and nearly 30 sales and service companies worldwide. Coperion K-Tron is a brand of Coperion. For more information visit </w:t>
      </w:r>
      <w:hyperlink r:id="rId8" w:history="1">
        <w:r>
          <w:rPr>
            <w:rStyle w:val="Hyperlink"/>
            <w:rFonts w:cs="Arial"/>
            <w:sz w:val="20"/>
            <w:lang w:val="en-US"/>
          </w:rPr>
          <w:t>www.coperion.com</w:t>
        </w:r>
      </w:hyperlink>
      <w:r>
        <w:rPr>
          <w:rFonts w:cs="Arial"/>
          <w:sz w:val="20"/>
          <w:lang w:val="en-US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  <w:lang w:val="en-US"/>
          </w:rPr>
          <w:t>info@coperion.com</w:t>
        </w:r>
      </w:hyperlink>
      <w:r w:rsidR="0077467F" w:rsidRPr="006431DC">
        <w:rPr>
          <w:rFonts w:cs="Arial"/>
          <w:sz w:val="20"/>
          <w:szCs w:val="20"/>
          <w:lang w:val="en-US"/>
        </w:rPr>
        <w:t>.</w:t>
      </w:r>
      <w:r w:rsidR="009518A0" w:rsidRPr="006431DC">
        <w:rPr>
          <w:rFonts w:cs="Arial"/>
          <w:sz w:val="20"/>
          <w:lang w:val="en-US"/>
        </w:rPr>
        <w:t xml:space="preserve"> </w:t>
      </w:r>
    </w:p>
    <w:p w14:paraId="795DBD19" w14:textId="4C52FEA1" w:rsidR="000E7F48" w:rsidRPr="00582B7F" w:rsidRDefault="000E7F48" w:rsidP="00AF3253">
      <w:pPr>
        <w:pStyle w:val="Trennung"/>
        <w:spacing w:before="480" w:after="480"/>
        <w:rPr>
          <w:color w:val="auto"/>
          <w:lang w:val="de-CH"/>
        </w:rPr>
      </w:pPr>
      <w:r w:rsidRPr="00582B7F">
        <w:rPr>
          <w:rFonts w:ascii="Arial Unicode MS" w:hAnsi="Arial Unicode MS"/>
          <w:color w:val="auto"/>
          <w:lang w:val="de-CH"/>
        </w:rPr>
        <w:t>⌘⌘⌘</w:t>
      </w:r>
    </w:p>
    <w:p w14:paraId="06ABB16A" w14:textId="531FC747" w:rsidR="00AF3253" w:rsidRDefault="00AF3253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</w:p>
    <w:p w14:paraId="052CE209" w14:textId="77777777" w:rsidR="00097B71" w:rsidRPr="00097B71" w:rsidRDefault="00097B71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</w:p>
    <w:p w14:paraId="790525CA" w14:textId="77777777" w:rsidR="003A0511" w:rsidRDefault="003A0511" w:rsidP="00CD157C">
      <w:pPr>
        <w:pStyle w:val="Konsens"/>
        <w:spacing w:before="120" w:line="360" w:lineRule="auto"/>
        <w:ind w:left="0"/>
        <w:rPr>
          <w:i/>
          <w:szCs w:val="22"/>
          <w:lang w:val="de-CH"/>
        </w:rPr>
      </w:pPr>
      <w:r>
        <w:rPr>
          <w:rFonts w:cs="Arial"/>
          <w:noProof/>
          <w:szCs w:val="22"/>
          <w:lang w:val="en-US" w:eastAsia="ar-SA"/>
        </w:rPr>
        <w:lastRenderedPageBreak/>
        <w:drawing>
          <wp:inline distT="0" distB="0" distL="0" distR="0" wp14:anchorId="09100F0D" wp14:editId="4FB12A58">
            <wp:extent cx="3619500" cy="27130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14" cy="272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F9B0" w14:textId="5E44455A" w:rsidR="00CD157C" w:rsidRPr="003A0511" w:rsidRDefault="003A0511" w:rsidP="00CD157C">
      <w:pPr>
        <w:pStyle w:val="Konsens"/>
        <w:spacing w:before="120" w:line="360" w:lineRule="auto"/>
        <w:ind w:left="0"/>
        <w:rPr>
          <w:i/>
          <w:szCs w:val="22"/>
          <w:lang w:val="en-US"/>
        </w:rPr>
      </w:pPr>
      <w:r w:rsidRPr="003A0511">
        <w:rPr>
          <w:rFonts w:cs="Arial"/>
          <w:i/>
          <w:szCs w:val="22"/>
          <w:lang w:val="en-US" w:eastAsia="ar-SA"/>
        </w:rPr>
        <w:t>ProRate PLUS continuous single screw gravimetric feeders are ideal for the feeding of pellets, granules and other free-flowing bulk materials in secondary plastics applications</w:t>
      </w:r>
      <w:r w:rsidR="007750F1" w:rsidRPr="003A0511">
        <w:rPr>
          <w:i/>
          <w:szCs w:val="22"/>
          <w:lang w:val="en-US"/>
        </w:rPr>
        <w:t>.</w:t>
      </w:r>
    </w:p>
    <w:p w14:paraId="57785445" w14:textId="731A7BB9" w:rsidR="00AF3253" w:rsidRDefault="00E24445" w:rsidP="00E24445">
      <w:pPr>
        <w:pStyle w:val="Konsens"/>
        <w:spacing w:before="120"/>
        <w:ind w:left="0"/>
        <w:rPr>
          <w:i/>
          <w:szCs w:val="22"/>
        </w:rPr>
      </w:pPr>
      <w:r w:rsidRPr="006431DC">
        <w:rPr>
          <w:i/>
          <w:szCs w:val="22"/>
        </w:rPr>
        <w:t>Image: Coperion</w:t>
      </w:r>
      <w:r w:rsidR="00AF3253" w:rsidRPr="006431DC">
        <w:rPr>
          <w:i/>
          <w:szCs w:val="22"/>
        </w:rPr>
        <w:t xml:space="preserve"> K-Tron, Niederlenz, Switzerland</w:t>
      </w:r>
    </w:p>
    <w:p w14:paraId="5A0961BD" w14:textId="77777777" w:rsidR="009F3DB6" w:rsidRPr="006431DC" w:rsidRDefault="009F3DB6" w:rsidP="00E24445">
      <w:pPr>
        <w:pStyle w:val="Konsens"/>
        <w:spacing w:before="120"/>
        <w:ind w:left="0"/>
        <w:rPr>
          <w:i/>
          <w:szCs w:val="22"/>
        </w:rPr>
      </w:pPr>
    </w:p>
    <w:p w14:paraId="51A36C88" w14:textId="1903DBAD" w:rsidR="00190BDE" w:rsidRPr="006431DC" w:rsidRDefault="003A0511" w:rsidP="005A3603">
      <w:pPr>
        <w:pStyle w:val="Konsens"/>
        <w:spacing w:before="120"/>
        <w:ind w:left="0"/>
        <w:rPr>
          <w:i/>
          <w:szCs w:val="22"/>
        </w:rPr>
      </w:pPr>
      <w:r>
        <w:rPr>
          <w:i/>
          <w:noProof/>
          <w:szCs w:val="22"/>
          <w:lang w:val="de-CH"/>
        </w:rPr>
        <w:drawing>
          <wp:inline distT="0" distB="0" distL="0" distR="0" wp14:anchorId="440F4610" wp14:editId="0FC98DAE">
            <wp:extent cx="3667125" cy="2748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66" cy="27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ECB9" w14:textId="4A5E8784" w:rsidR="005A3603" w:rsidRPr="003A0511" w:rsidRDefault="003A0511" w:rsidP="006431DC">
      <w:pPr>
        <w:pStyle w:val="Konsens"/>
        <w:spacing w:before="120" w:line="360" w:lineRule="auto"/>
        <w:ind w:left="0"/>
        <w:rPr>
          <w:i/>
          <w:szCs w:val="22"/>
          <w:lang w:val="en-US"/>
        </w:rPr>
      </w:pPr>
      <w:r w:rsidRPr="003A0511">
        <w:rPr>
          <w:rFonts w:cs="Arial"/>
          <w:i/>
          <w:szCs w:val="22"/>
          <w:lang w:val="en-US" w:eastAsia="ar-SA"/>
        </w:rPr>
        <w:t>ProRate PLUS feeders can be installed as individual units or easily arranged in cluster of up to six feeders around a process inlet, depending on the recipe formulation</w:t>
      </w:r>
      <w:r w:rsidR="005A3603" w:rsidRPr="003A0511">
        <w:rPr>
          <w:i/>
          <w:szCs w:val="22"/>
          <w:lang w:val="en-US"/>
        </w:rPr>
        <w:t>.</w:t>
      </w:r>
    </w:p>
    <w:p w14:paraId="7F6ACDA1" w14:textId="231F5DBC" w:rsidR="00190BDE" w:rsidRPr="006431DC" w:rsidRDefault="00AF3253" w:rsidP="00AF3253">
      <w:pPr>
        <w:pStyle w:val="Konsens"/>
        <w:spacing w:before="120"/>
        <w:ind w:left="0"/>
        <w:rPr>
          <w:i/>
          <w:szCs w:val="22"/>
        </w:rPr>
      </w:pPr>
      <w:r w:rsidRPr="006431DC">
        <w:rPr>
          <w:i/>
          <w:szCs w:val="22"/>
        </w:rPr>
        <w:t>Image: Coperion K-Tron, Niederlenz, Switzerland</w:t>
      </w:r>
    </w:p>
    <w:sectPr w:rsidR="00190BDE" w:rsidRPr="006431DC" w:rsidSect="00582CB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C044F" w14:textId="77777777" w:rsidR="009E60A1" w:rsidRDefault="009E60A1">
      <w:r>
        <w:separator/>
      </w:r>
    </w:p>
  </w:endnote>
  <w:endnote w:type="continuationSeparator" w:id="0">
    <w:p w14:paraId="52588103" w14:textId="77777777" w:rsidR="009E60A1" w:rsidRDefault="009E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14:paraId="0EF0D309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622924">
            <w:rPr>
              <w:rFonts w:cs="Arial"/>
              <w:noProof/>
              <w:szCs w:val="14"/>
            </w:rPr>
            <w:t>2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622924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6" w:name="GeneralPartnerLinks"/>
          <w:bookmarkStart w:id="7" w:name="Fuss1"/>
          <w:bookmarkEnd w:id="6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8" w:name="GeneralPartnerRechts"/>
          <w:bookmarkEnd w:id="8"/>
        </w:p>
      </w:tc>
    </w:tr>
  </w:tbl>
  <w:p w14:paraId="7764714F" w14:textId="77777777" w:rsidR="00B87E7F" w:rsidRDefault="00B87E7F">
    <w:pPr>
      <w:rPr>
        <w:sz w:val="14"/>
      </w:rPr>
    </w:pPr>
  </w:p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552A4" w14:textId="77777777" w:rsidR="009E60A1" w:rsidRDefault="009E60A1">
      <w:r>
        <w:separator/>
      </w:r>
    </w:p>
  </w:footnote>
  <w:footnote w:type="continuationSeparator" w:id="0">
    <w:p w14:paraId="6DFB9863" w14:textId="77777777" w:rsidR="009E60A1" w:rsidRDefault="009E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11C3C3B4" w:rsidR="00B87E7F" w:rsidRDefault="006F68AA" w:rsidP="00725226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1" w:name="Kopf2"/>
          <w:proofErr w:type="spellStart"/>
          <w:r>
            <w:rPr>
              <w:szCs w:val="20"/>
            </w:rPr>
            <w:t>January</w:t>
          </w:r>
          <w:proofErr w:type="spellEnd"/>
          <w:r>
            <w:rPr>
              <w:szCs w:val="20"/>
            </w:rPr>
            <w:t xml:space="preserve"> 2022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77777777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CH" w:eastAsia="de-CH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3" w:name="HeaderPage2Name"/>
          <w:bookmarkEnd w:id="3"/>
          <w:r>
            <w:t xml:space="preserve">                </w:t>
          </w:r>
        </w:p>
      </w:tc>
    </w:tr>
  </w:tbl>
  <w:p w14:paraId="65C2247F" w14:textId="77777777" w:rsidR="00B87E7F" w:rsidRDefault="00B87E7F"/>
  <w:bookmarkEnd w:id="1"/>
  <w:p w14:paraId="63FEFF6A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72FC" w14:textId="3A934C22" w:rsidR="00B87E7F" w:rsidRDefault="00EB5114" w:rsidP="00EB5114">
    <w:pPr>
      <w:pStyle w:val="Kopfzeile"/>
      <w:jc w:val="right"/>
      <w:rPr>
        <w:sz w:val="14"/>
        <w:szCs w:val="14"/>
      </w:rPr>
    </w:pPr>
    <w:r>
      <w:rPr>
        <w:noProof/>
        <w:sz w:val="16"/>
        <w:szCs w:val="16"/>
        <w:lang w:val="de-CH" w:eastAsia="de-CH"/>
      </w:rPr>
      <w:drawing>
        <wp:inline distT="0" distB="0" distL="0" distR="0" wp14:anchorId="40C4A24E" wp14:editId="25C61152">
          <wp:extent cx="1800225" cy="428625"/>
          <wp:effectExtent l="0" t="0" r="9525" b="9525"/>
          <wp:docPr id="6" name="Grafik 6" descr="CK_rgb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_rgb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C89EC" w14:textId="77777777" w:rsidR="00EB5114" w:rsidRDefault="00EB5114" w:rsidP="00EB5114">
    <w:pPr>
      <w:pStyle w:val="Kopfzeile"/>
      <w:jc w:val="right"/>
      <w:rPr>
        <w:sz w:val="14"/>
        <w:szCs w:val="14"/>
      </w:rPr>
    </w:pPr>
  </w:p>
  <w:p w14:paraId="0AA3E6D9" w14:textId="77777777" w:rsidR="00EB5114" w:rsidRPr="00EB5114" w:rsidRDefault="00EB5114" w:rsidP="00EB5114">
    <w:pPr>
      <w:pStyle w:val="Kopfzeile"/>
      <w:jc w:val="right"/>
      <w:rPr>
        <w:sz w:val="24"/>
        <w:szCs w:val="28"/>
      </w:rPr>
    </w:pPr>
  </w:p>
  <w:p w14:paraId="4CDBCA94" w14:textId="77777777" w:rsidR="00EB5114" w:rsidRPr="00EB5114" w:rsidRDefault="00EB5114" w:rsidP="00EB5114">
    <w:pPr>
      <w:pStyle w:val="Kopfzeile"/>
      <w:jc w:val="right"/>
      <w:rPr>
        <w:sz w:val="28"/>
        <w:szCs w:val="28"/>
      </w:rPr>
    </w:pPr>
  </w:p>
  <w:p w14:paraId="26F76F00" w14:textId="7D6A27AA" w:rsidR="00EB5114" w:rsidRPr="00EB5114" w:rsidRDefault="00EB5114" w:rsidP="00EB5114">
    <w:pPr>
      <w:pStyle w:val="Kopfzeile"/>
      <w:rPr>
        <w:sz w:val="28"/>
        <w:szCs w:val="28"/>
      </w:rPr>
    </w:pPr>
    <w:r w:rsidRPr="00EB5114">
      <w:rPr>
        <w:sz w:val="28"/>
        <w:szCs w:val="28"/>
      </w:rPr>
      <w:t>FOR 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1E"/>
    <w:rsid w:val="00003690"/>
    <w:rsid w:val="000043AA"/>
    <w:rsid w:val="00005A32"/>
    <w:rsid w:val="000060B7"/>
    <w:rsid w:val="00011E7F"/>
    <w:rsid w:val="000205CF"/>
    <w:rsid w:val="000377F1"/>
    <w:rsid w:val="00043409"/>
    <w:rsid w:val="00045BBE"/>
    <w:rsid w:val="00046DF6"/>
    <w:rsid w:val="000517CE"/>
    <w:rsid w:val="00052988"/>
    <w:rsid w:val="00070A02"/>
    <w:rsid w:val="000954FC"/>
    <w:rsid w:val="000967EF"/>
    <w:rsid w:val="00097B71"/>
    <w:rsid w:val="00097C2A"/>
    <w:rsid w:val="000A3B56"/>
    <w:rsid w:val="000B7A88"/>
    <w:rsid w:val="000C277B"/>
    <w:rsid w:val="000C531A"/>
    <w:rsid w:val="000C5C61"/>
    <w:rsid w:val="000C69F6"/>
    <w:rsid w:val="000D0930"/>
    <w:rsid w:val="000D6F4C"/>
    <w:rsid w:val="000E7C73"/>
    <w:rsid w:val="000E7F48"/>
    <w:rsid w:val="000F1636"/>
    <w:rsid w:val="000F4431"/>
    <w:rsid w:val="000F55C1"/>
    <w:rsid w:val="000F5979"/>
    <w:rsid w:val="00100DAA"/>
    <w:rsid w:val="001016A1"/>
    <w:rsid w:val="001162C4"/>
    <w:rsid w:val="00122065"/>
    <w:rsid w:val="00122BC5"/>
    <w:rsid w:val="00132EEC"/>
    <w:rsid w:val="00134580"/>
    <w:rsid w:val="0013631C"/>
    <w:rsid w:val="00141B1E"/>
    <w:rsid w:val="00142FFF"/>
    <w:rsid w:val="0015228F"/>
    <w:rsid w:val="0015764A"/>
    <w:rsid w:val="00166233"/>
    <w:rsid w:val="00173121"/>
    <w:rsid w:val="00190BDE"/>
    <w:rsid w:val="00192B86"/>
    <w:rsid w:val="001A3E25"/>
    <w:rsid w:val="001A7E41"/>
    <w:rsid w:val="001B68B8"/>
    <w:rsid w:val="001B732F"/>
    <w:rsid w:val="001C09FB"/>
    <w:rsid w:val="001C7D25"/>
    <w:rsid w:val="001D11EE"/>
    <w:rsid w:val="001E5236"/>
    <w:rsid w:val="0020014E"/>
    <w:rsid w:val="002225E0"/>
    <w:rsid w:val="00234BA9"/>
    <w:rsid w:val="00240ECD"/>
    <w:rsid w:val="00266C34"/>
    <w:rsid w:val="002703CB"/>
    <w:rsid w:val="00280C64"/>
    <w:rsid w:val="00290042"/>
    <w:rsid w:val="00291EF9"/>
    <w:rsid w:val="0029499F"/>
    <w:rsid w:val="002A62FF"/>
    <w:rsid w:val="002B6CD7"/>
    <w:rsid w:val="002C19E9"/>
    <w:rsid w:val="002D0492"/>
    <w:rsid w:val="002D6CF7"/>
    <w:rsid w:val="00313276"/>
    <w:rsid w:val="00322B83"/>
    <w:rsid w:val="0033789A"/>
    <w:rsid w:val="00341924"/>
    <w:rsid w:val="0035374D"/>
    <w:rsid w:val="00357A64"/>
    <w:rsid w:val="003652EC"/>
    <w:rsid w:val="00376DBF"/>
    <w:rsid w:val="00381C1A"/>
    <w:rsid w:val="00392AA7"/>
    <w:rsid w:val="003972A1"/>
    <w:rsid w:val="003A0319"/>
    <w:rsid w:val="003A0511"/>
    <w:rsid w:val="003B20DF"/>
    <w:rsid w:val="003B46B8"/>
    <w:rsid w:val="003C76F6"/>
    <w:rsid w:val="003D42FC"/>
    <w:rsid w:val="003E3BC9"/>
    <w:rsid w:val="003F099F"/>
    <w:rsid w:val="0040684D"/>
    <w:rsid w:val="00415C98"/>
    <w:rsid w:val="00424DE9"/>
    <w:rsid w:val="00427774"/>
    <w:rsid w:val="00441C23"/>
    <w:rsid w:val="0045290E"/>
    <w:rsid w:val="0046122F"/>
    <w:rsid w:val="00466116"/>
    <w:rsid w:val="0046653D"/>
    <w:rsid w:val="00475879"/>
    <w:rsid w:val="00476D50"/>
    <w:rsid w:val="00480147"/>
    <w:rsid w:val="00484260"/>
    <w:rsid w:val="004A4286"/>
    <w:rsid w:val="004F1BBB"/>
    <w:rsid w:val="00505E16"/>
    <w:rsid w:val="00525565"/>
    <w:rsid w:val="005319AE"/>
    <w:rsid w:val="0054598E"/>
    <w:rsid w:val="00553842"/>
    <w:rsid w:val="00554A66"/>
    <w:rsid w:val="005577CC"/>
    <w:rsid w:val="005749DF"/>
    <w:rsid w:val="00575610"/>
    <w:rsid w:val="0057627B"/>
    <w:rsid w:val="00577627"/>
    <w:rsid w:val="005826D4"/>
    <w:rsid w:val="00582B7F"/>
    <w:rsid w:val="00582CBF"/>
    <w:rsid w:val="00587BDB"/>
    <w:rsid w:val="00590AE1"/>
    <w:rsid w:val="005A29A5"/>
    <w:rsid w:val="005A3603"/>
    <w:rsid w:val="005B28D9"/>
    <w:rsid w:val="005B68E7"/>
    <w:rsid w:val="005C2BC5"/>
    <w:rsid w:val="005D1DAD"/>
    <w:rsid w:val="005E0E11"/>
    <w:rsid w:val="005E5AD8"/>
    <w:rsid w:val="005E74E6"/>
    <w:rsid w:val="00606E25"/>
    <w:rsid w:val="00616288"/>
    <w:rsid w:val="00622924"/>
    <w:rsid w:val="0062498E"/>
    <w:rsid w:val="006431DC"/>
    <w:rsid w:val="00647DEC"/>
    <w:rsid w:val="0065422C"/>
    <w:rsid w:val="00657BED"/>
    <w:rsid w:val="006611B8"/>
    <w:rsid w:val="00663A57"/>
    <w:rsid w:val="006653FD"/>
    <w:rsid w:val="0066781E"/>
    <w:rsid w:val="00674340"/>
    <w:rsid w:val="0068644B"/>
    <w:rsid w:val="006A2FAF"/>
    <w:rsid w:val="006A53F5"/>
    <w:rsid w:val="006A685F"/>
    <w:rsid w:val="006A7516"/>
    <w:rsid w:val="006B29D1"/>
    <w:rsid w:val="006D1E28"/>
    <w:rsid w:val="006D6940"/>
    <w:rsid w:val="006E6276"/>
    <w:rsid w:val="006F68AA"/>
    <w:rsid w:val="00720718"/>
    <w:rsid w:val="00725226"/>
    <w:rsid w:val="007408AE"/>
    <w:rsid w:val="00746679"/>
    <w:rsid w:val="00752DE3"/>
    <w:rsid w:val="00757E2B"/>
    <w:rsid w:val="00764787"/>
    <w:rsid w:val="0077467F"/>
    <w:rsid w:val="007748C3"/>
    <w:rsid w:val="007750F1"/>
    <w:rsid w:val="007862F4"/>
    <w:rsid w:val="00786E15"/>
    <w:rsid w:val="007906E3"/>
    <w:rsid w:val="007A401D"/>
    <w:rsid w:val="007B1BF6"/>
    <w:rsid w:val="007B1CC0"/>
    <w:rsid w:val="007B1CC4"/>
    <w:rsid w:val="007B4B51"/>
    <w:rsid w:val="007D0D1E"/>
    <w:rsid w:val="007E2FA8"/>
    <w:rsid w:val="00807332"/>
    <w:rsid w:val="00816B6E"/>
    <w:rsid w:val="0082058A"/>
    <w:rsid w:val="00826988"/>
    <w:rsid w:val="0083215A"/>
    <w:rsid w:val="008346CD"/>
    <w:rsid w:val="008406EE"/>
    <w:rsid w:val="00853AC6"/>
    <w:rsid w:val="008609A9"/>
    <w:rsid w:val="00866220"/>
    <w:rsid w:val="008B1F52"/>
    <w:rsid w:val="008B69DF"/>
    <w:rsid w:val="008D09A9"/>
    <w:rsid w:val="008E033E"/>
    <w:rsid w:val="008E267C"/>
    <w:rsid w:val="008E42A6"/>
    <w:rsid w:val="00911076"/>
    <w:rsid w:val="0091332A"/>
    <w:rsid w:val="009237A6"/>
    <w:rsid w:val="00940963"/>
    <w:rsid w:val="00944246"/>
    <w:rsid w:val="009518A0"/>
    <w:rsid w:val="009635A7"/>
    <w:rsid w:val="00970BB4"/>
    <w:rsid w:val="009721CF"/>
    <w:rsid w:val="00995BAA"/>
    <w:rsid w:val="00997A70"/>
    <w:rsid w:val="009A5F27"/>
    <w:rsid w:val="009A65EF"/>
    <w:rsid w:val="009B55BF"/>
    <w:rsid w:val="009C2615"/>
    <w:rsid w:val="009E60A1"/>
    <w:rsid w:val="009F27A6"/>
    <w:rsid w:val="009F3DB6"/>
    <w:rsid w:val="00A11667"/>
    <w:rsid w:val="00A138A1"/>
    <w:rsid w:val="00A30B37"/>
    <w:rsid w:val="00A5496E"/>
    <w:rsid w:val="00A63D0D"/>
    <w:rsid w:val="00A667B3"/>
    <w:rsid w:val="00A81175"/>
    <w:rsid w:val="00A93D9D"/>
    <w:rsid w:val="00A96E7D"/>
    <w:rsid w:val="00AA4B2E"/>
    <w:rsid w:val="00AC7D31"/>
    <w:rsid w:val="00AF3253"/>
    <w:rsid w:val="00AF6EBA"/>
    <w:rsid w:val="00AF78DE"/>
    <w:rsid w:val="00B05245"/>
    <w:rsid w:val="00B07047"/>
    <w:rsid w:val="00B135D0"/>
    <w:rsid w:val="00B16493"/>
    <w:rsid w:val="00B207E2"/>
    <w:rsid w:val="00B21651"/>
    <w:rsid w:val="00B247D1"/>
    <w:rsid w:val="00B25A36"/>
    <w:rsid w:val="00B5065C"/>
    <w:rsid w:val="00B54B2F"/>
    <w:rsid w:val="00B5597E"/>
    <w:rsid w:val="00B610A4"/>
    <w:rsid w:val="00B6190E"/>
    <w:rsid w:val="00B7492B"/>
    <w:rsid w:val="00B75C51"/>
    <w:rsid w:val="00B81F98"/>
    <w:rsid w:val="00B878DD"/>
    <w:rsid w:val="00B87E7F"/>
    <w:rsid w:val="00B928AF"/>
    <w:rsid w:val="00BA0846"/>
    <w:rsid w:val="00BA2E9B"/>
    <w:rsid w:val="00BB050B"/>
    <w:rsid w:val="00BB533F"/>
    <w:rsid w:val="00BC1B32"/>
    <w:rsid w:val="00BC5586"/>
    <w:rsid w:val="00BD400C"/>
    <w:rsid w:val="00BD5B47"/>
    <w:rsid w:val="00BE0D2B"/>
    <w:rsid w:val="00BF68DC"/>
    <w:rsid w:val="00C015ED"/>
    <w:rsid w:val="00C11286"/>
    <w:rsid w:val="00C137E6"/>
    <w:rsid w:val="00C15829"/>
    <w:rsid w:val="00C31B24"/>
    <w:rsid w:val="00C35454"/>
    <w:rsid w:val="00C446A2"/>
    <w:rsid w:val="00C47247"/>
    <w:rsid w:val="00C53482"/>
    <w:rsid w:val="00C53EF9"/>
    <w:rsid w:val="00C7409F"/>
    <w:rsid w:val="00C8585D"/>
    <w:rsid w:val="00C8788D"/>
    <w:rsid w:val="00C91F7A"/>
    <w:rsid w:val="00C95F0E"/>
    <w:rsid w:val="00CB1CDD"/>
    <w:rsid w:val="00CD157C"/>
    <w:rsid w:val="00CD4166"/>
    <w:rsid w:val="00CE14D0"/>
    <w:rsid w:val="00CF3A5B"/>
    <w:rsid w:val="00CF4016"/>
    <w:rsid w:val="00D0349B"/>
    <w:rsid w:val="00D05ABC"/>
    <w:rsid w:val="00D159F0"/>
    <w:rsid w:val="00D160EC"/>
    <w:rsid w:val="00D24448"/>
    <w:rsid w:val="00D33C22"/>
    <w:rsid w:val="00D354C4"/>
    <w:rsid w:val="00D4397D"/>
    <w:rsid w:val="00D447D8"/>
    <w:rsid w:val="00D53E54"/>
    <w:rsid w:val="00D76B7B"/>
    <w:rsid w:val="00D775DD"/>
    <w:rsid w:val="00D9358A"/>
    <w:rsid w:val="00D95760"/>
    <w:rsid w:val="00DA1F1C"/>
    <w:rsid w:val="00DA5C88"/>
    <w:rsid w:val="00DA5F0C"/>
    <w:rsid w:val="00DB5292"/>
    <w:rsid w:val="00DC2FAB"/>
    <w:rsid w:val="00DD49B9"/>
    <w:rsid w:val="00DD5635"/>
    <w:rsid w:val="00DE2D7D"/>
    <w:rsid w:val="00E0667B"/>
    <w:rsid w:val="00E23983"/>
    <w:rsid w:val="00E24445"/>
    <w:rsid w:val="00E33264"/>
    <w:rsid w:val="00E370EA"/>
    <w:rsid w:val="00E3719C"/>
    <w:rsid w:val="00E40B63"/>
    <w:rsid w:val="00E520BA"/>
    <w:rsid w:val="00E6196B"/>
    <w:rsid w:val="00E8066E"/>
    <w:rsid w:val="00EA56C5"/>
    <w:rsid w:val="00EA6D12"/>
    <w:rsid w:val="00EB248B"/>
    <w:rsid w:val="00EB2B19"/>
    <w:rsid w:val="00EB5114"/>
    <w:rsid w:val="00EC42AE"/>
    <w:rsid w:val="00EC57A1"/>
    <w:rsid w:val="00ED51C1"/>
    <w:rsid w:val="00EE25A6"/>
    <w:rsid w:val="00EF0EB0"/>
    <w:rsid w:val="00F00F41"/>
    <w:rsid w:val="00F012BD"/>
    <w:rsid w:val="00F2224A"/>
    <w:rsid w:val="00F32FF4"/>
    <w:rsid w:val="00F4020D"/>
    <w:rsid w:val="00F412EC"/>
    <w:rsid w:val="00F57981"/>
    <w:rsid w:val="00F61966"/>
    <w:rsid w:val="00F72BD8"/>
    <w:rsid w:val="00FA4F0A"/>
    <w:rsid w:val="00FB1445"/>
    <w:rsid w:val="00FB1801"/>
    <w:rsid w:val="00FC2239"/>
    <w:rsid w:val="00FD2250"/>
    <w:rsid w:val="00FE19AD"/>
    <w:rsid w:val="00FF27A9"/>
    <w:rsid w:val="00FF2B6D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B61D7F"/>
  <w15:docId w15:val="{A2F11E4F-4C4B-4E06-BBAE-21F560C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  <w:style w:type="paragraph" w:customStyle="1" w:styleId="Body">
    <w:name w:val="Body"/>
    <w:rsid w:val="000E7F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customStyle="1" w:styleId="Link">
    <w:name w:val="Link"/>
    <w:rsid w:val="000E7F4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5D2D-6B2E-422F-8DE3-EA2946D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5744</Characters>
  <Application>Microsoft Office Word</Application>
  <DocSecurity>0</DocSecurity>
  <Lines>106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6720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Koenig, Bettina</cp:lastModifiedBy>
  <cp:revision>3</cp:revision>
  <cp:lastPrinted>2019-09-09T06:50:00Z</cp:lastPrinted>
  <dcterms:created xsi:type="dcterms:W3CDTF">2022-01-13T15:45:00Z</dcterms:created>
  <dcterms:modified xsi:type="dcterms:W3CDTF">2022-01-13T15:46:00Z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