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CF970" w14:textId="13066392" w:rsidR="00B87E7F" w:rsidRPr="006431DC" w:rsidRDefault="00F54B3C" w:rsidP="00970BB4">
      <w:pPr>
        <w:pStyle w:val="Kontakt"/>
        <w:ind w:left="7230"/>
        <w:rPr>
          <w:b/>
          <w:lang w:val="en-US"/>
        </w:rPr>
      </w:pPr>
      <w:r>
        <w:rPr>
          <w:b/>
          <w:lang w:val="en-US"/>
        </w:rPr>
        <w:t>K</w:t>
      </w:r>
      <w:r w:rsidR="008609A9" w:rsidRPr="006431DC">
        <w:rPr>
          <w:b/>
          <w:lang w:val="en-US"/>
        </w:rPr>
        <w:t>onta</w:t>
      </w:r>
      <w:r w:rsidR="00700BD2">
        <w:rPr>
          <w:b/>
          <w:lang w:val="en-US"/>
        </w:rPr>
        <w:t>k</w:t>
      </w:r>
      <w:r w:rsidR="008609A9" w:rsidRPr="006431DC">
        <w:rPr>
          <w:b/>
          <w:lang w:val="en-US"/>
        </w:rPr>
        <w:t>t</w:t>
      </w:r>
    </w:p>
    <w:p w14:paraId="6F7A29CE" w14:textId="24119162" w:rsidR="00B87E7F" w:rsidRPr="006431DC" w:rsidRDefault="00E24445">
      <w:pPr>
        <w:pStyle w:val="Kontakt"/>
        <w:ind w:left="7230"/>
        <w:rPr>
          <w:lang w:val="en-US"/>
        </w:rPr>
      </w:pPr>
      <w:r w:rsidRPr="006431DC">
        <w:rPr>
          <w:lang w:val="en-US"/>
        </w:rPr>
        <w:t>Regula Sullivan</w:t>
      </w:r>
    </w:p>
    <w:p w14:paraId="3CA2C829" w14:textId="4C7EB801" w:rsidR="00B87E7F" w:rsidRPr="006431DC" w:rsidRDefault="000B7A88" w:rsidP="00A81175">
      <w:pPr>
        <w:pStyle w:val="Kontakt"/>
        <w:ind w:left="7230"/>
        <w:rPr>
          <w:lang w:val="en-US"/>
        </w:rPr>
      </w:pPr>
      <w:r w:rsidRPr="006431DC">
        <w:rPr>
          <w:lang w:val="en-US"/>
        </w:rPr>
        <w:t>Marketing</w:t>
      </w:r>
      <w:r w:rsidR="00E24445" w:rsidRPr="006431DC">
        <w:rPr>
          <w:lang w:val="en-US"/>
        </w:rPr>
        <w:t xml:space="preserve"> Communications</w:t>
      </w:r>
    </w:p>
    <w:p w14:paraId="4BE59E57" w14:textId="1668A1EE" w:rsidR="00B87E7F" w:rsidRPr="008D4D23" w:rsidRDefault="00B87E7F" w:rsidP="00A81175">
      <w:pPr>
        <w:pStyle w:val="Kontakt"/>
        <w:ind w:left="7230" w:right="-511"/>
        <w:rPr>
          <w:lang w:val="en-US"/>
        </w:rPr>
      </w:pPr>
      <w:r w:rsidRPr="008D4D23">
        <w:rPr>
          <w:lang w:val="en-US"/>
        </w:rPr>
        <w:t xml:space="preserve">Coperion </w:t>
      </w:r>
      <w:r w:rsidR="008609A9" w:rsidRPr="008D4D23">
        <w:rPr>
          <w:lang w:val="en-US"/>
        </w:rPr>
        <w:t xml:space="preserve">K-Tron </w:t>
      </w:r>
      <w:r w:rsidR="00E24445" w:rsidRPr="008D4D23">
        <w:rPr>
          <w:lang w:val="en-US"/>
        </w:rPr>
        <w:t>(</w:t>
      </w:r>
      <w:r w:rsidR="00AB19C1" w:rsidRPr="008D4D23">
        <w:rPr>
          <w:lang w:val="en-US"/>
        </w:rPr>
        <w:t>Schweiz</w:t>
      </w:r>
      <w:r w:rsidR="00E24445" w:rsidRPr="008D4D23">
        <w:rPr>
          <w:lang w:val="en-US"/>
        </w:rPr>
        <w:t xml:space="preserve">) </w:t>
      </w:r>
      <w:r w:rsidR="00AB19C1" w:rsidRPr="008D4D23">
        <w:rPr>
          <w:lang w:val="en-US"/>
        </w:rPr>
        <w:t>GmbH</w:t>
      </w:r>
    </w:p>
    <w:p w14:paraId="42F85A74" w14:textId="010CF662" w:rsidR="008609A9" w:rsidRPr="006431DC" w:rsidRDefault="00E24445" w:rsidP="000B7A88">
      <w:pPr>
        <w:pStyle w:val="Kontakt"/>
        <w:ind w:left="7230"/>
        <w:rPr>
          <w:lang w:val="de-CH"/>
        </w:rPr>
      </w:pPr>
      <w:r w:rsidRPr="006431DC">
        <w:rPr>
          <w:lang w:val="de-CH"/>
        </w:rPr>
        <w:t>Lenzhardweg 43/45</w:t>
      </w:r>
    </w:p>
    <w:p w14:paraId="4CB2EEBA" w14:textId="5F1A8D8B" w:rsidR="00B87E7F" w:rsidRPr="006431DC" w:rsidRDefault="00E24445" w:rsidP="00A81175">
      <w:pPr>
        <w:pStyle w:val="Kontakt"/>
        <w:ind w:left="7230"/>
        <w:rPr>
          <w:lang w:val="de-CH"/>
        </w:rPr>
      </w:pPr>
      <w:r w:rsidRPr="006431DC">
        <w:rPr>
          <w:lang w:val="de-CH"/>
        </w:rPr>
        <w:t>CH-5702 Niederlenz</w:t>
      </w:r>
    </w:p>
    <w:p w14:paraId="077D4691" w14:textId="77777777" w:rsidR="00B87E7F" w:rsidRPr="006431DC" w:rsidRDefault="00B87E7F">
      <w:pPr>
        <w:pStyle w:val="Kontakt"/>
        <w:ind w:left="7230"/>
        <w:rPr>
          <w:lang w:val="de-CH"/>
        </w:rPr>
      </w:pPr>
    </w:p>
    <w:p w14:paraId="6C08D8DA" w14:textId="672DBFD6" w:rsidR="00B87E7F" w:rsidRPr="006431DC" w:rsidRDefault="00415C98" w:rsidP="00A81175">
      <w:pPr>
        <w:pStyle w:val="Kontakt"/>
        <w:ind w:left="7230"/>
        <w:rPr>
          <w:lang w:val="de-CH"/>
        </w:rPr>
      </w:pPr>
      <w:r w:rsidRPr="006431DC">
        <w:rPr>
          <w:lang w:val="de-CH"/>
        </w:rPr>
        <w:t>Tel:</w:t>
      </w:r>
      <w:r w:rsidR="008609A9" w:rsidRPr="006431DC">
        <w:rPr>
          <w:lang w:val="de-CH"/>
        </w:rPr>
        <w:t xml:space="preserve"> </w:t>
      </w:r>
      <w:r w:rsidRPr="006431DC">
        <w:rPr>
          <w:lang w:val="de-CH"/>
        </w:rPr>
        <w:t>+</w:t>
      </w:r>
      <w:r w:rsidR="00E24445" w:rsidRPr="006431DC">
        <w:rPr>
          <w:lang w:val="de-CH"/>
        </w:rPr>
        <w:t>41 62 885 7171</w:t>
      </w:r>
    </w:p>
    <w:p w14:paraId="2A741B88" w14:textId="6EDA47C5" w:rsidR="00B87E7F" w:rsidRPr="006431DC" w:rsidRDefault="00E24445" w:rsidP="00A81175">
      <w:pPr>
        <w:pStyle w:val="Kontakt"/>
        <w:ind w:left="7230" w:right="-186"/>
        <w:rPr>
          <w:lang w:val="de-CH"/>
        </w:rPr>
      </w:pPr>
      <w:r w:rsidRPr="006431DC">
        <w:rPr>
          <w:lang w:val="de-CH"/>
        </w:rPr>
        <w:t>regula.sullivan</w:t>
      </w:r>
      <w:r w:rsidR="008609A9" w:rsidRPr="006431DC">
        <w:rPr>
          <w:lang w:val="de-CH"/>
        </w:rPr>
        <w:t>@coperion.com</w:t>
      </w:r>
    </w:p>
    <w:p w14:paraId="4350FF75" w14:textId="77777777" w:rsidR="00B87E7F" w:rsidRPr="00F54B3C" w:rsidRDefault="00B87E7F" w:rsidP="00A81175">
      <w:pPr>
        <w:pStyle w:val="Kontakt"/>
        <w:ind w:left="7230"/>
      </w:pPr>
      <w:r w:rsidRPr="00F54B3C">
        <w:t>www.</w:t>
      </w:r>
      <w:r w:rsidR="008609A9" w:rsidRPr="00F54B3C">
        <w:t>coperion</w:t>
      </w:r>
      <w:r w:rsidRPr="00F54B3C">
        <w:t>.com</w:t>
      </w:r>
    </w:p>
    <w:p w14:paraId="1564F72F" w14:textId="77777777" w:rsidR="00357A64" w:rsidRPr="00F54B3C" w:rsidRDefault="00357A64" w:rsidP="00357A64">
      <w:pPr>
        <w:snapToGrid w:val="0"/>
        <w:spacing w:line="360" w:lineRule="auto"/>
        <w:ind w:left="-72"/>
        <w:rPr>
          <w:rFonts w:cs="Arial"/>
          <w:szCs w:val="22"/>
        </w:rPr>
      </w:pPr>
    </w:p>
    <w:p w14:paraId="2A62F1B4" w14:textId="60C165E9" w:rsidR="00E6196B" w:rsidRPr="00AB19C1" w:rsidRDefault="00E6196B" w:rsidP="00E6196B">
      <w:pPr>
        <w:suppressAutoHyphens/>
        <w:spacing w:before="200"/>
        <w:rPr>
          <w:rFonts w:cs="Arial"/>
          <w:b/>
          <w:sz w:val="28"/>
          <w:szCs w:val="32"/>
          <w:lang w:val="de-CH" w:eastAsia="ar-SA"/>
        </w:rPr>
      </w:pPr>
      <w:r w:rsidRPr="00AB19C1">
        <w:rPr>
          <w:rFonts w:cs="Arial"/>
          <w:b/>
          <w:sz w:val="28"/>
          <w:szCs w:val="32"/>
          <w:lang w:val="de-CH" w:eastAsia="ar-SA"/>
        </w:rPr>
        <w:t>Press</w:t>
      </w:r>
      <w:r w:rsidR="00700BD2" w:rsidRPr="00AB19C1">
        <w:rPr>
          <w:rFonts w:cs="Arial"/>
          <w:b/>
          <w:sz w:val="28"/>
          <w:szCs w:val="32"/>
          <w:lang w:val="de-CH" w:eastAsia="ar-SA"/>
        </w:rPr>
        <w:t>emitteilung</w:t>
      </w:r>
    </w:p>
    <w:p w14:paraId="30DF4A34" w14:textId="77777777" w:rsidR="00E6196B" w:rsidRPr="00700BD2" w:rsidRDefault="00E6196B" w:rsidP="00E6196B">
      <w:pPr>
        <w:suppressAutoHyphens/>
        <w:rPr>
          <w:rFonts w:cs="Arial"/>
          <w:lang w:val="de-CH" w:eastAsia="ar-SA"/>
        </w:rPr>
      </w:pPr>
    </w:p>
    <w:p w14:paraId="7F7FEA91" w14:textId="02F32C5F" w:rsidR="00AB19C1" w:rsidRPr="00AB19C1" w:rsidRDefault="00AB19C1" w:rsidP="00AB19C1">
      <w:pPr>
        <w:pStyle w:val="berschrift14p"/>
        <w:rPr>
          <w:sz w:val="22"/>
          <w:szCs w:val="16"/>
          <w:lang w:val="de-CH"/>
        </w:rPr>
      </w:pPr>
      <w:r w:rsidRPr="00AB19C1">
        <w:rPr>
          <w:sz w:val="22"/>
          <w:szCs w:val="16"/>
          <w:lang w:val="de-CH"/>
        </w:rPr>
        <w:t>Neue vorkonfigurierte Dosiererserie von Coperion K-Tron für die Kunststoffindustrie</w:t>
      </w:r>
    </w:p>
    <w:p w14:paraId="7998F0BB" w14:textId="6A340C25" w:rsidR="00582B7F" w:rsidRPr="00700BD2" w:rsidRDefault="000A2912" w:rsidP="00AB19C1">
      <w:pPr>
        <w:pStyle w:val="berschrift14p"/>
        <w:spacing w:before="120"/>
        <w:rPr>
          <w:bCs/>
          <w:szCs w:val="28"/>
          <w:lang w:val="de-CH"/>
        </w:rPr>
      </w:pPr>
      <w:r w:rsidRPr="000A2912">
        <w:rPr>
          <w:bCs/>
          <w:szCs w:val="28"/>
          <w:lang w:val="de-CH"/>
        </w:rPr>
        <w:t>ProRate PLUS: Neue zuverlässige, leistungsstarke und effiziente Dosierlösung</w:t>
      </w:r>
    </w:p>
    <w:p w14:paraId="11894AF5" w14:textId="00EE1A0E" w:rsidR="006A53F5" w:rsidRPr="00700BD2" w:rsidRDefault="006A53F5" w:rsidP="003A0511">
      <w:pPr>
        <w:rPr>
          <w:lang w:val="de-CH"/>
        </w:rPr>
      </w:pPr>
    </w:p>
    <w:p w14:paraId="7B581E4E" w14:textId="77777777" w:rsidR="00582B7F" w:rsidRPr="00700BD2" w:rsidRDefault="00582B7F" w:rsidP="00582B7F">
      <w:pPr>
        <w:suppressAutoHyphens/>
        <w:spacing w:line="360" w:lineRule="auto"/>
        <w:rPr>
          <w:rFonts w:cs="Arial"/>
          <w:i/>
          <w:szCs w:val="22"/>
          <w:lang w:val="de-CH" w:eastAsia="ar-SA"/>
        </w:rPr>
      </w:pPr>
    </w:p>
    <w:p w14:paraId="7E8F9795" w14:textId="4A349816" w:rsidR="00582B7F" w:rsidRPr="00700BD2" w:rsidRDefault="00582B7F" w:rsidP="00700BD2">
      <w:pPr>
        <w:suppressAutoHyphens/>
        <w:spacing w:after="240" w:line="360" w:lineRule="auto"/>
        <w:rPr>
          <w:rFonts w:cs="Arial"/>
          <w:szCs w:val="22"/>
          <w:lang w:val="de-CH" w:eastAsia="ar-SA"/>
        </w:rPr>
      </w:pPr>
      <w:r w:rsidRPr="00700BD2">
        <w:rPr>
          <w:rFonts w:cs="Arial"/>
          <w:i/>
          <w:szCs w:val="22"/>
          <w:lang w:val="de-CH" w:eastAsia="ar-SA"/>
        </w:rPr>
        <w:t xml:space="preserve">Niederlenz, </w:t>
      </w:r>
      <w:r w:rsidR="00700BD2" w:rsidRPr="00700BD2">
        <w:rPr>
          <w:rFonts w:cs="Arial"/>
          <w:i/>
          <w:szCs w:val="22"/>
          <w:lang w:val="de-CH" w:eastAsia="ar-SA"/>
        </w:rPr>
        <w:t>Schweiz</w:t>
      </w:r>
      <w:r w:rsidRPr="00700BD2">
        <w:rPr>
          <w:rFonts w:cs="Arial"/>
          <w:i/>
          <w:szCs w:val="22"/>
          <w:lang w:val="de-CH" w:eastAsia="ar-SA"/>
        </w:rPr>
        <w:t xml:space="preserve"> (Januar 2022)</w:t>
      </w:r>
      <w:r w:rsidRPr="00700BD2">
        <w:rPr>
          <w:rFonts w:cs="Arial"/>
          <w:szCs w:val="22"/>
          <w:lang w:val="de-CH" w:eastAsia="ar-SA"/>
        </w:rPr>
        <w:t xml:space="preserve"> – </w:t>
      </w:r>
      <w:r w:rsidR="00700BD2" w:rsidRPr="00700BD2">
        <w:rPr>
          <w:rFonts w:cs="Arial"/>
          <w:szCs w:val="22"/>
          <w:lang w:val="de-CH" w:eastAsia="ar-SA"/>
        </w:rPr>
        <w:t xml:space="preserve">Coperion K-Tron </w:t>
      </w:r>
      <w:r w:rsidR="00EF20D5">
        <w:rPr>
          <w:rFonts w:cs="Arial"/>
          <w:szCs w:val="22"/>
          <w:lang w:val="de-CH" w:eastAsia="ar-SA"/>
        </w:rPr>
        <w:t>freut sich</w:t>
      </w:r>
      <w:r w:rsidR="00700BD2" w:rsidRPr="00700BD2">
        <w:rPr>
          <w:rFonts w:cs="Arial"/>
          <w:szCs w:val="22"/>
          <w:lang w:val="de-CH" w:eastAsia="ar-SA"/>
        </w:rPr>
        <w:t xml:space="preserve">, </w:t>
      </w:r>
      <w:r w:rsidR="00E34B96">
        <w:rPr>
          <w:rFonts w:cs="Arial"/>
          <w:szCs w:val="22"/>
          <w:lang w:val="de-CH" w:eastAsia="ar-SA"/>
        </w:rPr>
        <w:t xml:space="preserve">die Markteinführung </w:t>
      </w:r>
      <w:r w:rsidR="00700BD2" w:rsidRPr="00E34B96">
        <w:rPr>
          <w:rFonts w:cs="Arial"/>
          <w:szCs w:val="22"/>
          <w:lang w:val="de-CH" w:eastAsia="ar-SA"/>
        </w:rPr>
        <w:t>eine</w:t>
      </w:r>
      <w:r w:rsidR="00E34B96">
        <w:rPr>
          <w:rFonts w:cs="Arial"/>
          <w:szCs w:val="22"/>
          <w:lang w:val="de-CH" w:eastAsia="ar-SA"/>
        </w:rPr>
        <w:t>r</w:t>
      </w:r>
      <w:r w:rsidR="00700BD2" w:rsidRPr="00E34B96">
        <w:rPr>
          <w:rFonts w:cs="Arial"/>
          <w:szCs w:val="22"/>
          <w:lang w:val="de-CH" w:eastAsia="ar-SA"/>
        </w:rPr>
        <w:t xml:space="preserve"> völlig neue</w:t>
      </w:r>
      <w:r w:rsidR="00E34B96">
        <w:rPr>
          <w:rFonts w:cs="Arial"/>
          <w:szCs w:val="22"/>
          <w:lang w:val="de-CH" w:eastAsia="ar-SA"/>
        </w:rPr>
        <w:t>n</w:t>
      </w:r>
      <w:r w:rsidR="00700BD2" w:rsidRPr="00E34B96">
        <w:rPr>
          <w:rFonts w:cs="Arial"/>
          <w:szCs w:val="22"/>
          <w:lang w:val="de-CH" w:eastAsia="ar-SA"/>
        </w:rPr>
        <w:t xml:space="preserve"> und kostengünstige</w:t>
      </w:r>
      <w:r w:rsidR="00E34B96">
        <w:rPr>
          <w:rFonts w:cs="Arial"/>
          <w:szCs w:val="22"/>
          <w:lang w:val="de-CH" w:eastAsia="ar-SA"/>
        </w:rPr>
        <w:t>n</w:t>
      </w:r>
      <w:r w:rsidR="00700BD2" w:rsidRPr="00E34B96">
        <w:rPr>
          <w:rFonts w:cs="Arial"/>
          <w:szCs w:val="22"/>
          <w:lang w:val="de-CH" w:eastAsia="ar-SA"/>
        </w:rPr>
        <w:t xml:space="preserve"> Dosiergerätelinie namens ProRate PLUS bekannt</w:t>
      </w:r>
      <w:r w:rsidR="00700BD2" w:rsidRPr="00700BD2">
        <w:rPr>
          <w:rFonts w:cs="Arial"/>
          <w:szCs w:val="22"/>
          <w:lang w:val="de-CH" w:eastAsia="ar-SA"/>
        </w:rPr>
        <w:t xml:space="preserve"> zu geben. Als Antwort auf den Ruf des Marktes nach eine</w:t>
      </w:r>
      <w:r w:rsidR="00EF20D5">
        <w:rPr>
          <w:rFonts w:cs="Arial"/>
          <w:szCs w:val="22"/>
          <w:lang w:val="de-CH" w:eastAsia="ar-SA"/>
        </w:rPr>
        <w:t>m</w:t>
      </w:r>
      <w:r w:rsidR="00700BD2" w:rsidRPr="00700BD2">
        <w:rPr>
          <w:rFonts w:cs="Arial"/>
          <w:szCs w:val="22"/>
          <w:lang w:val="de-CH" w:eastAsia="ar-SA"/>
        </w:rPr>
        <w:t xml:space="preserve"> robusten und zuverlässigen Dosier</w:t>
      </w:r>
      <w:r w:rsidR="00EF20D5">
        <w:rPr>
          <w:rFonts w:cs="Arial"/>
          <w:szCs w:val="22"/>
          <w:lang w:val="de-CH" w:eastAsia="ar-SA"/>
        </w:rPr>
        <w:t>gerät</w:t>
      </w:r>
      <w:r w:rsidR="00700BD2" w:rsidRPr="00700BD2">
        <w:rPr>
          <w:rFonts w:cs="Arial"/>
          <w:szCs w:val="22"/>
          <w:lang w:val="de-CH" w:eastAsia="ar-SA"/>
        </w:rPr>
        <w:t xml:space="preserve"> für einfache Dosieranwendungen in der Kunststoffindustrie hat Coperion K-Tron eine</w:t>
      </w:r>
      <w:r w:rsidR="00EF20D5">
        <w:rPr>
          <w:rFonts w:cs="Arial"/>
          <w:szCs w:val="22"/>
          <w:lang w:val="de-CH" w:eastAsia="ar-SA"/>
        </w:rPr>
        <w:t>n</w:t>
      </w:r>
      <w:r w:rsidR="00700BD2" w:rsidRPr="00700BD2">
        <w:rPr>
          <w:rFonts w:cs="Arial"/>
          <w:szCs w:val="22"/>
          <w:lang w:val="de-CH" w:eastAsia="ar-SA"/>
        </w:rPr>
        <w:t xml:space="preserve"> völlig neue</w:t>
      </w:r>
      <w:r w:rsidR="00EF20D5">
        <w:rPr>
          <w:rFonts w:cs="Arial"/>
          <w:szCs w:val="22"/>
          <w:lang w:val="de-CH" w:eastAsia="ar-SA"/>
        </w:rPr>
        <w:t>n</w:t>
      </w:r>
      <w:r w:rsidR="00700BD2" w:rsidRPr="00700BD2">
        <w:rPr>
          <w:rFonts w:cs="Arial"/>
          <w:szCs w:val="22"/>
          <w:lang w:val="de-CH" w:eastAsia="ar-SA"/>
        </w:rPr>
        <w:t xml:space="preserve"> Dosier</w:t>
      </w:r>
      <w:r w:rsidR="00EF20D5">
        <w:rPr>
          <w:rFonts w:cs="Arial"/>
          <w:szCs w:val="22"/>
          <w:lang w:val="de-CH" w:eastAsia="ar-SA"/>
        </w:rPr>
        <w:t>er</w:t>
      </w:r>
      <w:r w:rsidR="00700BD2" w:rsidRPr="00700BD2">
        <w:rPr>
          <w:rFonts w:cs="Arial"/>
          <w:szCs w:val="22"/>
          <w:lang w:val="de-CH" w:eastAsia="ar-SA"/>
        </w:rPr>
        <w:t xml:space="preserve"> entwickelt, </w:t>
      </w:r>
      <w:r w:rsidR="00EF20D5">
        <w:rPr>
          <w:rFonts w:cs="Arial"/>
          <w:szCs w:val="22"/>
          <w:lang w:val="de-CH" w:eastAsia="ar-SA"/>
        </w:rPr>
        <w:t>der</w:t>
      </w:r>
      <w:r w:rsidR="00700BD2" w:rsidRPr="00700BD2">
        <w:rPr>
          <w:rFonts w:cs="Arial"/>
          <w:szCs w:val="22"/>
          <w:lang w:val="de-CH" w:eastAsia="ar-SA"/>
        </w:rPr>
        <w:t xml:space="preserve"> auf 100 Jahren Erfahrung in d</w:t>
      </w:r>
      <w:r w:rsidR="00EF20D5">
        <w:rPr>
          <w:rFonts w:cs="Arial"/>
          <w:szCs w:val="22"/>
          <w:lang w:val="de-CH" w:eastAsia="ar-SA"/>
        </w:rPr>
        <w:t>ies</w:t>
      </w:r>
      <w:r w:rsidR="00700BD2" w:rsidRPr="00700BD2">
        <w:rPr>
          <w:rFonts w:cs="Arial"/>
          <w:szCs w:val="22"/>
          <w:lang w:val="de-CH" w:eastAsia="ar-SA"/>
        </w:rPr>
        <w:t xml:space="preserve">er </w:t>
      </w:r>
      <w:r w:rsidR="00EF20D5">
        <w:rPr>
          <w:rFonts w:cs="Arial"/>
          <w:szCs w:val="22"/>
          <w:lang w:val="de-CH" w:eastAsia="ar-SA"/>
        </w:rPr>
        <w:t>Branche</w:t>
      </w:r>
      <w:r w:rsidR="00700BD2" w:rsidRPr="00700BD2">
        <w:rPr>
          <w:rFonts w:cs="Arial"/>
          <w:szCs w:val="22"/>
          <w:lang w:val="de-CH" w:eastAsia="ar-SA"/>
        </w:rPr>
        <w:t xml:space="preserve"> basiert. D</w:t>
      </w:r>
      <w:r w:rsidR="00EF20D5">
        <w:rPr>
          <w:rFonts w:cs="Arial"/>
          <w:szCs w:val="22"/>
          <w:lang w:val="de-CH" w:eastAsia="ar-SA"/>
        </w:rPr>
        <w:t>er</w:t>
      </w:r>
      <w:r w:rsidR="00700BD2" w:rsidRPr="00700BD2">
        <w:rPr>
          <w:rFonts w:cs="Arial"/>
          <w:szCs w:val="22"/>
          <w:lang w:val="de-CH" w:eastAsia="ar-SA"/>
        </w:rPr>
        <w:t xml:space="preserve"> kontinuierliche gravimetrische ProRate PLUS </w:t>
      </w:r>
      <w:r w:rsidR="00EF20D5" w:rsidRPr="00700BD2">
        <w:rPr>
          <w:rFonts w:cs="Arial"/>
          <w:szCs w:val="22"/>
          <w:lang w:val="de-CH" w:eastAsia="ar-SA"/>
        </w:rPr>
        <w:t>Dosier</w:t>
      </w:r>
      <w:r w:rsidR="00EF20D5">
        <w:rPr>
          <w:rFonts w:cs="Arial"/>
          <w:szCs w:val="22"/>
          <w:lang w:val="de-CH" w:eastAsia="ar-SA"/>
        </w:rPr>
        <w:t>er</w:t>
      </w:r>
      <w:r w:rsidR="00EF20D5" w:rsidRPr="00700BD2">
        <w:rPr>
          <w:rFonts w:cs="Arial"/>
          <w:szCs w:val="22"/>
          <w:lang w:val="de-CH" w:eastAsia="ar-SA"/>
        </w:rPr>
        <w:t xml:space="preserve"> </w:t>
      </w:r>
      <w:r w:rsidR="00700BD2" w:rsidRPr="00700BD2">
        <w:rPr>
          <w:rFonts w:cs="Arial"/>
          <w:szCs w:val="22"/>
          <w:lang w:val="de-CH" w:eastAsia="ar-SA"/>
        </w:rPr>
        <w:t xml:space="preserve">ist eine wirtschaftliche Lösung, die sich durch ein gutes Preis-Leistungs-Verhältnis und kurze Lieferzeiten schnell amortisiert. </w:t>
      </w:r>
      <w:r w:rsidR="00EF20D5">
        <w:rPr>
          <w:rFonts w:cs="Arial"/>
          <w:szCs w:val="22"/>
          <w:lang w:val="de-CH" w:eastAsia="ar-SA"/>
        </w:rPr>
        <w:t>Er</w:t>
      </w:r>
      <w:r w:rsidR="00700BD2" w:rsidRPr="00700BD2">
        <w:rPr>
          <w:rFonts w:cs="Arial"/>
          <w:szCs w:val="22"/>
          <w:lang w:val="de-CH" w:eastAsia="ar-SA"/>
        </w:rPr>
        <w:t xml:space="preserve"> wurde unter Berücksichtigung der spezifischen Anforderungen der kunststoffverarbeitenden Industrie entwickelt. Diese</w:t>
      </w:r>
      <w:r w:rsidR="00EF20D5">
        <w:rPr>
          <w:rFonts w:cs="Arial"/>
          <w:szCs w:val="22"/>
          <w:lang w:val="de-CH" w:eastAsia="ar-SA"/>
        </w:rPr>
        <w:t>r</w:t>
      </w:r>
      <w:r w:rsidR="00700BD2" w:rsidRPr="00700BD2">
        <w:rPr>
          <w:rFonts w:cs="Arial"/>
          <w:szCs w:val="22"/>
          <w:lang w:val="de-CH" w:eastAsia="ar-SA"/>
        </w:rPr>
        <w:t xml:space="preserve"> Ein</w:t>
      </w:r>
      <w:r w:rsidR="00EF20D5">
        <w:rPr>
          <w:rFonts w:cs="Arial"/>
          <w:szCs w:val="22"/>
          <w:lang w:val="de-CH" w:eastAsia="ar-SA"/>
        </w:rPr>
        <w:t>fach</w:t>
      </w:r>
      <w:r w:rsidR="00700BD2" w:rsidRPr="00700BD2">
        <w:rPr>
          <w:rFonts w:cs="Arial"/>
          <w:szCs w:val="22"/>
          <w:lang w:val="de-CH" w:eastAsia="ar-SA"/>
        </w:rPr>
        <w:t xml:space="preserve">schneckendosierer </w:t>
      </w:r>
      <w:r w:rsidR="00EF20D5">
        <w:rPr>
          <w:rFonts w:cs="Arial"/>
          <w:szCs w:val="22"/>
          <w:lang w:val="de-CH" w:eastAsia="ar-SA"/>
        </w:rPr>
        <w:t>ist</w:t>
      </w:r>
      <w:r w:rsidR="00700BD2" w:rsidRPr="00700BD2">
        <w:rPr>
          <w:rFonts w:cs="Arial"/>
          <w:szCs w:val="22"/>
          <w:lang w:val="de-CH" w:eastAsia="ar-SA"/>
        </w:rPr>
        <w:t xml:space="preserve"> ideal für die Dosierung von Granulaten und anderen frei fließenden Schüttgütern in </w:t>
      </w:r>
      <w:r w:rsidR="008D4D23">
        <w:rPr>
          <w:rFonts w:cs="Arial"/>
          <w:szCs w:val="22"/>
          <w:lang w:val="de-CH" w:eastAsia="ar-SA"/>
        </w:rPr>
        <w:t>K</w:t>
      </w:r>
      <w:r w:rsidR="00700BD2" w:rsidRPr="00700BD2">
        <w:rPr>
          <w:rFonts w:cs="Arial"/>
          <w:szCs w:val="22"/>
          <w:lang w:val="de-CH" w:eastAsia="ar-SA"/>
        </w:rPr>
        <w:t>unststoffanwendungen. Die ProRate PLUS</w:t>
      </w:r>
      <w:r w:rsidR="00EF20D5">
        <w:rPr>
          <w:rFonts w:cs="Arial"/>
          <w:szCs w:val="22"/>
          <w:lang w:val="de-CH" w:eastAsia="ar-SA"/>
        </w:rPr>
        <w:t xml:space="preserve"> </w:t>
      </w:r>
      <w:r w:rsidR="00700BD2" w:rsidRPr="00700BD2">
        <w:rPr>
          <w:rFonts w:cs="Arial"/>
          <w:szCs w:val="22"/>
          <w:lang w:val="de-CH" w:eastAsia="ar-SA"/>
        </w:rPr>
        <w:t>Dosierer sind in drei Größen erhältlich und können je nach Rezeptur als Einzelgeräte oder in Grupp</w:t>
      </w:r>
      <w:r w:rsidR="00EF20D5">
        <w:rPr>
          <w:rFonts w:cs="Arial"/>
          <w:szCs w:val="22"/>
          <w:lang w:val="de-CH" w:eastAsia="ar-SA"/>
        </w:rPr>
        <w:t>ierung</w:t>
      </w:r>
      <w:r w:rsidR="00700BD2" w:rsidRPr="00700BD2">
        <w:rPr>
          <w:rFonts w:cs="Arial"/>
          <w:szCs w:val="22"/>
          <w:lang w:val="de-CH" w:eastAsia="ar-SA"/>
        </w:rPr>
        <w:t>en von bis zu sechs Dosierern um einen Prozesseinla</w:t>
      </w:r>
      <w:r w:rsidR="00EF20D5">
        <w:rPr>
          <w:rFonts w:cs="Arial"/>
          <w:szCs w:val="22"/>
          <w:lang w:val="de-CH" w:eastAsia="ar-SA"/>
        </w:rPr>
        <w:t>uf</w:t>
      </w:r>
      <w:r w:rsidR="00700BD2" w:rsidRPr="00700BD2">
        <w:rPr>
          <w:rFonts w:cs="Arial"/>
          <w:szCs w:val="22"/>
          <w:lang w:val="de-CH" w:eastAsia="ar-SA"/>
        </w:rPr>
        <w:t xml:space="preserve"> herum installiert werden</w:t>
      </w:r>
      <w:r w:rsidR="00700BD2">
        <w:rPr>
          <w:rFonts w:cs="Arial"/>
          <w:szCs w:val="22"/>
          <w:lang w:val="de-CH" w:eastAsia="ar-SA"/>
        </w:rPr>
        <w:t>.</w:t>
      </w:r>
      <w:r w:rsidRPr="00700BD2">
        <w:rPr>
          <w:rFonts w:cs="Arial"/>
          <w:szCs w:val="22"/>
          <w:lang w:val="de-CH" w:eastAsia="ar-SA"/>
        </w:rPr>
        <w:t xml:space="preserve"> </w:t>
      </w:r>
    </w:p>
    <w:p w14:paraId="624C0597" w14:textId="4E90A4F8" w:rsidR="00700BD2" w:rsidRPr="00700BD2" w:rsidRDefault="00700BD2" w:rsidP="00700BD2">
      <w:pPr>
        <w:suppressAutoHyphens/>
        <w:spacing w:after="240" w:line="360" w:lineRule="auto"/>
        <w:rPr>
          <w:rFonts w:cs="Arial"/>
          <w:szCs w:val="22"/>
          <w:lang w:val="de-CH" w:eastAsia="ar-SA"/>
        </w:rPr>
      </w:pPr>
      <w:r w:rsidRPr="00700BD2">
        <w:rPr>
          <w:rFonts w:cs="Arial"/>
          <w:szCs w:val="22"/>
          <w:lang w:val="de-CH" w:eastAsia="ar-SA"/>
        </w:rPr>
        <w:t>Die ProRate PLUS</w:t>
      </w:r>
      <w:r w:rsidR="005357FC">
        <w:rPr>
          <w:rFonts w:cs="Arial"/>
          <w:szCs w:val="22"/>
          <w:lang w:val="de-CH" w:eastAsia="ar-SA"/>
        </w:rPr>
        <w:t xml:space="preserve"> </w:t>
      </w:r>
      <w:r w:rsidRPr="00700BD2">
        <w:rPr>
          <w:rFonts w:cs="Arial"/>
          <w:szCs w:val="22"/>
          <w:lang w:val="de-CH" w:eastAsia="ar-SA"/>
        </w:rPr>
        <w:t>Dosiergeräte verfügen über ein einzigartiges Design, das eine sehr kompakte, platzsparende Anordnung ermöglicht. Die trapezförmige Form der ProRate P</w:t>
      </w:r>
      <w:r w:rsidR="00E13322">
        <w:rPr>
          <w:rFonts w:cs="Arial"/>
          <w:szCs w:val="22"/>
          <w:lang w:val="de-CH" w:eastAsia="ar-SA"/>
        </w:rPr>
        <w:t>LUS</w:t>
      </w:r>
      <w:r w:rsidRPr="00700BD2">
        <w:rPr>
          <w:rFonts w:cs="Arial"/>
          <w:szCs w:val="22"/>
          <w:lang w:val="de-CH" w:eastAsia="ar-SA"/>
        </w:rPr>
        <w:t>-Dosierer ermöglicht es, bis zu sechs Dosierer in einem Radius von 1,5 Metern um einen Extrudereinla</w:t>
      </w:r>
      <w:r w:rsidR="008D691C">
        <w:rPr>
          <w:rFonts w:cs="Arial"/>
          <w:szCs w:val="22"/>
          <w:lang w:val="de-CH" w:eastAsia="ar-SA"/>
        </w:rPr>
        <w:t>uf</w:t>
      </w:r>
      <w:r w:rsidRPr="00700BD2">
        <w:rPr>
          <w:rFonts w:cs="Arial"/>
          <w:szCs w:val="22"/>
          <w:lang w:val="de-CH" w:eastAsia="ar-SA"/>
        </w:rPr>
        <w:t xml:space="preserve"> zu gruppieren. </w:t>
      </w:r>
      <w:r w:rsidR="008D691C">
        <w:rPr>
          <w:rFonts w:cs="Arial"/>
          <w:szCs w:val="22"/>
          <w:lang w:val="de-CH" w:eastAsia="ar-SA"/>
        </w:rPr>
        <w:t>Mit den</w:t>
      </w:r>
      <w:r w:rsidRPr="00700BD2">
        <w:rPr>
          <w:rFonts w:cs="Arial"/>
          <w:szCs w:val="22"/>
          <w:lang w:val="de-CH" w:eastAsia="ar-SA"/>
        </w:rPr>
        <w:t xml:space="preserve"> drei Dosierer</w:t>
      </w:r>
      <w:r w:rsidR="008D691C">
        <w:rPr>
          <w:rFonts w:cs="Arial"/>
          <w:szCs w:val="22"/>
          <w:lang w:val="de-CH" w:eastAsia="ar-SA"/>
        </w:rPr>
        <w:t>-M</w:t>
      </w:r>
      <w:r w:rsidRPr="00700BD2">
        <w:rPr>
          <w:rFonts w:cs="Arial"/>
          <w:szCs w:val="22"/>
          <w:lang w:val="de-CH" w:eastAsia="ar-SA"/>
        </w:rPr>
        <w:t>odelle</w:t>
      </w:r>
      <w:r w:rsidR="008D691C">
        <w:rPr>
          <w:rFonts w:cs="Arial"/>
          <w:szCs w:val="22"/>
          <w:lang w:val="de-CH" w:eastAsia="ar-SA"/>
        </w:rPr>
        <w:t>n</w:t>
      </w:r>
      <w:r w:rsidRPr="00700BD2">
        <w:rPr>
          <w:rFonts w:cs="Arial"/>
          <w:szCs w:val="22"/>
          <w:lang w:val="de-CH" w:eastAsia="ar-SA"/>
        </w:rPr>
        <w:t xml:space="preserve"> PLUS-S, PLUS-M und PLUS-L </w:t>
      </w:r>
      <w:r w:rsidR="008D691C">
        <w:rPr>
          <w:rFonts w:cs="Arial"/>
          <w:szCs w:val="22"/>
          <w:lang w:val="de-CH" w:eastAsia="ar-SA"/>
        </w:rPr>
        <w:t>wird</w:t>
      </w:r>
      <w:r w:rsidRPr="00700BD2">
        <w:rPr>
          <w:rFonts w:cs="Arial"/>
          <w:szCs w:val="22"/>
          <w:lang w:val="de-CH" w:eastAsia="ar-SA"/>
        </w:rPr>
        <w:t xml:space="preserve"> ein breites Spektrum an </w:t>
      </w:r>
      <w:r w:rsidR="008D691C">
        <w:rPr>
          <w:rFonts w:cs="Arial"/>
          <w:szCs w:val="22"/>
          <w:lang w:val="de-CH" w:eastAsia="ar-SA"/>
        </w:rPr>
        <w:t>Dosierleistungen</w:t>
      </w:r>
      <w:r w:rsidRPr="00700BD2">
        <w:rPr>
          <w:rFonts w:cs="Arial"/>
          <w:szCs w:val="22"/>
          <w:lang w:val="de-CH" w:eastAsia="ar-SA"/>
        </w:rPr>
        <w:t xml:space="preserve"> ab</w:t>
      </w:r>
      <w:r w:rsidR="008D691C">
        <w:rPr>
          <w:rFonts w:cs="Arial"/>
          <w:szCs w:val="22"/>
          <w:lang w:val="de-CH" w:eastAsia="ar-SA"/>
        </w:rPr>
        <w:t>gedeckt</w:t>
      </w:r>
      <w:r w:rsidRPr="00700BD2">
        <w:rPr>
          <w:rFonts w:cs="Arial"/>
          <w:szCs w:val="22"/>
          <w:lang w:val="de-CH" w:eastAsia="ar-SA"/>
        </w:rPr>
        <w:t xml:space="preserve">. Die ProRate PLUS-Dosierer können je nach Material </w:t>
      </w:r>
      <w:r w:rsidR="008D691C">
        <w:rPr>
          <w:rFonts w:cs="Arial"/>
          <w:szCs w:val="22"/>
          <w:lang w:val="de-CH" w:eastAsia="ar-SA"/>
        </w:rPr>
        <w:t>Leistungen</w:t>
      </w:r>
      <w:r w:rsidRPr="00700BD2">
        <w:rPr>
          <w:rFonts w:cs="Arial"/>
          <w:szCs w:val="22"/>
          <w:lang w:val="de-CH" w:eastAsia="ar-SA"/>
        </w:rPr>
        <w:t xml:space="preserve"> von 3,3 bis zu 4800 dm</w:t>
      </w:r>
      <w:r w:rsidRPr="008D691C">
        <w:rPr>
          <w:rFonts w:cs="Arial"/>
          <w:szCs w:val="22"/>
          <w:vertAlign w:val="superscript"/>
          <w:lang w:val="de-CH" w:eastAsia="ar-SA"/>
        </w:rPr>
        <w:t>3</w:t>
      </w:r>
      <w:r w:rsidRPr="00700BD2">
        <w:rPr>
          <w:rFonts w:cs="Arial"/>
          <w:szCs w:val="22"/>
          <w:lang w:val="de-CH" w:eastAsia="ar-SA"/>
        </w:rPr>
        <w:t xml:space="preserve">/h </w:t>
      </w:r>
      <w:r w:rsidR="008D691C">
        <w:rPr>
          <w:rFonts w:cs="Arial"/>
          <w:szCs w:val="22"/>
          <w:lang w:val="de-CH" w:eastAsia="ar-SA"/>
        </w:rPr>
        <w:t>dosieren</w:t>
      </w:r>
      <w:r w:rsidRPr="00700BD2">
        <w:rPr>
          <w:rFonts w:cs="Arial"/>
          <w:szCs w:val="22"/>
          <w:lang w:val="de-CH" w:eastAsia="ar-SA"/>
        </w:rPr>
        <w:t xml:space="preserve">. Theoretisch kann ein </w:t>
      </w:r>
      <w:r w:rsidRPr="00700BD2">
        <w:rPr>
          <w:rFonts w:cs="Arial"/>
          <w:szCs w:val="22"/>
          <w:lang w:val="de-CH" w:eastAsia="ar-SA"/>
        </w:rPr>
        <w:lastRenderedPageBreak/>
        <w:t>Dosiersystem mit sechs ProRate PLUS-L Dosierern bis zu 28,8 m</w:t>
      </w:r>
      <w:r w:rsidRPr="008D691C">
        <w:rPr>
          <w:rFonts w:cs="Arial"/>
          <w:szCs w:val="22"/>
          <w:vertAlign w:val="superscript"/>
          <w:lang w:val="de-CH" w:eastAsia="ar-SA"/>
        </w:rPr>
        <w:t>3</w:t>
      </w:r>
      <w:r w:rsidRPr="00700BD2">
        <w:rPr>
          <w:rFonts w:cs="Arial"/>
          <w:szCs w:val="22"/>
          <w:lang w:val="de-CH" w:eastAsia="ar-SA"/>
        </w:rPr>
        <w:t>/h auf einer Grundfläche von nur 7 m</w:t>
      </w:r>
      <w:r w:rsidRPr="008D691C">
        <w:rPr>
          <w:rFonts w:cs="Arial"/>
          <w:szCs w:val="22"/>
          <w:vertAlign w:val="superscript"/>
          <w:lang w:val="de-CH" w:eastAsia="ar-SA"/>
        </w:rPr>
        <w:t>2</w:t>
      </w:r>
      <w:r w:rsidRPr="00700BD2">
        <w:rPr>
          <w:rFonts w:cs="Arial"/>
          <w:szCs w:val="22"/>
          <w:lang w:val="de-CH" w:eastAsia="ar-SA"/>
        </w:rPr>
        <w:t xml:space="preserve"> </w:t>
      </w:r>
      <w:r w:rsidR="008D691C">
        <w:rPr>
          <w:rFonts w:cs="Arial"/>
          <w:szCs w:val="22"/>
          <w:lang w:val="de-CH" w:eastAsia="ar-SA"/>
        </w:rPr>
        <w:t>dosieren</w:t>
      </w:r>
      <w:r w:rsidRPr="00700BD2">
        <w:rPr>
          <w:rFonts w:cs="Arial"/>
          <w:szCs w:val="22"/>
          <w:lang w:val="de-CH" w:eastAsia="ar-SA"/>
        </w:rPr>
        <w:t>.</w:t>
      </w:r>
    </w:p>
    <w:p w14:paraId="24CAA8E6" w14:textId="15252A65" w:rsidR="00582B7F" w:rsidRPr="00700BD2" w:rsidRDefault="00700BD2" w:rsidP="00700BD2">
      <w:pPr>
        <w:suppressAutoHyphens/>
        <w:spacing w:after="240" w:line="360" w:lineRule="auto"/>
        <w:rPr>
          <w:rFonts w:cs="Arial"/>
          <w:szCs w:val="22"/>
          <w:lang w:val="de-CH" w:eastAsia="ar-SA"/>
        </w:rPr>
      </w:pPr>
      <w:r w:rsidRPr="00700BD2">
        <w:rPr>
          <w:rFonts w:cs="Arial"/>
          <w:szCs w:val="22"/>
          <w:lang w:val="de-CH" w:eastAsia="ar-SA"/>
        </w:rPr>
        <w:t>ProRate</w:t>
      </w:r>
      <w:r w:rsidR="00E13322">
        <w:rPr>
          <w:rFonts w:cs="Arial"/>
          <w:szCs w:val="22"/>
          <w:lang w:val="de-CH" w:eastAsia="ar-SA"/>
        </w:rPr>
        <w:t xml:space="preserve"> PLUS </w:t>
      </w:r>
      <w:r w:rsidRPr="00700BD2">
        <w:rPr>
          <w:rFonts w:cs="Arial"/>
          <w:szCs w:val="22"/>
          <w:lang w:val="de-CH" w:eastAsia="ar-SA"/>
        </w:rPr>
        <w:t xml:space="preserve">Dosierer sind hochgradig standardisiert und verfügen über eine Vielzahl von Konstruktionsmerkmalen zur Optimierung von Leistung und Benutzerfreundlichkeit. Das zum Patent angemeldete Schienensystem "ProClean Rail" ermöglicht einen einfachen Zugang zu Reinigungs- und Wartungszwecken, selbst innerhalb eines Clusters. ProClean Rail ermöglicht es, die Basiseinheit </w:t>
      </w:r>
      <w:r w:rsidR="008D691C">
        <w:rPr>
          <w:rFonts w:cs="Arial"/>
          <w:szCs w:val="22"/>
          <w:lang w:val="de-CH" w:eastAsia="ar-SA"/>
        </w:rPr>
        <w:t>nach hinten</w:t>
      </w:r>
      <w:r w:rsidRPr="00700BD2">
        <w:rPr>
          <w:rFonts w:cs="Arial"/>
          <w:szCs w:val="22"/>
          <w:lang w:val="de-CH" w:eastAsia="ar-SA"/>
        </w:rPr>
        <w:t xml:space="preserve"> zurückzuziehen und sie zu drehen, um Zugang zum </w:t>
      </w:r>
      <w:r w:rsidR="008D691C">
        <w:rPr>
          <w:rFonts w:cs="Arial"/>
          <w:szCs w:val="22"/>
          <w:lang w:val="de-CH" w:eastAsia="ar-SA"/>
        </w:rPr>
        <w:t>Dosierungsbereich</w:t>
      </w:r>
      <w:r w:rsidRPr="00700BD2">
        <w:rPr>
          <w:rFonts w:cs="Arial"/>
          <w:szCs w:val="22"/>
          <w:lang w:val="de-CH" w:eastAsia="ar-SA"/>
        </w:rPr>
        <w:t xml:space="preserve"> und zu</w:t>
      </w:r>
      <w:r w:rsidR="008D691C">
        <w:rPr>
          <w:rFonts w:cs="Arial"/>
          <w:szCs w:val="22"/>
          <w:lang w:val="de-CH" w:eastAsia="ar-SA"/>
        </w:rPr>
        <w:t>r</w:t>
      </w:r>
      <w:r w:rsidRPr="00700BD2">
        <w:rPr>
          <w:rFonts w:cs="Arial"/>
          <w:szCs w:val="22"/>
          <w:lang w:val="de-CH" w:eastAsia="ar-SA"/>
        </w:rPr>
        <w:t xml:space="preserve"> Schnecke zu erhalten. Dies ermöglicht die Wartung und Reinigung der </w:t>
      </w:r>
      <w:r w:rsidR="008D691C">
        <w:rPr>
          <w:rFonts w:cs="Arial"/>
          <w:szCs w:val="22"/>
          <w:lang w:val="de-CH" w:eastAsia="ar-SA"/>
        </w:rPr>
        <w:t>Dosier</w:t>
      </w:r>
      <w:r w:rsidRPr="00700BD2">
        <w:rPr>
          <w:rFonts w:cs="Arial"/>
          <w:szCs w:val="22"/>
          <w:lang w:val="de-CH" w:eastAsia="ar-SA"/>
        </w:rPr>
        <w:t xml:space="preserve">einheit, während </w:t>
      </w:r>
      <w:r w:rsidR="008D691C">
        <w:rPr>
          <w:rFonts w:cs="Arial"/>
          <w:szCs w:val="22"/>
          <w:lang w:val="de-CH" w:eastAsia="ar-SA"/>
        </w:rPr>
        <w:t>das Gerät</w:t>
      </w:r>
      <w:r w:rsidRPr="00700BD2">
        <w:rPr>
          <w:rFonts w:cs="Arial"/>
          <w:szCs w:val="22"/>
          <w:lang w:val="de-CH" w:eastAsia="ar-SA"/>
        </w:rPr>
        <w:t xml:space="preserve"> in Position bleibt. Darüber hinaus sind Faltenbalg und Schnecke mit modernster Magnettechnik ausgestattet, die eine einfache, </w:t>
      </w:r>
      <w:r w:rsidR="008D691C">
        <w:rPr>
          <w:rFonts w:cs="Arial"/>
          <w:szCs w:val="22"/>
          <w:lang w:val="de-CH" w:eastAsia="ar-SA"/>
        </w:rPr>
        <w:t>und trotzdem</w:t>
      </w:r>
      <w:r w:rsidRPr="00700BD2">
        <w:rPr>
          <w:rFonts w:cs="Arial"/>
          <w:szCs w:val="22"/>
          <w:lang w:val="de-CH" w:eastAsia="ar-SA"/>
        </w:rPr>
        <w:t xml:space="preserve"> robuste Montage ermöglicht. Die Magnetverbindungen ermöglichen das Lösen dieser Teile ohne Werkzeug und bieten gleichzeitig die erforderliche Haltekraft für einen optimalen und sicheren Betrieb. Dank des hohen Standardisierungsgrades der </w:t>
      </w:r>
      <w:r w:rsidR="008D691C">
        <w:rPr>
          <w:rFonts w:cs="Arial"/>
          <w:szCs w:val="22"/>
          <w:lang w:val="de-CH" w:eastAsia="ar-SA"/>
        </w:rPr>
        <w:t>Dosiergeräte</w:t>
      </w:r>
      <w:r w:rsidRPr="00700BD2">
        <w:rPr>
          <w:rFonts w:cs="Arial"/>
          <w:szCs w:val="22"/>
          <w:lang w:val="de-CH" w:eastAsia="ar-SA"/>
        </w:rPr>
        <w:t xml:space="preserve"> </w:t>
      </w:r>
      <w:r w:rsidR="008D691C">
        <w:rPr>
          <w:rFonts w:cs="Arial"/>
          <w:szCs w:val="22"/>
          <w:lang w:val="de-CH" w:eastAsia="ar-SA"/>
        </w:rPr>
        <w:t>reduziert sich</w:t>
      </w:r>
      <w:r w:rsidRPr="00700BD2">
        <w:rPr>
          <w:rFonts w:cs="Arial"/>
          <w:szCs w:val="22"/>
          <w:lang w:val="de-CH" w:eastAsia="ar-SA"/>
        </w:rPr>
        <w:t xml:space="preserve"> die Anzahl der benötigten Ersatzteile für d</w:t>
      </w:r>
      <w:r w:rsidR="008D691C">
        <w:rPr>
          <w:rFonts w:cs="Arial"/>
          <w:szCs w:val="22"/>
          <w:lang w:val="de-CH" w:eastAsia="ar-SA"/>
        </w:rPr>
        <w:t>en</w:t>
      </w:r>
      <w:r w:rsidRPr="00700BD2">
        <w:rPr>
          <w:rFonts w:cs="Arial"/>
          <w:szCs w:val="22"/>
          <w:lang w:val="de-CH" w:eastAsia="ar-SA"/>
        </w:rPr>
        <w:t xml:space="preserve"> Notvorrat. Viele Teile sind für alle drei Modelle identisch und können als Austauschteile für alle Geräte verwendet werden</w:t>
      </w:r>
      <w:r w:rsidR="00582B7F" w:rsidRPr="00700BD2">
        <w:rPr>
          <w:rFonts w:cs="Arial"/>
          <w:szCs w:val="22"/>
          <w:lang w:val="de-CH" w:eastAsia="ar-SA"/>
        </w:rPr>
        <w:t>.</w:t>
      </w:r>
    </w:p>
    <w:p w14:paraId="0DBE3CA0" w14:textId="63FACDC7" w:rsidR="00582B7F" w:rsidRPr="00700BD2" w:rsidRDefault="00700BD2" w:rsidP="00582B7F">
      <w:pPr>
        <w:suppressAutoHyphens/>
        <w:spacing w:line="360" w:lineRule="auto"/>
        <w:rPr>
          <w:rFonts w:cs="Arial"/>
          <w:szCs w:val="22"/>
          <w:lang w:val="de-CH" w:eastAsia="ar-SA"/>
        </w:rPr>
      </w:pPr>
      <w:r w:rsidRPr="00700BD2">
        <w:rPr>
          <w:rFonts w:cs="Arial"/>
          <w:szCs w:val="22"/>
          <w:lang w:val="de-CH" w:eastAsia="ar-SA"/>
        </w:rPr>
        <w:t>ProRate PLUS</w:t>
      </w:r>
      <w:r>
        <w:rPr>
          <w:rFonts w:cs="Arial"/>
          <w:szCs w:val="22"/>
          <w:lang w:val="de-CH" w:eastAsia="ar-SA"/>
        </w:rPr>
        <w:t xml:space="preserve"> Dosiergeräte </w:t>
      </w:r>
      <w:r w:rsidRPr="00700BD2">
        <w:rPr>
          <w:rFonts w:cs="Arial"/>
          <w:szCs w:val="22"/>
          <w:lang w:val="de-CH" w:eastAsia="ar-SA"/>
        </w:rPr>
        <w:t>sind für den Einsatz in explosionsgefährdeten Bereichen der NEC Class II, Div. 2, Group F &amp; G und ATEX 3D/3D (außen/innen) geeignet.</w:t>
      </w:r>
    </w:p>
    <w:p w14:paraId="56287B06" w14:textId="01476B8F" w:rsidR="00582B7F" w:rsidRPr="00700BD2" w:rsidRDefault="00582B7F" w:rsidP="00582B7F">
      <w:pPr>
        <w:suppressAutoHyphens/>
        <w:spacing w:line="360" w:lineRule="auto"/>
        <w:rPr>
          <w:rFonts w:cs="Arial"/>
          <w:szCs w:val="22"/>
          <w:lang w:val="de-CH" w:eastAsia="ar-SA"/>
        </w:rPr>
      </w:pPr>
    </w:p>
    <w:p w14:paraId="2BF6096B" w14:textId="6A4AC788" w:rsidR="006F68AA" w:rsidRPr="00700BD2" w:rsidRDefault="00700BD2" w:rsidP="00582B7F">
      <w:pPr>
        <w:suppressAutoHyphens/>
        <w:spacing w:line="360" w:lineRule="auto"/>
        <w:rPr>
          <w:rFonts w:cs="Arial"/>
          <w:b/>
          <w:bCs/>
          <w:szCs w:val="22"/>
          <w:lang w:val="de-CH" w:eastAsia="ar-SA"/>
        </w:rPr>
      </w:pPr>
      <w:r>
        <w:rPr>
          <w:rFonts w:cs="Arial"/>
          <w:b/>
          <w:bCs/>
          <w:szCs w:val="22"/>
          <w:lang w:val="de-CH" w:eastAsia="ar-SA"/>
        </w:rPr>
        <w:t>Genaue</w:t>
      </w:r>
      <w:r w:rsidRPr="00700BD2">
        <w:rPr>
          <w:rFonts w:cs="Arial"/>
          <w:b/>
          <w:bCs/>
          <w:szCs w:val="22"/>
          <w:lang w:val="de-CH" w:eastAsia="ar-SA"/>
        </w:rPr>
        <w:t xml:space="preserve"> Gewichtsmessung und zuverlässige Steuer</w:t>
      </w:r>
      <w:r>
        <w:rPr>
          <w:rFonts w:cs="Arial"/>
          <w:b/>
          <w:bCs/>
          <w:szCs w:val="22"/>
          <w:lang w:val="de-CH" w:eastAsia="ar-SA"/>
        </w:rPr>
        <w:t>ungen</w:t>
      </w:r>
      <w:r w:rsidRPr="00700BD2">
        <w:rPr>
          <w:rFonts w:cs="Arial"/>
          <w:b/>
          <w:bCs/>
          <w:szCs w:val="22"/>
          <w:lang w:val="de-CH" w:eastAsia="ar-SA"/>
        </w:rPr>
        <w:t xml:space="preserve"> für effizienten Betrieb</w:t>
      </w:r>
    </w:p>
    <w:p w14:paraId="488294B6" w14:textId="32A0E81B" w:rsidR="00582B7F" w:rsidRPr="008E3CA7" w:rsidRDefault="00700BD2" w:rsidP="00700BD2">
      <w:pPr>
        <w:suppressAutoHyphens/>
        <w:spacing w:after="240" w:line="360" w:lineRule="auto"/>
        <w:rPr>
          <w:rFonts w:cs="Arial"/>
          <w:szCs w:val="22"/>
          <w:lang w:val="de-CH" w:eastAsia="ar-SA"/>
        </w:rPr>
      </w:pPr>
      <w:r w:rsidRPr="00700BD2">
        <w:rPr>
          <w:rFonts w:cs="Arial"/>
          <w:szCs w:val="22"/>
          <w:lang w:val="de-CH" w:eastAsia="ar-SA"/>
        </w:rPr>
        <w:t xml:space="preserve">ProRate PLUS-Dosierer sind mit P-SFT-Wägezellen ausgestattet, die sich durch die zuverlässige Smart Force Transducer-Wägetechnologie auszeichnen. Sie </w:t>
      </w:r>
      <w:r w:rsidR="008E3CA7">
        <w:rPr>
          <w:rFonts w:cs="Arial"/>
          <w:szCs w:val="22"/>
          <w:lang w:val="de-CH" w:eastAsia="ar-SA"/>
        </w:rPr>
        <w:t xml:space="preserve">basieren auf der Technik der schwingenden Saite </w:t>
      </w:r>
      <w:r w:rsidRPr="00700BD2">
        <w:rPr>
          <w:rFonts w:cs="Arial"/>
          <w:szCs w:val="22"/>
          <w:lang w:val="de-CH" w:eastAsia="ar-SA"/>
        </w:rPr>
        <w:t xml:space="preserve">und bieten eine genaue, stabile und zuverlässige digitale Gewichtsmessung unter einer breiten Palette von Betriebsbedingungen. Die Wägezellen liefern ein direktes digitales </w:t>
      </w:r>
      <w:r w:rsidR="008E3CA7">
        <w:rPr>
          <w:rFonts w:cs="Arial"/>
          <w:szCs w:val="22"/>
          <w:lang w:val="de-CH" w:eastAsia="ar-SA"/>
        </w:rPr>
        <w:t>Gewichts</w:t>
      </w:r>
      <w:r w:rsidRPr="00700BD2">
        <w:rPr>
          <w:rFonts w:cs="Arial"/>
          <w:szCs w:val="22"/>
          <w:lang w:val="de-CH" w:eastAsia="ar-SA"/>
        </w:rPr>
        <w:t xml:space="preserve">signal, und der integrierte Mikrocontroller gewährleistet eine hervorragende Wiederholbarkeit und Stabilität. Die P-SFT-Wägezellen haben eine hohe Toleranz gegenüber Vibrationen und elektrischem Rauschen. </w:t>
      </w:r>
      <w:r w:rsidRPr="008E3CA7">
        <w:rPr>
          <w:rFonts w:cs="Arial"/>
          <w:szCs w:val="22"/>
          <w:lang w:val="de-CH" w:eastAsia="ar-SA"/>
        </w:rPr>
        <w:t xml:space="preserve">Sie verfügen </w:t>
      </w:r>
      <w:r w:rsidR="008E3CA7" w:rsidRPr="008E3CA7">
        <w:rPr>
          <w:rFonts w:cs="Arial"/>
          <w:szCs w:val="22"/>
          <w:lang w:val="de-CH" w:eastAsia="ar-SA"/>
        </w:rPr>
        <w:t xml:space="preserve">auch </w:t>
      </w:r>
      <w:r w:rsidRPr="008E3CA7">
        <w:rPr>
          <w:rFonts w:cs="Arial"/>
          <w:szCs w:val="22"/>
          <w:lang w:val="de-CH" w:eastAsia="ar-SA"/>
        </w:rPr>
        <w:t>über einen eingebauten Über- und Unterlastschutz.</w:t>
      </w:r>
    </w:p>
    <w:p w14:paraId="548FDF76" w14:textId="15C414DF" w:rsidR="00582B7F" w:rsidRPr="00700BD2" w:rsidRDefault="00700BD2" w:rsidP="00700BD2">
      <w:pPr>
        <w:suppressAutoHyphens/>
        <w:spacing w:after="240" w:line="360" w:lineRule="auto"/>
        <w:rPr>
          <w:rFonts w:cs="Arial"/>
          <w:szCs w:val="22"/>
          <w:lang w:val="de-CH" w:eastAsia="ar-SA"/>
        </w:rPr>
      </w:pPr>
      <w:r w:rsidRPr="00700BD2">
        <w:rPr>
          <w:rFonts w:cs="Arial"/>
          <w:szCs w:val="22"/>
          <w:lang w:val="de-CH" w:eastAsia="ar-SA"/>
        </w:rPr>
        <w:t xml:space="preserve">Jeder </w:t>
      </w:r>
      <w:r w:rsidR="008E3CA7">
        <w:rPr>
          <w:rFonts w:cs="Arial"/>
          <w:szCs w:val="22"/>
          <w:lang w:val="de-CH" w:eastAsia="ar-SA"/>
        </w:rPr>
        <w:t>Dosierer</w:t>
      </w:r>
      <w:r w:rsidRPr="00700BD2">
        <w:rPr>
          <w:rFonts w:cs="Arial"/>
          <w:szCs w:val="22"/>
          <w:lang w:val="de-CH" w:eastAsia="ar-SA"/>
        </w:rPr>
        <w:t xml:space="preserve"> wird mit einem eigenen, vorverkabelten ProRate PLUS PCM-Steuermodul ausgestattet. Das PCM ist am Ständer des </w:t>
      </w:r>
      <w:r w:rsidR="008E3CA7">
        <w:rPr>
          <w:rFonts w:cs="Arial"/>
          <w:szCs w:val="22"/>
          <w:lang w:val="de-CH" w:eastAsia="ar-SA"/>
        </w:rPr>
        <w:t>Dosierers</w:t>
      </w:r>
      <w:r w:rsidRPr="00700BD2">
        <w:rPr>
          <w:rFonts w:cs="Arial"/>
          <w:szCs w:val="22"/>
          <w:lang w:val="de-CH" w:eastAsia="ar-SA"/>
        </w:rPr>
        <w:t xml:space="preserve"> montiert und kann in der Höhe verstellt werden. Jedes PCM wird vor der Auslieferung in der Produktionsstätte von Coperion K-Tron </w:t>
      </w:r>
      <w:r w:rsidRPr="00700BD2">
        <w:rPr>
          <w:rFonts w:cs="Arial"/>
          <w:szCs w:val="22"/>
          <w:lang w:val="de-CH" w:eastAsia="ar-SA"/>
        </w:rPr>
        <w:lastRenderedPageBreak/>
        <w:t xml:space="preserve">getestet. Es stehen zwei PCM-Modelle zur Auswahl: ein einfaches Motorsteuergerät (PCM-MD) oder eine erweiterte Version mit integrierter Benutzeroberfläche und Liniensteuerungsfunktionalität (PCM-KD). Innerhalb einer Gruppe von bis zu acht </w:t>
      </w:r>
      <w:r w:rsidR="008E3CA7">
        <w:rPr>
          <w:rFonts w:cs="Arial"/>
          <w:szCs w:val="22"/>
          <w:lang w:val="de-CH" w:eastAsia="ar-SA"/>
        </w:rPr>
        <w:t>Dosierern</w:t>
      </w:r>
      <w:r w:rsidRPr="00700BD2">
        <w:rPr>
          <w:rFonts w:cs="Arial"/>
          <w:szCs w:val="22"/>
          <w:lang w:val="de-CH" w:eastAsia="ar-SA"/>
        </w:rPr>
        <w:t xml:space="preserve"> muss ein </w:t>
      </w:r>
      <w:r w:rsidR="008E3CA7">
        <w:rPr>
          <w:rFonts w:cs="Arial"/>
          <w:szCs w:val="22"/>
          <w:lang w:val="de-CH" w:eastAsia="ar-SA"/>
        </w:rPr>
        <w:t>Dosiergerät</w:t>
      </w:r>
      <w:r w:rsidRPr="00700BD2">
        <w:rPr>
          <w:rFonts w:cs="Arial"/>
          <w:szCs w:val="22"/>
          <w:lang w:val="de-CH" w:eastAsia="ar-SA"/>
        </w:rPr>
        <w:t xml:space="preserve"> mit dem PCM-KD ausgestattet werden, während für die anderen das PCM-MD ausreichend ist</w:t>
      </w:r>
      <w:r w:rsidR="00582B7F" w:rsidRPr="00700BD2">
        <w:rPr>
          <w:rFonts w:cs="Arial"/>
          <w:szCs w:val="22"/>
          <w:lang w:val="de-CH" w:eastAsia="ar-SA"/>
        </w:rPr>
        <w:t>.</w:t>
      </w:r>
    </w:p>
    <w:p w14:paraId="7A6497CB" w14:textId="6C754051" w:rsidR="00582B7F" w:rsidRPr="00700BD2" w:rsidRDefault="00700BD2" w:rsidP="003A0511">
      <w:pPr>
        <w:suppressAutoHyphens/>
        <w:spacing w:after="240" w:line="360" w:lineRule="auto"/>
        <w:rPr>
          <w:rFonts w:cs="Arial"/>
          <w:szCs w:val="22"/>
          <w:lang w:val="de-CH" w:eastAsia="ar-SA"/>
        </w:rPr>
      </w:pPr>
      <w:r w:rsidRPr="00700BD2">
        <w:rPr>
          <w:rFonts w:cs="Arial"/>
          <w:szCs w:val="22"/>
          <w:lang w:val="de-CH" w:eastAsia="ar-SA"/>
        </w:rPr>
        <w:t xml:space="preserve">Das PCM-KD wird mit der gesamten Software geliefert, </w:t>
      </w:r>
      <w:r>
        <w:rPr>
          <w:rFonts w:cs="Arial"/>
          <w:szCs w:val="22"/>
          <w:lang w:val="de-CH" w:eastAsia="ar-SA"/>
        </w:rPr>
        <w:t>welche</w:t>
      </w:r>
      <w:r w:rsidRPr="00700BD2">
        <w:rPr>
          <w:rFonts w:cs="Arial"/>
          <w:szCs w:val="22"/>
          <w:lang w:val="de-CH" w:eastAsia="ar-SA"/>
        </w:rPr>
        <w:t xml:space="preserve"> die ProRate PLUS-Dosierer für kontinuierliche Anwendungen benötigen, und unterstützt alle drei </w:t>
      </w:r>
      <w:r>
        <w:rPr>
          <w:rFonts w:cs="Arial"/>
          <w:szCs w:val="22"/>
          <w:lang w:val="de-CH" w:eastAsia="ar-SA"/>
        </w:rPr>
        <w:t>M</w:t>
      </w:r>
      <w:r w:rsidRPr="00700BD2">
        <w:rPr>
          <w:rFonts w:cs="Arial"/>
          <w:szCs w:val="22"/>
          <w:lang w:val="de-CH" w:eastAsia="ar-SA"/>
        </w:rPr>
        <w:t>odelle. Die Verbindung zwischen den Dosierwaagen, der Bedienerschnittstelle und den intelligenten E/A erfolgt über ein industrielles Netzwerk. Alle Funktionen zur Motoreinstellung, Diagnose und Bedienerschnittstelle sind in die PCM-KD-Benutzeroberfläche integriert. Das PCM-KD ist mit einem Host-Kommunikationsanschluss (Ethernet IP oder Profinet) ausgestattet.</w:t>
      </w:r>
    </w:p>
    <w:p w14:paraId="25EAED9F" w14:textId="6A24B3AA" w:rsidR="003A0511" w:rsidRPr="00700BD2" w:rsidRDefault="00700BD2" w:rsidP="00E34B96">
      <w:pPr>
        <w:suppressAutoHyphens/>
        <w:spacing w:line="360" w:lineRule="auto"/>
        <w:rPr>
          <w:rFonts w:cs="Arial"/>
          <w:b/>
          <w:bCs/>
          <w:szCs w:val="22"/>
          <w:lang w:val="de-CH" w:eastAsia="ar-SA"/>
        </w:rPr>
      </w:pPr>
      <w:r w:rsidRPr="00700BD2">
        <w:rPr>
          <w:rFonts w:cs="Arial"/>
          <w:b/>
          <w:bCs/>
          <w:szCs w:val="22"/>
          <w:lang w:val="de-CH" w:eastAsia="ar-SA"/>
        </w:rPr>
        <w:t xml:space="preserve">Vielfältiges Serviceangebot für einen reibungslosen </w:t>
      </w:r>
      <w:r>
        <w:rPr>
          <w:rFonts w:cs="Arial"/>
          <w:b/>
          <w:bCs/>
          <w:szCs w:val="22"/>
          <w:lang w:val="de-CH" w:eastAsia="ar-SA"/>
        </w:rPr>
        <w:t>Betrieb</w:t>
      </w:r>
      <w:r w:rsidR="006F68AA" w:rsidRPr="00700BD2">
        <w:rPr>
          <w:rFonts w:cs="Arial"/>
          <w:b/>
          <w:bCs/>
          <w:szCs w:val="22"/>
          <w:lang w:val="de-CH" w:eastAsia="ar-SA"/>
        </w:rPr>
        <w:t xml:space="preserve">  </w:t>
      </w:r>
      <w:bookmarkStart w:id="0" w:name="_Hlk92380623"/>
    </w:p>
    <w:bookmarkEnd w:id="0"/>
    <w:p w14:paraId="38F5BA71" w14:textId="09C708E5" w:rsidR="00700BD2" w:rsidRPr="00700BD2" w:rsidRDefault="00700BD2" w:rsidP="00700BD2">
      <w:pPr>
        <w:suppressAutoHyphens/>
        <w:spacing w:after="240" w:line="360" w:lineRule="auto"/>
        <w:rPr>
          <w:rFonts w:cs="Arial"/>
          <w:szCs w:val="22"/>
          <w:lang w:val="de-CH" w:eastAsia="ar-SA"/>
        </w:rPr>
      </w:pPr>
      <w:r w:rsidRPr="00700BD2">
        <w:rPr>
          <w:rFonts w:cs="Arial"/>
          <w:szCs w:val="22"/>
          <w:lang w:val="de-CH" w:eastAsia="ar-SA"/>
        </w:rPr>
        <w:t xml:space="preserve">Das Engagement von Coperion K-Tron für die Kundenzufriedenheit hat auch dazu geführt, dass für die Einführung dieser Produktlinie ein einzigartiges neues Portfolio von Serviceangeboten geschaffen wurde. Für die ProRate PLUS </w:t>
      </w:r>
      <w:r w:rsidR="008E3CA7">
        <w:rPr>
          <w:rFonts w:cs="Arial"/>
          <w:szCs w:val="22"/>
          <w:lang w:val="de-CH" w:eastAsia="ar-SA"/>
        </w:rPr>
        <w:t>Dosierer</w:t>
      </w:r>
      <w:r w:rsidRPr="00700BD2">
        <w:rPr>
          <w:rFonts w:cs="Arial"/>
          <w:szCs w:val="22"/>
          <w:lang w:val="de-CH" w:eastAsia="ar-SA"/>
        </w:rPr>
        <w:t xml:space="preserve"> stehen verschiedene Start-up- und Service-Pakete zur Verfügung, um sicherzustellen, dass jeder Kunde genau das Maß an Service erhält, das er benötigt. Coperion K-Tron bietet außerdem schnelle und einfache </w:t>
      </w:r>
      <w:r w:rsidR="008E3CA7">
        <w:rPr>
          <w:rFonts w:cs="Arial"/>
          <w:szCs w:val="22"/>
          <w:lang w:val="de-CH" w:eastAsia="ar-SA"/>
        </w:rPr>
        <w:t>Remote Service</w:t>
      </w:r>
      <w:r w:rsidRPr="00700BD2">
        <w:rPr>
          <w:rFonts w:cs="Arial"/>
          <w:szCs w:val="22"/>
          <w:lang w:val="de-CH" w:eastAsia="ar-SA"/>
        </w:rPr>
        <w:t xml:space="preserve"> für ProRate PLUS an. Von einem Online-Portal über einen 24-Stunden-Telefonsupport bis hin zur </w:t>
      </w:r>
      <w:r w:rsidR="008E3CA7">
        <w:rPr>
          <w:rFonts w:cs="Arial"/>
          <w:szCs w:val="22"/>
          <w:lang w:val="de-CH" w:eastAsia="ar-SA"/>
        </w:rPr>
        <w:t>Remote-I</w:t>
      </w:r>
      <w:r w:rsidRPr="00700BD2">
        <w:rPr>
          <w:rFonts w:cs="Arial"/>
          <w:szCs w:val="22"/>
          <w:lang w:val="de-CH" w:eastAsia="ar-SA"/>
        </w:rPr>
        <w:t>nbetriebnahme stehen geschulte Servicetechniker zur Verfügung, um die Systeme rund um den Globus in Betrieb zu halten.</w:t>
      </w:r>
    </w:p>
    <w:p w14:paraId="00204B39" w14:textId="45FE5FD6" w:rsidR="00582B7F" w:rsidRPr="00700BD2" w:rsidRDefault="00700BD2" w:rsidP="00700BD2">
      <w:pPr>
        <w:suppressAutoHyphens/>
        <w:spacing w:line="360" w:lineRule="auto"/>
        <w:rPr>
          <w:rFonts w:cs="Arial"/>
          <w:szCs w:val="22"/>
          <w:lang w:val="de-CH" w:eastAsia="ar-SA"/>
        </w:rPr>
      </w:pPr>
      <w:r w:rsidRPr="00700BD2">
        <w:rPr>
          <w:rFonts w:cs="Arial"/>
          <w:szCs w:val="22"/>
          <w:lang w:val="de-CH" w:eastAsia="ar-SA"/>
        </w:rPr>
        <w:t>Alles in allem bietet die brandneue ProRate PLUS Dosiergerätelinie eine einfache, robuste und zuverlässige Lösung für die Dosierung einer Vielzahl von frei fließenden Schüttgütern in der Kunststoffverarbeitung</w:t>
      </w:r>
      <w:r w:rsidR="00582B7F" w:rsidRPr="00700BD2">
        <w:rPr>
          <w:rFonts w:cs="Arial"/>
          <w:szCs w:val="22"/>
          <w:lang w:val="de-CH" w:eastAsia="ar-SA"/>
        </w:rPr>
        <w:t>.</w:t>
      </w:r>
    </w:p>
    <w:p w14:paraId="438ECD49" w14:textId="77777777" w:rsidR="0077467F" w:rsidRPr="00700BD2" w:rsidRDefault="0077467F" w:rsidP="00E6196B">
      <w:pPr>
        <w:spacing w:line="360" w:lineRule="auto"/>
        <w:rPr>
          <w:rFonts w:cs="Arial"/>
          <w:szCs w:val="22"/>
          <w:lang w:val="de-CH" w:eastAsia="ar-SA"/>
        </w:rPr>
      </w:pPr>
    </w:p>
    <w:p w14:paraId="278AD998" w14:textId="77777777" w:rsidR="00AF3253" w:rsidRPr="00700BD2" w:rsidRDefault="00AF3253" w:rsidP="00AF3253">
      <w:pPr>
        <w:spacing w:line="360" w:lineRule="auto"/>
        <w:rPr>
          <w:rFonts w:cs="Arial"/>
          <w:i/>
          <w:szCs w:val="22"/>
          <w:lang w:val="de-CH" w:eastAsia="ar-SA"/>
        </w:rPr>
      </w:pPr>
    </w:p>
    <w:p w14:paraId="1824EBA9" w14:textId="14544364" w:rsidR="00097B71" w:rsidRPr="00271FBD" w:rsidRDefault="00271FBD" w:rsidP="00097B71">
      <w:pPr>
        <w:rPr>
          <w:rFonts w:cs="Arial"/>
          <w:sz w:val="20"/>
        </w:rPr>
      </w:pPr>
      <w:r>
        <w:rPr>
          <w:rFonts w:cs="Arial"/>
          <w:sz w:val="20"/>
        </w:rPr>
        <w:t>Coperion (</w:t>
      </w:r>
      <w:hyperlink r:id="rId8" w:history="1">
        <w:r w:rsidRPr="00FD1C48"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ist der weltweite Markt- und Technologieführer bei Extrusions- und Compoundiersystemen, Dosiersystemen, Schüttgutanlagen und Services. Coperion entwickelt, realisiert und betreut Anlagen sowie Maschinen und Komponenten für die Kunststoff-, Chemie-, Pharma-, Nahrungsmittel- und Mineralstoffindustrie. Coperion beschäftigt weltweit 2.500 Mitarbeitern in seinen zwei Divisionen </w:t>
      </w:r>
      <w:r>
        <w:rPr>
          <w:sz w:val="20"/>
        </w:rPr>
        <w:t>Polymer und Strategic Markets / Aftermarket Sales and Service</w:t>
      </w:r>
      <w:r>
        <w:rPr>
          <w:rFonts w:cs="Arial"/>
          <w:sz w:val="20"/>
        </w:rPr>
        <w:t xml:space="preserve"> sowie seinen 30 Vertriebs- und Servicegesellschaften. Coperion K-Tron ist eine Marke von Coperion.</w:t>
      </w:r>
      <w:r w:rsidR="009518A0" w:rsidRPr="006431DC">
        <w:rPr>
          <w:rFonts w:cs="Arial"/>
          <w:sz w:val="20"/>
          <w:lang w:val="en-US"/>
        </w:rPr>
        <w:t xml:space="preserve"> </w:t>
      </w:r>
    </w:p>
    <w:p w14:paraId="795DBD19" w14:textId="4C52FEA1" w:rsidR="000E7F48" w:rsidRPr="00582B7F" w:rsidRDefault="000E7F48" w:rsidP="00AF3253">
      <w:pPr>
        <w:pStyle w:val="Trennung"/>
        <w:spacing w:before="480" w:after="480"/>
        <w:rPr>
          <w:color w:val="auto"/>
          <w:lang w:val="de-CH"/>
        </w:rPr>
      </w:pPr>
      <w:r w:rsidRPr="00582B7F">
        <w:rPr>
          <w:rFonts w:ascii="Arial Unicode MS" w:hAnsi="Arial Unicode MS"/>
          <w:color w:val="auto"/>
          <w:lang w:val="de-CH"/>
        </w:rPr>
        <w:lastRenderedPageBreak/>
        <w:t>⌘⌘⌘</w:t>
      </w:r>
    </w:p>
    <w:p w14:paraId="06ABB16A" w14:textId="531FC747" w:rsidR="00AF3253" w:rsidRDefault="00AF3253" w:rsidP="00CD157C">
      <w:pPr>
        <w:pStyle w:val="Konsens"/>
        <w:spacing w:before="120" w:line="360" w:lineRule="auto"/>
        <w:ind w:left="0"/>
        <w:rPr>
          <w:i/>
          <w:szCs w:val="22"/>
          <w:lang w:val="de-CH"/>
        </w:rPr>
      </w:pPr>
    </w:p>
    <w:p w14:paraId="052CE209" w14:textId="77777777" w:rsidR="00097B71" w:rsidRPr="00097B71" w:rsidRDefault="00097B71" w:rsidP="00CD157C">
      <w:pPr>
        <w:pStyle w:val="Konsens"/>
        <w:spacing w:before="120" w:line="360" w:lineRule="auto"/>
        <w:ind w:left="0"/>
        <w:rPr>
          <w:i/>
          <w:szCs w:val="22"/>
          <w:lang w:val="de-CH"/>
        </w:rPr>
      </w:pPr>
    </w:p>
    <w:p w14:paraId="790525CA" w14:textId="77777777" w:rsidR="003A0511" w:rsidRDefault="003A0511" w:rsidP="00CD157C">
      <w:pPr>
        <w:pStyle w:val="Konsens"/>
        <w:spacing w:before="120" w:line="360" w:lineRule="auto"/>
        <w:ind w:left="0"/>
        <w:rPr>
          <w:i/>
          <w:szCs w:val="22"/>
          <w:lang w:val="de-CH"/>
        </w:rPr>
      </w:pPr>
      <w:r>
        <w:rPr>
          <w:rFonts w:cs="Arial"/>
          <w:noProof/>
          <w:szCs w:val="22"/>
          <w:lang w:val="en-US" w:eastAsia="ar-SA"/>
        </w:rPr>
        <w:drawing>
          <wp:inline distT="0" distB="0" distL="0" distR="0" wp14:anchorId="09100F0D" wp14:editId="4FB12A58">
            <wp:extent cx="3619500" cy="27130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014" cy="272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BF9B0" w14:textId="4B804C88" w:rsidR="00CD157C" w:rsidRPr="00700BD2" w:rsidRDefault="00700BD2" w:rsidP="00CD157C">
      <w:pPr>
        <w:pStyle w:val="Konsens"/>
        <w:spacing w:before="120" w:line="360" w:lineRule="auto"/>
        <w:ind w:left="0"/>
        <w:rPr>
          <w:i/>
          <w:szCs w:val="22"/>
          <w:lang w:val="de-CH"/>
        </w:rPr>
      </w:pPr>
      <w:r w:rsidRPr="00700BD2">
        <w:rPr>
          <w:rFonts w:cs="Arial"/>
          <w:i/>
          <w:szCs w:val="22"/>
          <w:lang w:val="de-CH" w:eastAsia="ar-SA"/>
        </w:rPr>
        <w:t>ProRate PLUS kontinuierliche gravimetrische Ein</w:t>
      </w:r>
      <w:r>
        <w:rPr>
          <w:rFonts w:cs="Arial"/>
          <w:i/>
          <w:szCs w:val="22"/>
          <w:lang w:val="de-CH" w:eastAsia="ar-SA"/>
        </w:rPr>
        <w:t>fach</w:t>
      </w:r>
      <w:r w:rsidRPr="00700BD2">
        <w:rPr>
          <w:rFonts w:cs="Arial"/>
          <w:i/>
          <w:szCs w:val="22"/>
          <w:lang w:val="de-CH" w:eastAsia="ar-SA"/>
        </w:rPr>
        <w:t xml:space="preserve">schneckendosierer sind ideal für die Dosierung von Pellets, Granulaten und anderen frei fließenden Schüttgütern in </w:t>
      </w:r>
      <w:r w:rsidR="008E3CA7">
        <w:rPr>
          <w:rFonts w:cs="Arial"/>
          <w:i/>
          <w:szCs w:val="22"/>
          <w:lang w:val="de-CH" w:eastAsia="ar-SA"/>
        </w:rPr>
        <w:t>K</w:t>
      </w:r>
      <w:r w:rsidRPr="00700BD2">
        <w:rPr>
          <w:rFonts w:cs="Arial"/>
          <w:i/>
          <w:szCs w:val="22"/>
          <w:lang w:val="de-CH" w:eastAsia="ar-SA"/>
        </w:rPr>
        <w:t>unststoffanwendungen</w:t>
      </w:r>
      <w:r w:rsidR="007750F1" w:rsidRPr="00700BD2">
        <w:rPr>
          <w:i/>
          <w:szCs w:val="22"/>
          <w:lang w:val="de-CH"/>
        </w:rPr>
        <w:t>.</w:t>
      </w:r>
    </w:p>
    <w:p w14:paraId="57785445" w14:textId="0305624E" w:rsidR="00AF3253" w:rsidRDefault="00700BD2" w:rsidP="00E24445">
      <w:pPr>
        <w:pStyle w:val="Konsens"/>
        <w:spacing w:before="120"/>
        <w:ind w:left="0"/>
        <w:rPr>
          <w:i/>
          <w:szCs w:val="22"/>
        </w:rPr>
      </w:pPr>
      <w:r>
        <w:rPr>
          <w:i/>
          <w:szCs w:val="22"/>
        </w:rPr>
        <w:t>Bild</w:t>
      </w:r>
      <w:r w:rsidR="00E24445" w:rsidRPr="006431DC">
        <w:rPr>
          <w:i/>
          <w:szCs w:val="22"/>
        </w:rPr>
        <w:t>: Coperion</w:t>
      </w:r>
      <w:r w:rsidR="00AF3253" w:rsidRPr="006431DC">
        <w:rPr>
          <w:i/>
          <w:szCs w:val="22"/>
        </w:rPr>
        <w:t xml:space="preserve"> K-Tron, Niederlenz, </w:t>
      </w:r>
      <w:r w:rsidR="00271FBD">
        <w:rPr>
          <w:i/>
          <w:szCs w:val="22"/>
        </w:rPr>
        <w:t>Schweiz</w:t>
      </w:r>
    </w:p>
    <w:p w14:paraId="5A0961BD" w14:textId="77777777" w:rsidR="009F3DB6" w:rsidRPr="006431DC" w:rsidRDefault="009F3DB6" w:rsidP="00E24445">
      <w:pPr>
        <w:pStyle w:val="Konsens"/>
        <w:spacing w:before="120"/>
        <w:ind w:left="0"/>
        <w:rPr>
          <w:i/>
          <w:szCs w:val="22"/>
        </w:rPr>
      </w:pPr>
    </w:p>
    <w:p w14:paraId="51A36C88" w14:textId="1903DBAD" w:rsidR="00190BDE" w:rsidRPr="006431DC" w:rsidRDefault="003A0511" w:rsidP="005A3603">
      <w:pPr>
        <w:pStyle w:val="Konsens"/>
        <w:spacing w:before="120"/>
        <w:ind w:left="0"/>
        <w:rPr>
          <w:i/>
          <w:szCs w:val="22"/>
        </w:rPr>
      </w:pPr>
      <w:r>
        <w:rPr>
          <w:i/>
          <w:noProof/>
          <w:szCs w:val="22"/>
          <w:lang w:val="de-CH"/>
        </w:rPr>
        <w:lastRenderedPageBreak/>
        <w:drawing>
          <wp:inline distT="0" distB="0" distL="0" distR="0" wp14:anchorId="440F4610" wp14:editId="0FC98DAE">
            <wp:extent cx="3667125" cy="27487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666" cy="276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DECB9" w14:textId="312A9D57" w:rsidR="005A3603" w:rsidRPr="00271FBD" w:rsidRDefault="00271FBD" w:rsidP="006431DC">
      <w:pPr>
        <w:pStyle w:val="Konsens"/>
        <w:spacing w:before="120" w:line="360" w:lineRule="auto"/>
        <w:ind w:left="0"/>
        <w:rPr>
          <w:i/>
          <w:szCs w:val="22"/>
          <w:lang w:val="de-CH"/>
        </w:rPr>
      </w:pPr>
      <w:r w:rsidRPr="00271FBD">
        <w:rPr>
          <w:rFonts w:cs="Arial"/>
          <w:i/>
          <w:szCs w:val="22"/>
          <w:lang w:val="de-CH" w:eastAsia="ar-SA"/>
        </w:rPr>
        <w:t xml:space="preserve">ProRate PLUS-Dosierer können je nach Rezeptur </w:t>
      </w:r>
      <w:r w:rsidR="008E3CA7">
        <w:rPr>
          <w:rFonts w:cs="Arial"/>
          <w:i/>
          <w:szCs w:val="22"/>
          <w:lang w:val="de-CH" w:eastAsia="ar-SA"/>
        </w:rPr>
        <w:t>einzeln</w:t>
      </w:r>
      <w:r w:rsidRPr="00271FBD">
        <w:rPr>
          <w:rFonts w:cs="Arial"/>
          <w:i/>
          <w:szCs w:val="22"/>
          <w:lang w:val="de-CH" w:eastAsia="ar-SA"/>
        </w:rPr>
        <w:t xml:space="preserve"> installiert oder in Gruppen von bis zu sechs Dosierern um einen Prozessein</w:t>
      </w:r>
      <w:r w:rsidR="008E3CA7">
        <w:rPr>
          <w:rFonts w:cs="Arial"/>
          <w:i/>
          <w:szCs w:val="22"/>
          <w:lang w:val="de-CH" w:eastAsia="ar-SA"/>
        </w:rPr>
        <w:t>lauf</w:t>
      </w:r>
      <w:r w:rsidRPr="00271FBD">
        <w:rPr>
          <w:rFonts w:cs="Arial"/>
          <w:i/>
          <w:szCs w:val="22"/>
          <w:lang w:val="de-CH" w:eastAsia="ar-SA"/>
        </w:rPr>
        <w:t xml:space="preserve"> herum angeordnet werden</w:t>
      </w:r>
      <w:r w:rsidR="005A3603" w:rsidRPr="00271FBD">
        <w:rPr>
          <w:i/>
          <w:szCs w:val="22"/>
          <w:lang w:val="de-CH"/>
        </w:rPr>
        <w:t>.</w:t>
      </w:r>
    </w:p>
    <w:p w14:paraId="7F6ACDA1" w14:textId="42F39950" w:rsidR="00190BDE" w:rsidRPr="006431DC" w:rsidRDefault="00700BD2" w:rsidP="00AF3253">
      <w:pPr>
        <w:pStyle w:val="Konsens"/>
        <w:spacing w:before="120"/>
        <w:ind w:left="0"/>
        <w:rPr>
          <w:i/>
          <w:szCs w:val="22"/>
        </w:rPr>
      </w:pPr>
      <w:r>
        <w:rPr>
          <w:i/>
          <w:szCs w:val="22"/>
        </w:rPr>
        <w:t>Bild</w:t>
      </w:r>
      <w:r w:rsidR="00AF3253" w:rsidRPr="006431DC">
        <w:rPr>
          <w:i/>
          <w:szCs w:val="22"/>
        </w:rPr>
        <w:t xml:space="preserve">: Coperion K-Tron, Niederlenz, </w:t>
      </w:r>
      <w:r w:rsidR="00271FBD">
        <w:rPr>
          <w:i/>
          <w:szCs w:val="22"/>
        </w:rPr>
        <w:t>Schweiz</w:t>
      </w:r>
    </w:p>
    <w:sectPr w:rsidR="00190BDE" w:rsidRPr="006431DC" w:rsidSect="00582CB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3055" w:right="1134" w:bottom="1560" w:left="1418" w:header="77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00944" w14:textId="77777777" w:rsidR="00A11FE1" w:rsidRDefault="00A11FE1">
      <w:r>
        <w:separator/>
      </w:r>
    </w:p>
  </w:endnote>
  <w:endnote w:type="continuationSeparator" w:id="0">
    <w:p w14:paraId="4D8A9D74" w14:textId="77777777" w:rsidR="00A11FE1" w:rsidRDefault="00A1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92"/>
      <w:gridCol w:w="1750"/>
      <w:gridCol w:w="565"/>
    </w:tblGrid>
    <w:tr w:rsidR="00B87E7F" w14:paraId="794A33A9" w14:textId="77777777">
      <w:trPr>
        <w:cantSplit/>
      </w:trPr>
      <w:tc>
        <w:tcPr>
          <w:tcW w:w="7428" w:type="dxa"/>
          <w:noWrap/>
          <w:vAlign w:val="bottom"/>
        </w:tcPr>
        <w:p w14:paraId="42CB5E63" w14:textId="77777777" w:rsidR="00B87E7F" w:rsidRDefault="00B87E7F">
          <w:pPr>
            <w:pStyle w:val="Fuzeile"/>
            <w:spacing w:line="200" w:lineRule="exact"/>
            <w:rPr>
              <w:rFonts w:cs="Arial"/>
            </w:rPr>
          </w:pPr>
          <w:bookmarkStart w:id="4" w:name="Fuss2"/>
        </w:p>
      </w:tc>
      <w:tc>
        <w:tcPr>
          <w:tcW w:w="1758" w:type="dxa"/>
          <w:noWrap/>
          <w:vAlign w:val="bottom"/>
        </w:tcPr>
        <w:p w14:paraId="0EF0D309" w14:textId="3D004FA5" w:rsidR="00B87E7F" w:rsidRDefault="00E34B96" w:rsidP="0082058A">
          <w:pPr>
            <w:pStyle w:val="Fuzeile"/>
            <w:spacing w:line="200" w:lineRule="exact"/>
            <w:jc w:val="right"/>
            <w:rPr>
              <w:rFonts w:cs="Arial"/>
              <w:szCs w:val="14"/>
            </w:rPr>
          </w:pPr>
          <w:bookmarkStart w:id="5" w:name="PageName"/>
          <w:bookmarkEnd w:id="5"/>
          <w:r>
            <w:rPr>
              <w:rFonts w:cs="Arial"/>
              <w:szCs w:val="14"/>
            </w:rPr>
            <w:t>Seite</w:t>
          </w:r>
          <w:r w:rsidR="00B87E7F">
            <w:rPr>
              <w:rFonts w:cs="Arial"/>
              <w:szCs w:val="14"/>
            </w:rPr>
            <w:t xml:space="preserve"> </w:t>
          </w:r>
          <w:r w:rsidR="00B87E7F">
            <w:rPr>
              <w:rFonts w:cs="Arial"/>
              <w:szCs w:val="14"/>
            </w:rPr>
            <w:fldChar w:fldCharType="begin"/>
          </w:r>
          <w:r w:rsidR="00B87E7F">
            <w:rPr>
              <w:rFonts w:cs="Arial"/>
              <w:szCs w:val="14"/>
            </w:rPr>
            <w:instrText xml:space="preserve"> PAGE  \* MERGEFORMAT </w:instrText>
          </w:r>
          <w:r w:rsidR="00B87E7F">
            <w:rPr>
              <w:rFonts w:cs="Arial"/>
              <w:szCs w:val="14"/>
            </w:rPr>
            <w:fldChar w:fldCharType="separate"/>
          </w:r>
          <w:r w:rsidR="00622924">
            <w:rPr>
              <w:rFonts w:cs="Arial"/>
              <w:noProof/>
              <w:szCs w:val="14"/>
            </w:rPr>
            <w:t>2</w:t>
          </w:r>
          <w:r w:rsidR="00B87E7F">
            <w:rPr>
              <w:rFonts w:cs="Arial"/>
              <w:szCs w:val="14"/>
            </w:rPr>
            <w:fldChar w:fldCharType="end"/>
          </w:r>
          <w:r w:rsidR="00B87E7F">
            <w:rPr>
              <w:rFonts w:cs="Arial"/>
              <w:szCs w:val="14"/>
            </w:rPr>
            <w:t xml:space="preserve"> </w:t>
          </w:r>
          <w:r>
            <w:rPr>
              <w:rFonts w:cs="Arial"/>
              <w:szCs w:val="14"/>
            </w:rPr>
            <w:t>von</w:t>
          </w:r>
          <w:r w:rsidR="00B87E7F">
            <w:rPr>
              <w:rFonts w:cs="Arial"/>
              <w:szCs w:val="14"/>
            </w:rPr>
            <w:t xml:space="preserve"> </w:t>
          </w:r>
          <w:r w:rsidR="00B87E7F">
            <w:rPr>
              <w:rStyle w:val="Seitenzahl"/>
            </w:rPr>
            <w:fldChar w:fldCharType="begin"/>
          </w:r>
          <w:r w:rsidR="00B87E7F">
            <w:rPr>
              <w:rStyle w:val="Seitenzahl"/>
            </w:rPr>
            <w:instrText xml:space="preserve"> NUMPAGES </w:instrText>
          </w:r>
          <w:r w:rsidR="00B87E7F">
            <w:rPr>
              <w:rStyle w:val="Seitenzahl"/>
            </w:rPr>
            <w:fldChar w:fldCharType="separate"/>
          </w:r>
          <w:r w:rsidR="00622924">
            <w:rPr>
              <w:rStyle w:val="Seitenzahl"/>
              <w:noProof/>
            </w:rPr>
            <w:t>3</w:t>
          </w:r>
          <w:r w:rsidR="00B87E7F">
            <w:rPr>
              <w:rStyle w:val="Seitenzahl"/>
            </w:rPr>
            <w:fldChar w:fldCharType="end"/>
          </w:r>
        </w:p>
      </w:tc>
      <w:tc>
        <w:tcPr>
          <w:tcW w:w="567" w:type="dxa"/>
          <w:vAlign w:val="bottom"/>
        </w:tcPr>
        <w:p w14:paraId="47DCB64B" w14:textId="77777777" w:rsidR="00B87E7F" w:rsidRDefault="00B87E7F">
          <w:pPr>
            <w:pStyle w:val="Fuzeile"/>
            <w:spacing w:line="200" w:lineRule="exact"/>
            <w:rPr>
              <w:rFonts w:cs="Arial"/>
              <w:szCs w:val="14"/>
            </w:rPr>
          </w:pPr>
        </w:p>
      </w:tc>
    </w:tr>
    <w:bookmarkEnd w:id="4"/>
  </w:tbl>
  <w:p w14:paraId="2EACC11F" w14:textId="77777777" w:rsidR="00B87E7F" w:rsidRDefault="00B87E7F">
    <w:pPr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71"/>
      <w:gridCol w:w="2835"/>
    </w:tblGrid>
    <w:tr w:rsidR="00B87E7F" w14:paraId="2A4D6D3C" w14:textId="77777777">
      <w:tc>
        <w:tcPr>
          <w:tcW w:w="7371" w:type="dxa"/>
          <w:tcMar>
            <w:left w:w="0" w:type="dxa"/>
            <w:right w:w="0" w:type="dxa"/>
          </w:tcMar>
          <w:vAlign w:val="bottom"/>
        </w:tcPr>
        <w:p w14:paraId="49157B3A" w14:textId="77777777" w:rsidR="00B87E7F" w:rsidRDefault="00B87E7F">
          <w:pPr>
            <w:pStyle w:val="Fuzeile"/>
            <w:spacing w:line="200" w:lineRule="exact"/>
            <w:rPr>
              <w:rFonts w:cs="Arial"/>
              <w:szCs w:val="14"/>
            </w:rPr>
          </w:pPr>
          <w:bookmarkStart w:id="6" w:name="GeneralPartnerLinks"/>
          <w:bookmarkStart w:id="7" w:name="Fuss1"/>
          <w:bookmarkEnd w:id="6"/>
        </w:p>
      </w:tc>
      <w:tc>
        <w:tcPr>
          <w:tcW w:w="2835" w:type="dxa"/>
          <w:tcMar>
            <w:left w:w="0" w:type="dxa"/>
            <w:right w:w="0" w:type="dxa"/>
          </w:tcMar>
        </w:tcPr>
        <w:p w14:paraId="58254ED0" w14:textId="77777777" w:rsidR="00B87E7F" w:rsidRDefault="00B87E7F">
          <w:pPr>
            <w:rPr>
              <w:sz w:val="14"/>
            </w:rPr>
          </w:pPr>
          <w:bookmarkStart w:id="8" w:name="GeneralPartnerRechts"/>
          <w:bookmarkEnd w:id="8"/>
        </w:p>
      </w:tc>
    </w:tr>
  </w:tbl>
  <w:p w14:paraId="7764714F" w14:textId="77777777" w:rsidR="00B87E7F" w:rsidRDefault="00B87E7F">
    <w:pPr>
      <w:rPr>
        <w:sz w:val="14"/>
      </w:rPr>
    </w:pPr>
  </w:p>
  <w:bookmarkEnd w:id="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BDDDD" w14:textId="77777777" w:rsidR="00A11FE1" w:rsidRDefault="00A11FE1">
      <w:r>
        <w:separator/>
      </w:r>
    </w:p>
  </w:footnote>
  <w:footnote w:type="continuationSeparator" w:id="0">
    <w:p w14:paraId="5924DDFD" w14:textId="77777777" w:rsidR="00A11FE1" w:rsidRDefault="00A11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1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25"/>
      <w:gridCol w:w="3686"/>
    </w:tblGrid>
    <w:tr w:rsidR="00B87E7F" w14:paraId="282CFBDE" w14:textId="77777777" w:rsidTr="00A81175">
      <w:trPr>
        <w:trHeight w:hRule="exact" w:val="794"/>
      </w:trPr>
      <w:tc>
        <w:tcPr>
          <w:tcW w:w="5925" w:type="dxa"/>
          <w:noWrap/>
          <w:vAlign w:val="bottom"/>
        </w:tcPr>
        <w:p w14:paraId="2132B62E" w14:textId="55559E04" w:rsidR="00B87E7F" w:rsidRDefault="006F68AA" w:rsidP="002201E0">
          <w:pPr>
            <w:pStyle w:val="Kopfzeile"/>
            <w:widowControl w:val="0"/>
            <w:overflowPunct w:val="0"/>
            <w:autoSpaceDE w:val="0"/>
            <w:autoSpaceDN w:val="0"/>
            <w:adjustRightInd w:val="0"/>
            <w:ind w:left="255"/>
            <w:textAlignment w:val="baseline"/>
            <w:rPr>
              <w:rFonts w:cs="Arial"/>
              <w:sz w:val="16"/>
              <w:szCs w:val="16"/>
            </w:rPr>
          </w:pPr>
          <w:bookmarkStart w:id="1" w:name="Kopf2"/>
          <w:r>
            <w:rPr>
              <w:szCs w:val="20"/>
            </w:rPr>
            <w:t>Januar 2022</w:t>
          </w:r>
        </w:p>
      </w:tc>
      <w:tc>
        <w:tcPr>
          <w:tcW w:w="3686" w:type="dxa"/>
          <w:noWrap/>
          <w:tcMar>
            <w:left w:w="17" w:type="dxa"/>
          </w:tcMar>
          <w:vAlign w:val="bottom"/>
        </w:tcPr>
        <w:p w14:paraId="3183CBC4" w14:textId="22EE7B10" w:rsidR="00B87E7F" w:rsidRDefault="00A81175" w:rsidP="00CF4016">
          <w:pPr>
            <w:pStyle w:val="Kopfzeile"/>
            <w:tabs>
              <w:tab w:val="left" w:pos="838"/>
              <w:tab w:val="left" w:pos="5273"/>
              <w:tab w:val="left" w:pos="6480"/>
            </w:tabs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de-CH" w:eastAsia="de-CH"/>
            </w:rPr>
            <w:drawing>
              <wp:inline distT="0" distB="0" distL="0" distR="0" wp14:anchorId="3B2D787B" wp14:editId="1895DEB9">
                <wp:extent cx="1799449" cy="425917"/>
                <wp:effectExtent l="0" t="0" r="0" b="0"/>
                <wp:docPr id="1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p_ktron_4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4694" cy="42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87E7F" w14:paraId="5E1BA628" w14:textId="77777777" w:rsidTr="00A81175">
      <w:trPr>
        <w:trHeight w:hRule="exact" w:val="1049"/>
      </w:trPr>
      <w:tc>
        <w:tcPr>
          <w:tcW w:w="5925" w:type="dxa"/>
          <w:noWrap/>
          <w:tcMar>
            <w:left w:w="284" w:type="dxa"/>
          </w:tcMar>
          <w:vAlign w:val="bottom"/>
        </w:tcPr>
        <w:p w14:paraId="60C72912" w14:textId="77777777" w:rsidR="00B87E7F" w:rsidRDefault="00B87E7F" w:rsidP="00E40B63">
          <w:pPr>
            <w:pStyle w:val="Kopfzeile"/>
            <w:widowControl w:val="0"/>
            <w:spacing w:line="340" w:lineRule="exact"/>
          </w:pPr>
          <w:bookmarkStart w:id="2" w:name="HeaderPage2Date"/>
          <w:bookmarkEnd w:id="2"/>
        </w:p>
      </w:tc>
      <w:tc>
        <w:tcPr>
          <w:tcW w:w="3686" w:type="dxa"/>
          <w:noWrap/>
          <w:tcMar>
            <w:left w:w="68" w:type="dxa"/>
          </w:tcMar>
          <w:vAlign w:val="bottom"/>
        </w:tcPr>
        <w:p w14:paraId="537F84EF" w14:textId="77777777" w:rsidR="00B87E7F" w:rsidRDefault="00E40B63" w:rsidP="000954FC">
          <w:pPr>
            <w:pStyle w:val="Kopfzeile"/>
            <w:tabs>
              <w:tab w:val="left" w:pos="1474"/>
              <w:tab w:val="left" w:pos="5273"/>
              <w:tab w:val="left" w:pos="6480"/>
            </w:tabs>
            <w:spacing w:line="200" w:lineRule="exact"/>
            <w:ind w:right="440"/>
            <w:jc w:val="center"/>
          </w:pPr>
          <w:bookmarkStart w:id="3" w:name="HeaderPage2Name"/>
          <w:bookmarkEnd w:id="3"/>
          <w:r>
            <w:t xml:space="preserve">                </w:t>
          </w:r>
        </w:p>
      </w:tc>
    </w:tr>
  </w:tbl>
  <w:p w14:paraId="65C2247F" w14:textId="77777777" w:rsidR="00B87E7F" w:rsidRDefault="00B87E7F"/>
  <w:bookmarkEnd w:id="1"/>
  <w:p w14:paraId="63FEFF6A" w14:textId="77777777" w:rsidR="00B87E7F" w:rsidRDefault="00B87E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572FC" w14:textId="3A934C22" w:rsidR="00B87E7F" w:rsidRDefault="00EB5114" w:rsidP="00EB5114">
    <w:pPr>
      <w:pStyle w:val="Kopfzeile"/>
      <w:jc w:val="right"/>
      <w:rPr>
        <w:sz w:val="14"/>
        <w:szCs w:val="14"/>
      </w:rPr>
    </w:pPr>
    <w:r>
      <w:rPr>
        <w:noProof/>
        <w:sz w:val="16"/>
        <w:szCs w:val="16"/>
        <w:lang w:val="de-CH" w:eastAsia="de-CH"/>
      </w:rPr>
      <w:drawing>
        <wp:inline distT="0" distB="0" distL="0" distR="0" wp14:anchorId="40C4A24E" wp14:editId="25C61152">
          <wp:extent cx="1800225" cy="428625"/>
          <wp:effectExtent l="0" t="0" r="9525" b="9525"/>
          <wp:docPr id="6" name="Grafik 6" descr="CK_rgb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K_rgb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C89EC" w14:textId="77777777" w:rsidR="00EB5114" w:rsidRDefault="00EB5114" w:rsidP="00EB5114">
    <w:pPr>
      <w:pStyle w:val="Kopfzeile"/>
      <w:jc w:val="right"/>
      <w:rPr>
        <w:sz w:val="14"/>
        <w:szCs w:val="14"/>
      </w:rPr>
    </w:pPr>
  </w:p>
  <w:p w14:paraId="0AA3E6D9" w14:textId="77777777" w:rsidR="00EB5114" w:rsidRPr="00EB5114" w:rsidRDefault="00EB5114" w:rsidP="00EB5114">
    <w:pPr>
      <w:pStyle w:val="Kopfzeile"/>
      <w:jc w:val="right"/>
      <w:rPr>
        <w:sz w:val="24"/>
        <w:szCs w:val="28"/>
      </w:rPr>
    </w:pPr>
  </w:p>
  <w:p w14:paraId="4CDBCA94" w14:textId="77777777" w:rsidR="00EB5114" w:rsidRPr="00EB5114" w:rsidRDefault="00EB5114" w:rsidP="00EB5114">
    <w:pPr>
      <w:pStyle w:val="Kopfzeile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78A5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D64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8A6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6EE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F4BA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8A9B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C88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24CD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61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3A5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1" w15:restartNumberingAfterBreak="0">
    <w:nsid w:val="11994B55"/>
    <w:multiLevelType w:val="hybridMultilevel"/>
    <w:tmpl w:val="77F45D06"/>
    <w:lvl w:ilvl="0" w:tplc="5F001CD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37C017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D2BF7"/>
    <w:multiLevelType w:val="hybridMultilevel"/>
    <w:tmpl w:val="E16A33BA"/>
    <w:lvl w:ilvl="0" w:tplc="DEC8394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B91CD2"/>
    <w:multiLevelType w:val="hybridMultilevel"/>
    <w:tmpl w:val="B4140E88"/>
    <w:lvl w:ilvl="0" w:tplc="FD4AA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73A27"/>
    <w:multiLevelType w:val="hybridMultilevel"/>
    <w:tmpl w:val="77F45D06"/>
    <w:lvl w:ilvl="0" w:tplc="5F001CD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874FE"/>
    <w:multiLevelType w:val="hybridMultilevel"/>
    <w:tmpl w:val="15B06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CH" w:vendorID="64" w:dllVersion="6" w:nlCheck="1" w:checkStyle="1"/>
  <w:activeWritingStyle w:appName="MSWord" w:lang="en-US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1E"/>
    <w:rsid w:val="00003690"/>
    <w:rsid w:val="000043AA"/>
    <w:rsid w:val="00005A32"/>
    <w:rsid w:val="000060B7"/>
    <w:rsid w:val="00011E7F"/>
    <w:rsid w:val="000205CF"/>
    <w:rsid w:val="000377F1"/>
    <w:rsid w:val="00043409"/>
    <w:rsid w:val="00045BBE"/>
    <w:rsid w:val="00046DF6"/>
    <w:rsid w:val="000517CE"/>
    <w:rsid w:val="00052988"/>
    <w:rsid w:val="00070A02"/>
    <w:rsid w:val="000954FC"/>
    <w:rsid w:val="000967EF"/>
    <w:rsid w:val="00097B71"/>
    <w:rsid w:val="00097C2A"/>
    <w:rsid w:val="000A2912"/>
    <w:rsid w:val="000A3B56"/>
    <w:rsid w:val="000B7A88"/>
    <w:rsid w:val="000C277B"/>
    <w:rsid w:val="000C531A"/>
    <w:rsid w:val="000C5C61"/>
    <w:rsid w:val="000C69F6"/>
    <w:rsid w:val="000D0930"/>
    <w:rsid w:val="000D6F4C"/>
    <w:rsid w:val="000E7C73"/>
    <w:rsid w:val="000E7F48"/>
    <w:rsid w:val="000F1636"/>
    <w:rsid w:val="000F4431"/>
    <w:rsid w:val="000F55C1"/>
    <w:rsid w:val="000F5979"/>
    <w:rsid w:val="00100DAA"/>
    <w:rsid w:val="001016A1"/>
    <w:rsid w:val="001162C4"/>
    <w:rsid w:val="00122065"/>
    <w:rsid w:val="00122BC5"/>
    <w:rsid w:val="00132EEC"/>
    <w:rsid w:val="00134580"/>
    <w:rsid w:val="0013631C"/>
    <w:rsid w:val="00141B1E"/>
    <w:rsid w:val="00142FFF"/>
    <w:rsid w:val="0015228F"/>
    <w:rsid w:val="0015764A"/>
    <w:rsid w:val="00166233"/>
    <w:rsid w:val="00173121"/>
    <w:rsid w:val="00190BDE"/>
    <w:rsid w:val="00192B86"/>
    <w:rsid w:val="001A3E25"/>
    <w:rsid w:val="001A7E41"/>
    <w:rsid w:val="001B68B8"/>
    <w:rsid w:val="001B732F"/>
    <w:rsid w:val="001C09FB"/>
    <w:rsid w:val="001C7D25"/>
    <w:rsid w:val="001D11EE"/>
    <w:rsid w:val="001E5236"/>
    <w:rsid w:val="002201E0"/>
    <w:rsid w:val="002225E0"/>
    <w:rsid w:val="00222C8D"/>
    <w:rsid w:val="002271AF"/>
    <w:rsid w:val="00234BA9"/>
    <w:rsid w:val="00240ECD"/>
    <w:rsid w:val="002429A9"/>
    <w:rsid w:val="00266C34"/>
    <w:rsid w:val="002703CB"/>
    <w:rsid w:val="00271FBD"/>
    <w:rsid w:val="00280C64"/>
    <w:rsid w:val="00290042"/>
    <w:rsid w:val="00291EF9"/>
    <w:rsid w:val="0029499F"/>
    <w:rsid w:val="00295621"/>
    <w:rsid w:val="002A62FF"/>
    <w:rsid w:val="002B6CD7"/>
    <w:rsid w:val="002C19E9"/>
    <w:rsid w:val="002D0492"/>
    <w:rsid w:val="002D6CF7"/>
    <w:rsid w:val="00313276"/>
    <w:rsid w:val="00322B83"/>
    <w:rsid w:val="0033789A"/>
    <w:rsid w:val="00341924"/>
    <w:rsid w:val="0035374D"/>
    <w:rsid w:val="00357A64"/>
    <w:rsid w:val="003652EC"/>
    <w:rsid w:val="00376DBF"/>
    <w:rsid w:val="00381C1A"/>
    <w:rsid w:val="00392AA7"/>
    <w:rsid w:val="003972A1"/>
    <w:rsid w:val="003A0319"/>
    <w:rsid w:val="003A0511"/>
    <w:rsid w:val="003B20DF"/>
    <w:rsid w:val="003B46B8"/>
    <w:rsid w:val="003C76F6"/>
    <w:rsid w:val="003D42FC"/>
    <w:rsid w:val="003E3BC9"/>
    <w:rsid w:val="003F099F"/>
    <w:rsid w:val="0040684D"/>
    <w:rsid w:val="00415C98"/>
    <w:rsid w:val="00424DE9"/>
    <w:rsid w:val="00427774"/>
    <w:rsid w:val="00441C23"/>
    <w:rsid w:val="0045290E"/>
    <w:rsid w:val="0046122F"/>
    <w:rsid w:val="00466116"/>
    <w:rsid w:val="0046653D"/>
    <w:rsid w:val="00475879"/>
    <w:rsid w:val="00476D50"/>
    <w:rsid w:val="00480147"/>
    <w:rsid w:val="00484260"/>
    <w:rsid w:val="004A4286"/>
    <w:rsid w:val="004F1BBB"/>
    <w:rsid w:val="00505E16"/>
    <w:rsid w:val="00525565"/>
    <w:rsid w:val="005319AE"/>
    <w:rsid w:val="005357FC"/>
    <w:rsid w:val="0054598E"/>
    <w:rsid w:val="00553842"/>
    <w:rsid w:val="00554A66"/>
    <w:rsid w:val="005577CC"/>
    <w:rsid w:val="005749DF"/>
    <w:rsid w:val="00575610"/>
    <w:rsid w:val="0057627B"/>
    <w:rsid w:val="00577627"/>
    <w:rsid w:val="005826D4"/>
    <w:rsid w:val="00582B7F"/>
    <w:rsid w:val="00582CBF"/>
    <w:rsid w:val="00587BDB"/>
    <w:rsid w:val="00590AE1"/>
    <w:rsid w:val="005A29A5"/>
    <w:rsid w:val="005A3603"/>
    <w:rsid w:val="005B28D9"/>
    <w:rsid w:val="005B68E7"/>
    <w:rsid w:val="005C2BC5"/>
    <w:rsid w:val="005D1DAD"/>
    <w:rsid w:val="005E0E11"/>
    <w:rsid w:val="005E5AD8"/>
    <w:rsid w:val="005E74E6"/>
    <w:rsid w:val="00606E25"/>
    <w:rsid w:val="00616288"/>
    <w:rsid w:val="00622924"/>
    <w:rsid w:val="0062498E"/>
    <w:rsid w:val="006431DC"/>
    <w:rsid w:val="00647DEC"/>
    <w:rsid w:val="0065422C"/>
    <w:rsid w:val="00657BED"/>
    <w:rsid w:val="006611B8"/>
    <w:rsid w:val="00663A57"/>
    <w:rsid w:val="006653FD"/>
    <w:rsid w:val="0066781E"/>
    <w:rsid w:val="00674340"/>
    <w:rsid w:val="0068644B"/>
    <w:rsid w:val="006A2FAF"/>
    <w:rsid w:val="006A53F5"/>
    <w:rsid w:val="006A685F"/>
    <w:rsid w:val="006A7516"/>
    <w:rsid w:val="006B29D1"/>
    <w:rsid w:val="006D1E28"/>
    <w:rsid w:val="006D6940"/>
    <w:rsid w:val="006E6276"/>
    <w:rsid w:val="006F68AA"/>
    <w:rsid w:val="00700BD2"/>
    <w:rsid w:val="00720718"/>
    <w:rsid w:val="00725226"/>
    <w:rsid w:val="007408AE"/>
    <w:rsid w:val="00746679"/>
    <w:rsid w:val="00752DE3"/>
    <w:rsid w:val="00757E2B"/>
    <w:rsid w:val="00764787"/>
    <w:rsid w:val="0077467F"/>
    <w:rsid w:val="007748C3"/>
    <w:rsid w:val="007750F1"/>
    <w:rsid w:val="007862F4"/>
    <w:rsid w:val="00786E15"/>
    <w:rsid w:val="007906E3"/>
    <w:rsid w:val="007A401D"/>
    <w:rsid w:val="007B1BF6"/>
    <w:rsid w:val="007B1CC0"/>
    <w:rsid w:val="007B1CC4"/>
    <w:rsid w:val="007B4B51"/>
    <w:rsid w:val="007D0D1E"/>
    <w:rsid w:val="007E2FA8"/>
    <w:rsid w:val="00807332"/>
    <w:rsid w:val="00816B6E"/>
    <w:rsid w:val="0082058A"/>
    <w:rsid w:val="00826988"/>
    <w:rsid w:val="0083215A"/>
    <w:rsid w:val="008346CD"/>
    <w:rsid w:val="008406EE"/>
    <w:rsid w:val="00853AC6"/>
    <w:rsid w:val="008609A9"/>
    <w:rsid w:val="00866220"/>
    <w:rsid w:val="008B1F52"/>
    <w:rsid w:val="008B69DF"/>
    <w:rsid w:val="008D09A9"/>
    <w:rsid w:val="008D4D23"/>
    <w:rsid w:val="008D691C"/>
    <w:rsid w:val="008E033E"/>
    <w:rsid w:val="008E267C"/>
    <w:rsid w:val="008E3CA7"/>
    <w:rsid w:val="008E42A6"/>
    <w:rsid w:val="00911076"/>
    <w:rsid w:val="0091332A"/>
    <w:rsid w:val="009237A6"/>
    <w:rsid w:val="00940963"/>
    <w:rsid w:val="00944246"/>
    <w:rsid w:val="009518A0"/>
    <w:rsid w:val="009635A7"/>
    <w:rsid w:val="00970BB4"/>
    <w:rsid w:val="009721CF"/>
    <w:rsid w:val="00995BAA"/>
    <w:rsid w:val="00997A70"/>
    <w:rsid w:val="009A5F27"/>
    <w:rsid w:val="009A65EF"/>
    <w:rsid w:val="009B55BF"/>
    <w:rsid w:val="009C2615"/>
    <w:rsid w:val="009E60A1"/>
    <w:rsid w:val="009F27A6"/>
    <w:rsid w:val="009F3DB6"/>
    <w:rsid w:val="00A11667"/>
    <w:rsid w:val="00A11FE1"/>
    <w:rsid w:val="00A138A1"/>
    <w:rsid w:val="00A30B37"/>
    <w:rsid w:val="00A5496E"/>
    <w:rsid w:val="00A63D0D"/>
    <w:rsid w:val="00A667B3"/>
    <w:rsid w:val="00A81175"/>
    <w:rsid w:val="00A93D9D"/>
    <w:rsid w:val="00A96E7D"/>
    <w:rsid w:val="00AA4B2E"/>
    <w:rsid w:val="00AB19C1"/>
    <w:rsid w:val="00AC7D31"/>
    <w:rsid w:val="00AF3253"/>
    <w:rsid w:val="00AF6EBA"/>
    <w:rsid w:val="00AF78DE"/>
    <w:rsid w:val="00B05245"/>
    <w:rsid w:val="00B07047"/>
    <w:rsid w:val="00B135D0"/>
    <w:rsid w:val="00B16493"/>
    <w:rsid w:val="00B207E2"/>
    <w:rsid w:val="00B21651"/>
    <w:rsid w:val="00B247D1"/>
    <w:rsid w:val="00B25A36"/>
    <w:rsid w:val="00B5065C"/>
    <w:rsid w:val="00B54B2F"/>
    <w:rsid w:val="00B5597E"/>
    <w:rsid w:val="00B610A4"/>
    <w:rsid w:val="00B6190E"/>
    <w:rsid w:val="00B7492B"/>
    <w:rsid w:val="00B75C51"/>
    <w:rsid w:val="00B81F98"/>
    <w:rsid w:val="00B878DD"/>
    <w:rsid w:val="00B87E7F"/>
    <w:rsid w:val="00B928AF"/>
    <w:rsid w:val="00BA0846"/>
    <w:rsid w:val="00BA2E9B"/>
    <w:rsid w:val="00BB050B"/>
    <w:rsid w:val="00BB533F"/>
    <w:rsid w:val="00BC1B32"/>
    <w:rsid w:val="00BC5586"/>
    <w:rsid w:val="00BD400C"/>
    <w:rsid w:val="00BD5B47"/>
    <w:rsid w:val="00BE0D2B"/>
    <w:rsid w:val="00BF68DC"/>
    <w:rsid w:val="00C015ED"/>
    <w:rsid w:val="00C11286"/>
    <w:rsid w:val="00C137E6"/>
    <w:rsid w:val="00C15829"/>
    <w:rsid w:val="00C31B24"/>
    <w:rsid w:val="00C35454"/>
    <w:rsid w:val="00C446A2"/>
    <w:rsid w:val="00C47247"/>
    <w:rsid w:val="00C53482"/>
    <w:rsid w:val="00C53EF9"/>
    <w:rsid w:val="00C7409F"/>
    <w:rsid w:val="00C8585D"/>
    <w:rsid w:val="00C8788D"/>
    <w:rsid w:val="00C91F7A"/>
    <w:rsid w:val="00C95F0E"/>
    <w:rsid w:val="00CA26AC"/>
    <w:rsid w:val="00CB1CDD"/>
    <w:rsid w:val="00CD157C"/>
    <w:rsid w:val="00CE14D0"/>
    <w:rsid w:val="00CF3A5B"/>
    <w:rsid w:val="00CF4016"/>
    <w:rsid w:val="00D0349B"/>
    <w:rsid w:val="00D05ABC"/>
    <w:rsid w:val="00D159F0"/>
    <w:rsid w:val="00D160EC"/>
    <w:rsid w:val="00D24448"/>
    <w:rsid w:val="00D33C22"/>
    <w:rsid w:val="00D354C4"/>
    <w:rsid w:val="00D4397D"/>
    <w:rsid w:val="00D447D8"/>
    <w:rsid w:val="00D53E54"/>
    <w:rsid w:val="00D76B7B"/>
    <w:rsid w:val="00D775DD"/>
    <w:rsid w:val="00D9358A"/>
    <w:rsid w:val="00D95760"/>
    <w:rsid w:val="00DA1F1C"/>
    <w:rsid w:val="00DA5C88"/>
    <w:rsid w:val="00DA5F0C"/>
    <w:rsid w:val="00DB5292"/>
    <w:rsid w:val="00DC2FAB"/>
    <w:rsid w:val="00DD49B9"/>
    <w:rsid w:val="00DD5635"/>
    <w:rsid w:val="00DE2D7D"/>
    <w:rsid w:val="00E0667B"/>
    <w:rsid w:val="00E13322"/>
    <w:rsid w:val="00E23983"/>
    <w:rsid w:val="00E24445"/>
    <w:rsid w:val="00E33264"/>
    <w:rsid w:val="00E34B96"/>
    <w:rsid w:val="00E370EA"/>
    <w:rsid w:val="00E3719C"/>
    <w:rsid w:val="00E40B63"/>
    <w:rsid w:val="00E520BA"/>
    <w:rsid w:val="00E6196B"/>
    <w:rsid w:val="00E8066E"/>
    <w:rsid w:val="00EA56C5"/>
    <w:rsid w:val="00EA6D12"/>
    <w:rsid w:val="00EB248B"/>
    <w:rsid w:val="00EB2B19"/>
    <w:rsid w:val="00EB5114"/>
    <w:rsid w:val="00EC42AE"/>
    <w:rsid w:val="00EC57A1"/>
    <w:rsid w:val="00ED51C1"/>
    <w:rsid w:val="00EE25A6"/>
    <w:rsid w:val="00EF0EB0"/>
    <w:rsid w:val="00EF20D5"/>
    <w:rsid w:val="00F00F41"/>
    <w:rsid w:val="00F012BD"/>
    <w:rsid w:val="00F2224A"/>
    <w:rsid w:val="00F32FF4"/>
    <w:rsid w:val="00F4020D"/>
    <w:rsid w:val="00F412EC"/>
    <w:rsid w:val="00F54B3C"/>
    <w:rsid w:val="00F57981"/>
    <w:rsid w:val="00F61966"/>
    <w:rsid w:val="00F72BD8"/>
    <w:rsid w:val="00FA4F0A"/>
    <w:rsid w:val="00FB1445"/>
    <w:rsid w:val="00FB1801"/>
    <w:rsid w:val="00FC2239"/>
    <w:rsid w:val="00FD2250"/>
    <w:rsid w:val="00FE19AD"/>
    <w:rsid w:val="00FF27A9"/>
    <w:rsid w:val="00FF2B6D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AB61D7F"/>
  <w15:docId w15:val="{A2F11E4F-4C4B-4E06-BBAE-21F560C6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F32FF4"/>
    <w:pPr>
      <w:keepNext/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4"/>
    </w:pPr>
    <w:rPr>
      <w:b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5"/>
    </w:pPr>
    <w:rPr>
      <w:b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6"/>
    </w:pPr>
    <w:rPr>
      <w:b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7"/>
    </w:pPr>
    <w:rPr>
      <w:b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8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rPr>
      <w:sz w:val="1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Pressemitteilung">
    <w:name w:val="Pressemitteilung"/>
    <w:basedOn w:val="Standard"/>
    <w:next w:val="Standard"/>
    <w:pPr>
      <w:spacing w:before="200"/>
    </w:pPr>
    <w:rPr>
      <w:b/>
      <w:szCs w:val="20"/>
    </w:rPr>
  </w:style>
  <w:style w:type="paragraph" w:customStyle="1" w:styleId="Kontakt">
    <w:name w:val="Kontakt"/>
    <w:basedOn w:val="Standard"/>
    <w:pPr>
      <w:spacing w:line="200" w:lineRule="exact"/>
      <w:ind w:left="7088"/>
    </w:pPr>
    <w:rPr>
      <w:sz w:val="14"/>
      <w:szCs w:val="20"/>
    </w:rPr>
  </w:style>
  <w:style w:type="paragraph" w:customStyle="1" w:styleId="text">
    <w:name w:val="text"/>
    <w:basedOn w:val="Standard"/>
    <w:pPr>
      <w:spacing w:line="360" w:lineRule="auto"/>
    </w:pPr>
    <w:rPr>
      <w:szCs w:val="20"/>
    </w:rPr>
  </w:style>
  <w:style w:type="paragraph" w:customStyle="1" w:styleId="berschrift14p">
    <w:name w:val="Überschrift 14p"/>
    <w:basedOn w:val="Standard"/>
    <w:next w:val="Standard"/>
    <w:rPr>
      <w:b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Absatzformat1">
    <w:name w:val="Absatzformat 1"/>
    <w:basedOn w:val="Standard"/>
    <w:pPr>
      <w:autoSpaceDE w:val="0"/>
      <w:autoSpaceDN w:val="0"/>
      <w:adjustRightInd w:val="0"/>
      <w:spacing w:before="57" w:line="288" w:lineRule="auto"/>
      <w:textAlignment w:val="center"/>
    </w:pPr>
    <w:rPr>
      <w:rFonts w:ascii="Gotham Book" w:hAnsi="Gotham Book"/>
      <w:color w:val="000000"/>
      <w:sz w:val="16"/>
      <w:szCs w:val="16"/>
    </w:rPr>
  </w:style>
  <w:style w:type="paragraph" w:customStyle="1" w:styleId="textmitPunkt">
    <w:name w:val="text mit Punkt"/>
    <w:basedOn w:val="text"/>
    <w:pPr>
      <w:numPr>
        <w:numId w:val="3"/>
      </w:numPr>
      <w:spacing w:before="120"/>
    </w:pPr>
  </w:style>
  <w:style w:type="paragraph" w:customStyle="1" w:styleId="textnachPunkt">
    <w:name w:val="text nach Punkt"/>
    <w:basedOn w:val="text"/>
    <w:pPr>
      <w:spacing w:before="120"/>
    </w:pPr>
  </w:style>
  <w:style w:type="paragraph" w:customStyle="1" w:styleId="Trennung">
    <w:name w:val="Trennung"/>
    <w:basedOn w:val="Standard"/>
    <w:pPr>
      <w:spacing w:before="360" w:after="360"/>
      <w:jc w:val="center"/>
    </w:pPr>
    <w:rPr>
      <w:rFonts w:ascii="Wingdings" w:hAnsi="Wingdings"/>
      <w:color w:val="000000"/>
      <w:spacing w:val="120"/>
      <w:sz w:val="24"/>
      <w:szCs w:val="20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character" w:styleId="Seitenzahl">
    <w:name w:val="page number"/>
    <w:basedOn w:val="Absatz-Standardschriftart"/>
    <w:semiHidden/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tandardWeb">
    <w:name w:val="Normal (Web)"/>
    <w:basedOn w:val="Standard"/>
    <w:semiHidden/>
    <w:pPr>
      <w:spacing w:before="30" w:after="30"/>
    </w:pPr>
    <w:rPr>
      <w:rFonts w:eastAsia="Arial Unicode MS" w:cs="Arial"/>
      <w:color w:val="000000"/>
      <w:sz w:val="24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character" w:styleId="BesuchterLink">
    <w:name w:val="FollowedHyperlink"/>
    <w:semiHidden/>
    <w:rPr>
      <w:color w:val="800080"/>
      <w:u w:val="single"/>
    </w:rPr>
  </w:style>
  <w:style w:type="character" w:customStyle="1" w:styleId="normaltext">
    <w:name w:val="normaltext"/>
    <w:basedOn w:val="Absatz-Standardschriftart"/>
  </w:style>
  <w:style w:type="character" w:styleId="Fett">
    <w:name w:val="Strong"/>
    <w:basedOn w:val="Absatz-Standardschriftart"/>
    <w:qFormat/>
    <w:rsid w:val="005319AE"/>
    <w:rPr>
      <w:rFonts w:ascii="Times New Roman" w:hAnsi="Times New Roman" w:cs="Times New Roman"/>
      <w:b/>
      <w:bCs/>
    </w:rPr>
  </w:style>
  <w:style w:type="paragraph" w:customStyle="1" w:styleId="NoParagraphStyle">
    <w:name w:val="[No Paragraph Style]"/>
    <w:rsid w:val="00AF6EBA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rsid w:val="00AF6EBA"/>
    <w:rPr>
      <w:rFonts w:ascii="Arial" w:hAnsi="Arial"/>
      <w:sz w:val="22"/>
      <w:szCs w:val="24"/>
      <w:lang w:eastAsia="de-DE"/>
    </w:rPr>
  </w:style>
  <w:style w:type="paragraph" w:customStyle="1" w:styleId="prtext">
    <w:name w:val="pr text"/>
    <w:basedOn w:val="Standard"/>
    <w:rsid w:val="005B68E7"/>
    <w:pPr>
      <w:autoSpaceDE w:val="0"/>
      <w:autoSpaceDN w:val="0"/>
      <w:adjustRightInd w:val="0"/>
    </w:pPr>
    <w:rPr>
      <w:rFonts w:ascii="Times New Roman" w:hAnsi="Times New Roman"/>
      <w:sz w:val="24"/>
      <w:lang w:val="en-US" w:eastAsia="en-US"/>
    </w:rPr>
  </w:style>
  <w:style w:type="paragraph" w:styleId="Textkrper">
    <w:name w:val="Body Text"/>
    <w:basedOn w:val="Standard"/>
    <w:link w:val="TextkrperZchn"/>
    <w:rsid w:val="00C446A2"/>
    <w:pPr>
      <w:widowControl w:val="0"/>
      <w:spacing w:after="120"/>
    </w:pPr>
    <w:rPr>
      <w:rFonts w:ascii="Times New Roman" w:hAnsi="Times New Roman"/>
      <w:snapToGrid w:val="0"/>
      <w:sz w:val="24"/>
      <w:szCs w:val="20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rsid w:val="00C446A2"/>
    <w:rPr>
      <w:snapToGrid w:val="0"/>
      <w:sz w:val="24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rsid w:val="00F32FF4"/>
    <w:rPr>
      <w:rFonts w:ascii="Arial" w:hAnsi="Arial"/>
      <w:b/>
      <w:sz w:val="22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F32FF4"/>
    <w:rPr>
      <w:rFonts w:ascii="Arial" w:hAnsi="Arial"/>
      <w:b/>
      <w:sz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F32FF4"/>
    <w:rPr>
      <w:rFonts w:ascii="Arial" w:hAnsi="Arial"/>
      <w:b/>
      <w:sz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F32FF4"/>
    <w:rPr>
      <w:rFonts w:ascii="Arial" w:hAnsi="Arial"/>
      <w:b/>
      <w:sz w:val="22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F32FF4"/>
    <w:rPr>
      <w:rFonts w:ascii="Arial" w:hAnsi="Arial"/>
      <w:b/>
      <w:sz w:val="22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F32FF4"/>
    <w:rPr>
      <w:rFonts w:ascii="Arial" w:hAnsi="Arial"/>
      <w:b/>
      <w:sz w:val="22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19AD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FE19AD"/>
    <w:rPr>
      <w:rFonts w:ascii="Arial" w:hAnsi="Arial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19AD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91F7A"/>
    <w:rPr>
      <w:rFonts w:ascii="Arial" w:hAnsi="Arial"/>
      <w:sz w:val="22"/>
      <w:szCs w:val="24"/>
      <w:lang w:eastAsia="de-DE"/>
    </w:rPr>
  </w:style>
  <w:style w:type="paragraph" w:customStyle="1" w:styleId="Body">
    <w:name w:val="Body"/>
    <w:rsid w:val="000E7F4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2"/>
      <w:szCs w:val="22"/>
      <w:u w:color="000000"/>
      <w:bdr w:val="nil"/>
    </w:rPr>
  </w:style>
  <w:style w:type="character" w:customStyle="1" w:styleId="Link">
    <w:name w:val="Link"/>
    <w:rsid w:val="000E7F48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erion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5515D-A22D-4167-AB95-994F3C83C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903</Words>
  <Characters>6340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Coperion Blank Document</vt:lpstr>
      <vt:lpstr>Coperion Blank Document</vt:lpstr>
    </vt:vector>
  </TitlesOfParts>
  <Company>Coperion</Company>
  <LinksUpToDate>false</LinksUpToDate>
  <CharactersWithSpaces>7211</CharactersWithSpaces>
  <SharedDoc>false</SharedDoc>
  <HLinks>
    <vt:vector size="18" baseType="variant">
      <vt:variant>
        <vt:i4>7536745</vt:i4>
      </vt:variant>
      <vt:variant>
        <vt:i4>6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 Blank Document</dc:title>
  <dc:creator>Bettina König</dc:creator>
  <cp:lastModifiedBy>Koenig, Bettina</cp:lastModifiedBy>
  <cp:revision>4</cp:revision>
  <cp:lastPrinted>2019-09-09T06:50:00Z</cp:lastPrinted>
  <dcterms:created xsi:type="dcterms:W3CDTF">2022-01-17T10:07:00Z</dcterms:created>
  <dcterms:modified xsi:type="dcterms:W3CDTF">2022-01-17T10:32:00Z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CoperionBlankDocument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BlankDocument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