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14:paraId="1EC5CA43" w14:textId="77777777">
        <w:trPr>
          <w:cantSplit/>
          <w:trHeight w:val="118"/>
        </w:trPr>
        <w:tc>
          <w:tcPr>
            <w:tcW w:w="7140" w:type="dxa"/>
          </w:tcPr>
          <w:p w14:paraId="3A022251" w14:textId="77777777" w:rsidR="00E17602" w:rsidRPr="00BA0E9E" w:rsidRDefault="00E17602">
            <w:pPr>
              <w:spacing w:line="190" w:lineRule="exact"/>
              <w:rPr>
                <w:noProof/>
                <w:sz w:val="15"/>
                <w:szCs w:val="15"/>
                <w:lang w:val="en-US"/>
              </w:rPr>
            </w:pPr>
          </w:p>
        </w:tc>
        <w:tc>
          <w:tcPr>
            <w:tcW w:w="2993" w:type="dxa"/>
            <w:vMerge w:val="restart"/>
          </w:tcPr>
          <w:p w14:paraId="7EEB44FB" w14:textId="77777777" w:rsidR="00E17602" w:rsidRPr="00433AC2" w:rsidRDefault="00A249B1">
            <w:pPr>
              <w:spacing w:line="200" w:lineRule="exact"/>
              <w:rPr>
                <w:b/>
                <w:bCs/>
                <w:sz w:val="14"/>
                <w:lang w:val="en-US"/>
              </w:rPr>
            </w:pPr>
            <w:bookmarkStart w:id="0" w:name="CompanyName"/>
            <w:bookmarkStart w:id="1" w:name="AddressLine"/>
            <w:bookmarkEnd w:id="0"/>
            <w:bookmarkEnd w:id="1"/>
            <w:r>
              <w:rPr>
                <w:b/>
                <w:bCs/>
                <w:sz w:val="14"/>
                <w:lang w:val="en-US"/>
              </w:rPr>
              <w:t>Contac</w:t>
            </w:r>
            <w:r w:rsidR="00230854" w:rsidRPr="00433AC2">
              <w:rPr>
                <w:b/>
                <w:bCs/>
                <w:sz w:val="14"/>
                <w:lang w:val="en-US"/>
              </w:rPr>
              <w:t>t</w:t>
            </w:r>
          </w:p>
          <w:p w14:paraId="22C23CEF" w14:textId="77777777" w:rsidR="00E17602" w:rsidRPr="00433AC2" w:rsidRDefault="00ED0876" w:rsidP="00ED0876">
            <w:pPr>
              <w:spacing w:line="200" w:lineRule="exact"/>
              <w:rPr>
                <w:bCs/>
                <w:sz w:val="14"/>
                <w:lang w:val="en-US"/>
              </w:rPr>
            </w:pPr>
            <w:r w:rsidRPr="00433AC2">
              <w:rPr>
                <w:bCs/>
                <w:sz w:val="14"/>
                <w:lang w:val="en-US"/>
              </w:rPr>
              <w:t>Julia Conrad</w:t>
            </w:r>
          </w:p>
          <w:p w14:paraId="10A85819" w14:textId="77777777" w:rsidR="00E17602" w:rsidRPr="00433AC2" w:rsidRDefault="00E17602" w:rsidP="00A249B1">
            <w:pPr>
              <w:spacing w:line="200" w:lineRule="exact"/>
              <w:rPr>
                <w:bCs/>
                <w:sz w:val="14"/>
                <w:lang w:val="en-US"/>
              </w:rPr>
            </w:pPr>
            <w:r w:rsidRPr="00433AC2">
              <w:rPr>
                <w:bCs/>
                <w:sz w:val="14"/>
                <w:lang w:val="en-US"/>
              </w:rPr>
              <w:t xml:space="preserve">Marketing </w:t>
            </w:r>
            <w:r w:rsidR="00A249B1">
              <w:rPr>
                <w:bCs/>
                <w:sz w:val="14"/>
                <w:lang w:val="en-US"/>
              </w:rPr>
              <w:t>C</w:t>
            </w:r>
            <w:r w:rsidR="00433AC2" w:rsidRPr="00433AC2">
              <w:rPr>
                <w:bCs/>
                <w:sz w:val="14"/>
                <w:lang w:val="en-US"/>
              </w:rPr>
              <w:t>ommunications</w:t>
            </w:r>
          </w:p>
          <w:p w14:paraId="25485E32" w14:textId="77777777" w:rsidR="00E17602" w:rsidRPr="00433AC2" w:rsidRDefault="00E17602">
            <w:pPr>
              <w:spacing w:line="200" w:lineRule="exact"/>
              <w:rPr>
                <w:bCs/>
                <w:sz w:val="14"/>
                <w:lang w:val="en-US"/>
              </w:rPr>
            </w:pPr>
            <w:r w:rsidRPr="00433AC2">
              <w:rPr>
                <w:bCs/>
                <w:sz w:val="14"/>
                <w:lang w:val="en-US"/>
              </w:rPr>
              <w:t>Coperion GmbH</w:t>
            </w:r>
          </w:p>
          <w:p w14:paraId="645276F5" w14:textId="77777777" w:rsidR="00E17602" w:rsidRPr="000F03C0" w:rsidRDefault="00E17602">
            <w:pPr>
              <w:spacing w:line="200" w:lineRule="exact"/>
              <w:rPr>
                <w:bCs/>
                <w:sz w:val="14"/>
              </w:rPr>
            </w:pPr>
            <w:proofErr w:type="spellStart"/>
            <w:r w:rsidRPr="000F03C0">
              <w:rPr>
                <w:bCs/>
                <w:sz w:val="14"/>
              </w:rPr>
              <w:t>Theodorstrasse</w:t>
            </w:r>
            <w:proofErr w:type="spellEnd"/>
            <w:r w:rsidRPr="000F03C0">
              <w:rPr>
                <w:bCs/>
                <w:sz w:val="14"/>
              </w:rPr>
              <w:t xml:space="preserve"> 10</w:t>
            </w:r>
          </w:p>
          <w:p w14:paraId="4AAA8A31" w14:textId="77777777" w:rsidR="00E17602" w:rsidRPr="000F03C0" w:rsidRDefault="00E17602">
            <w:pPr>
              <w:spacing w:line="200" w:lineRule="exact"/>
              <w:rPr>
                <w:bCs/>
                <w:sz w:val="14"/>
              </w:rPr>
            </w:pPr>
            <w:r w:rsidRPr="000F03C0">
              <w:rPr>
                <w:bCs/>
                <w:sz w:val="14"/>
              </w:rPr>
              <w:t>70469 Stuttgart / Germany</w:t>
            </w:r>
          </w:p>
          <w:p w14:paraId="0B8456F1" w14:textId="77777777" w:rsidR="00E17602" w:rsidRPr="000F03C0" w:rsidRDefault="00E17602">
            <w:pPr>
              <w:spacing w:line="200" w:lineRule="exact"/>
              <w:rPr>
                <w:bCs/>
                <w:sz w:val="14"/>
              </w:rPr>
            </w:pPr>
          </w:p>
          <w:p w14:paraId="6F08068F" w14:textId="77777777" w:rsidR="00E17602" w:rsidRPr="000F03C0" w:rsidRDefault="00433AC2" w:rsidP="00ED0876">
            <w:pPr>
              <w:spacing w:line="200" w:lineRule="exact"/>
              <w:rPr>
                <w:bCs/>
                <w:sz w:val="14"/>
              </w:rPr>
            </w:pPr>
            <w:r w:rsidRPr="000F03C0">
              <w:rPr>
                <w:bCs/>
                <w:sz w:val="14"/>
              </w:rPr>
              <w:t>Phone</w:t>
            </w:r>
            <w:r w:rsidR="00E17602" w:rsidRPr="000F03C0">
              <w:rPr>
                <w:bCs/>
                <w:sz w:val="14"/>
              </w:rPr>
              <w:t xml:space="preserve"> +49 (0)711 897 </w:t>
            </w:r>
            <w:r w:rsidR="00ED0876" w:rsidRPr="000F03C0">
              <w:rPr>
                <w:bCs/>
                <w:sz w:val="14"/>
              </w:rPr>
              <w:t>22</w:t>
            </w:r>
            <w:r w:rsidR="00E17602" w:rsidRPr="000F03C0">
              <w:rPr>
                <w:bCs/>
                <w:sz w:val="14"/>
              </w:rPr>
              <w:t xml:space="preserve"> </w:t>
            </w:r>
            <w:r w:rsidR="00ED0876" w:rsidRPr="000F03C0">
              <w:rPr>
                <w:bCs/>
                <w:sz w:val="14"/>
              </w:rPr>
              <w:t>25</w:t>
            </w:r>
          </w:p>
          <w:p w14:paraId="21F07FD5" w14:textId="77777777" w:rsidR="00E17602" w:rsidRPr="000F03C0" w:rsidRDefault="00433AC2">
            <w:pPr>
              <w:spacing w:line="200" w:lineRule="exact"/>
              <w:rPr>
                <w:bCs/>
                <w:sz w:val="14"/>
              </w:rPr>
            </w:pPr>
            <w:r w:rsidRPr="000F03C0">
              <w:rPr>
                <w:bCs/>
                <w:sz w:val="14"/>
              </w:rPr>
              <w:t>F</w:t>
            </w:r>
            <w:r w:rsidR="00E17602" w:rsidRPr="000F03C0">
              <w:rPr>
                <w:bCs/>
                <w:sz w:val="14"/>
              </w:rPr>
              <w:t>ax +49 (0)711 897 39 81</w:t>
            </w:r>
          </w:p>
          <w:p w14:paraId="2264C6CD" w14:textId="77777777" w:rsidR="00E17602" w:rsidRPr="000F03C0" w:rsidRDefault="00A249B1" w:rsidP="00ED0876">
            <w:pPr>
              <w:spacing w:line="200" w:lineRule="exact"/>
              <w:rPr>
                <w:bCs/>
                <w:sz w:val="14"/>
              </w:rPr>
            </w:pPr>
            <w:r>
              <w:rPr>
                <w:bCs/>
                <w:sz w:val="14"/>
              </w:rPr>
              <w:t>j</w:t>
            </w:r>
            <w:r w:rsidR="00ED0876" w:rsidRPr="000F03C0">
              <w:rPr>
                <w:bCs/>
                <w:sz w:val="14"/>
              </w:rPr>
              <w:t>ulia.conrad</w:t>
            </w:r>
            <w:r w:rsidR="00E17602" w:rsidRPr="000F03C0">
              <w:rPr>
                <w:bCs/>
                <w:sz w:val="14"/>
              </w:rPr>
              <w:t>@coperion.com</w:t>
            </w:r>
          </w:p>
          <w:p w14:paraId="0F2B77B3" w14:textId="77777777" w:rsidR="00E17602" w:rsidRPr="000F03C0" w:rsidRDefault="00E17602">
            <w:pPr>
              <w:spacing w:line="200" w:lineRule="exact"/>
              <w:rPr>
                <w:bCs/>
                <w:sz w:val="14"/>
              </w:rPr>
            </w:pPr>
            <w:r w:rsidRPr="000F03C0">
              <w:rPr>
                <w:bCs/>
                <w:sz w:val="14"/>
              </w:rPr>
              <w:t>www.coperion.com</w:t>
            </w:r>
          </w:p>
          <w:p w14:paraId="119BBD9C" w14:textId="77777777" w:rsidR="00E17602" w:rsidRPr="000F03C0" w:rsidRDefault="00E17602">
            <w:pPr>
              <w:spacing w:line="200" w:lineRule="exact"/>
              <w:rPr>
                <w:noProof/>
                <w:sz w:val="15"/>
                <w:szCs w:val="15"/>
              </w:rPr>
            </w:pPr>
          </w:p>
        </w:tc>
      </w:tr>
      <w:tr w:rsidR="00E17602" w:rsidRPr="00433AC2" w14:paraId="5B4C70D3" w14:textId="77777777">
        <w:trPr>
          <w:cantSplit/>
          <w:trHeight w:val="154"/>
        </w:trPr>
        <w:tc>
          <w:tcPr>
            <w:tcW w:w="7140" w:type="dxa"/>
          </w:tcPr>
          <w:p w14:paraId="24ED35D9" w14:textId="77777777" w:rsidR="00E17602" w:rsidRPr="000F03C0" w:rsidRDefault="00E17602">
            <w:pPr>
              <w:spacing w:line="190" w:lineRule="exact"/>
              <w:rPr>
                <w:noProof/>
                <w:sz w:val="15"/>
                <w:szCs w:val="15"/>
              </w:rPr>
            </w:pPr>
          </w:p>
        </w:tc>
        <w:tc>
          <w:tcPr>
            <w:tcW w:w="2993" w:type="dxa"/>
            <w:vMerge/>
          </w:tcPr>
          <w:p w14:paraId="3B378094" w14:textId="77777777" w:rsidR="00E17602" w:rsidRPr="000F03C0" w:rsidRDefault="00E17602">
            <w:pPr>
              <w:pStyle w:val="Kopfzeile"/>
              <w:spacing w:line="200" w:lineRule="exact"/>
              <w:ind w:left="-108"/>
              <w:rPr>
                <w:sz w:val="14"/>
                <w:szCs w:val="14"/>
              </w:rPr>
            </w:pPr>
            <w:bookmarkStart w:id="2" w:name="AddressLineStreet"/>
            <w:bookmarkEnd w:id="2"/>
          </w:p>
        </w:tc>
      </w:tr>
      <w:tr w:rsidR="00E17602" w:rsidRPr="00433AC2" w14:paraId="06BEBBFE" w14:textId="77777777">
        <w:trPr>
          <w:cantSplit/>
          <w:trHeight w:val="263"/>
        </w:trPr>
        <w:tc>
          <w:tcPr>
            <w:tcW w:w="7140" w:type="dxa"/>
          </w:tcPr>
          <w:p w14:paraId="1E913E4C" w14:textId="77777777" w:rsidR="00E17602" w:rsidRPr="000F03C0" w:rsidRDefault="00E17602">
            <w:pPr>
              <w:rPr>
                <w:noProof/>
                <w:szCs w:val="22"/>
              </w:rPr>
            </w:pPr>
            <w:bookmarkStart w:id="3" w:name="Adresse"/>
            <w:bookmarkEnd w:id="3"/>
          </w:p>
        </w:tc>
        <w:tc>
          <w:tcPr>
            <w:tcW w:w="2993" w:type="dxa"/>
            <w:vMerge/>
          </w:tcPr>
          <w:p w14:paraId="450FB5D0" w14:textId="77777777" w:rsidR="00E17602" w:rsidRPr="000F03C0" w:rsidRDefault="00E17602">
            <w:pPr>
              <w:pStyle w:val="Kopfzeile"/>
              <w:spacing w:line="200" w:lineRule="exact"/>
              <w:ind w:left="-108"/>
              <w:rPr>
                <w:sz w:val="14"/>
                <w:szCs w:val="14"/>
              </w:rPr>
            </w:pPr>
            <w:bookmarkStart w:id="4" w:name="AddressLineCity"/>
            <w:bookmarkEnd w:id="4"/>
          </w:p>
        </w:tc>
      </w:tr>
      <w:tr w:rsidR="00E17602" w:rsidRPr="00433AC2" w14:paraId="135D076E" w14:textId="77777777">
        <w:trPr>
          <w:cantSplit/>
          <w:trHeight w:val="263"/>
        </w:trPr>
        <w:tc>
          <w:tcPr>
            <w:tcW w:w="7140" w:type="dxa"/>
            <w:vAlign w:val="bottom"/>
          </w:tcPr>
          <w:p w14:paraId="5E3EA111" w14:textId="77777777" w:rsidR="00E17602" w:rsidRPr="000F03C0" w:rsidRDefault="00E17602">
            <w:pPr>
              <w:rPr>
                <w:noProof/>
              </w:rPr>
            </w:pPr>
            <w:bookmarkStart w:id="5" w:name="LocationDate"/>
            <w:bookmarkEnd w:id="5"/>
          </w:p>
        </w:tc>
        <w:tc>
          <w:tcPr>
            <w:tcW w:w="2993" w:type="dxa"/>
            <w:vMerge/>
          </w:tcPr>
          <w:p w14:paraId="23B5DFF2" w14:textId="77777777" w:rsidR="00E17602" w:rsidRPr="000F03C0" w:rsidRDefault="00E17602">
            <w:pPr>
              <w:pStyle w:val="Kopfzeile"/>
              <w:spacing w:line="200" w:lineRule="exact"/>
              <w:ind w:left="-108"/>
              <w:rPr>
                <w:sz w:val="14"/>
                <w:szCs w:val="14"/>
              </w:rPr>
            </w:pPr>
          </w:p>
        </w:tc>
      </w:tr>
    </w:tbl>
    <w:p w14:paraId="72F2C97F" w14:textId="77777777" w:rsidR="00E17602" w:rsidRDefault="00E17602" w:rsidP="00ED0876">
      <w:pPr>
        <w:pStyle w:val="Pressemitteilung"/>
        <w:rPr>
          <w:lang w:val="en-US"/>
        </w:rPr>
      </w:pPr>
      <w:r w:rsidRPr="00E95C7A">
        <w:rPr>
          <w:lang w:val="en-US"/>
        </w:rPr>
        <w:t>Press</w:t>
      </w:r>
      <w:r w:rsidR="00ED0876" w:rsidRPr="00E95C7A">
        <w:rPr>
          <w:lang w:val="en-US"/>
        </w:rPr>
        <w:t xml:space="preserve"> Release</w:t>
      </w:r>
    </w:p>
    <w:p w14:paraId="6728F25D" w14:textId="77777777" w:rsidR="00EE70C5" w:rsidRDefault="00EE70C5" w:rsidP="00EE70C5">
      <w:pPr>
        <w:rPr>
          <w:lang w:val="en-US"/>
        </w:rPr>
      </w:pPr>
    </w:p>
    <w:p w14:paraId="28E6C2E9" w14:textId="77777777" w:rsidR="00EE70C5" w:rsidRDefault="00EE70C5" w:rsidP="00EE70C5">
      <w:pPr>
        <w:rPr>
          <w:lang w:val="en-US"/>
        </w:rPr>
      </w:pPr>
    </w:p>
    <w:p w14:paraId="37D0386A" w14:textId="3FC4C0D2" w:rsidR="00EE70C5" w:rsidRPr="00EE70C5" w:rsidRDefault="00EE70C5" w:rsidP="00B566D4">
      <w:pPr>
        <w:rPr>
          <w:b/>
          <w:bCs/>
          <w:lang w:val="en-US"/>
        </w:rPr>
      </w:pPr>
      <w:proofErr w:type="spellStart"/>
      <w:r>
        <w:rPr>
          <w:b/>
          <w:bCs/>
          <w:lang w:val="en-US"/>
        </w:rPr>
        <w:t>Coperion</w:t>
      </w:r>
      <w:proofErr w:type="spellEnd"/>
      <w:r>
        <w:rPr>
          <w:b/>
          <w:bCs/>
          <w:lang w:val="en-US"/>
        </w:rPr>
        <w:t xml:space="preserve"> and </w:t>
      </w:r>
      <w:proofErr w:type="spellStart"/>
      <w:r>
        <w:rPr>
          <w:b/>
          <w:bCs/>
          <w:lang w:val="en-US"/>
        </w:rPr>
        <w:t>Coperion</w:t>
      </w:r>
      <w:proofErr w:type="spellEnd"/>
      <w:r>
        <w:rPr>
          <w:b/>
          <w:bCs/>
          <w:lang w:val="en-US"/>
        </w:rPr>
        <w:t xml:space="preserve"> K-Tron at </w:t>
      </w:r>
      <w:proofErr w:type="spellStart"/>
      <w:r>
        <w:rPr>
          <w:b/>
          <w:bCs/>
          <w:lang w:val="en-US"/>
        </w:rPr>
        <w:t>Fakuma</w:t>
      </w:r>
      <w:proofErr w:type="spellEnd"/>
      <w:r w:rsidR="00393CF2">
        <w:rPr>
          <w:b/>
          <w:bCs/>
          <w:lang w:val="en-US"/>
        </w:rPr>
        <w:t xml:space="preserve"> 201</w:t>
      </w:r>
      <w:r w:rsidR="00B566D4">
        <w:rPr>
          <w:b/>
          <w:bCs/>
          <w:lang w:val="en-US"/>
        </w:rPr>
        <w:t>8</w:t>
      </w:r>
    </w:p>
    <w:p w14:paraId="4A111732" w14:textId="77777777" w:rsidR="00EE70C5" w:rsidRPr="00EE70C5" w:rsidRDefault="00EE70C5" w:rsidP="00EE70C5">
      <w:pPr>
        <w:rPr>
          <w:lang w:val="en-US"/>
        </w:rPr>
      </w:pPr>
    </w:p>
    <w:p w14:paraId="631DF399" w14:textId="5FB4CC59" w:rsidR="00855AD0" w:rsidRPr="00E95C7A" w:rsidRDefault="00376E61" w:rsidP="00376E61">
      <w:pPr>
        <w:pStyle w:val="berschrift14p"/>
        <w:rPr>
          <w:lang w:val="en-US"/>
        </w:rPr>
      </w:pPr>
      <w:r>
        <w:rPr>
          <w:lang w:val="en-US"/>
        </w:rPr>
        <w:t>Innovative feeding technology</w:t>
      </w:r>
      <w:r w:rsidR="00081936">
        <w:rPr>
          <w:lang w:val="en-US"/>
        </w:rPr>
        <w:t xml:space="preserve"> ensures maximum efficiency in compounding processes</w:t>
      </w:r>
    </w:p>
    <w:p w14:paraId="0F17110C" w14:textId="77777777" w:rsidR="00267DF3" w:rsidRPr="00E95C7A" w:rsidRDefault="00267DF3" w:rsidP="003B7C0E">
      <w:pPr>
        <w:pStyle w:val="berschrift14p"/>
        <w:spacing w:line="360" w:lineRule="auto"/>
        <w:rPr>
          <w:b w:val="0"/>
          <w:i/>
          <w:sz w:val="22"/>
          <w:szCs w:val="22"/>
          <w:lang w:val="en-US"/>
        </w:rPr>
      </w:pPr>
    </w:p>
    <w:p w14:paraId="566DE688" w14:textId="28E750A5" w:rsidR="00FA26FD" w:rsidRDefault="00EE70C5" w:rsidP="00095369">
      <w:pPr>
        <w:pStyle w:val="berschrift14p"/>
        <w:spacing w:line="360" w:lineRule="auto"/>
        <w:rPr>
          <w:b w:val="0"/>
          <w:iCs/>
          <w:sz w:val="22"/>
          <w:szCs w:val="22"/>
          <w:lang w:val="en-US"/>
        </w:rPr>
      </w:pPr>
      <w:r>
        <w:rPr>
          <w:b w:val="0"/>
          <w:i/>
          <w:sz w:val="22"/>
          <w:szCs w:val="22"/>
          <w:lang w:val="en-US"/>
        </w:rPr>
        <w:t>Stuttgart, September</w:t>
      </w:r>
      <w:r w:rsidR="000F03C0" w:rsidRPr="00E95C7A">
        <w:rPr>
          <w:b w:val="0"/>
          <w:i/>
          <w:sz w:val="22"/>
          <w:szCs w:val="22"/>
          <w:lang w:val="en-US"/>
        </w:rPr>
        <w:t xml:space="preserve"> 201</w:t>
      </w:r>
      <w:r w:rsidR="00A62299">
        <w:rPr>
          <w:b w:val="0"/>
          <w:i/>
          <w:sz w:val="22"/>
          <w:szCs w:val="22"/>
          <w:lang w:val="en-US"/>
        </w:rPr>
        <w:t>8</w:t>
      </w:r>
      <w:r w:rsidR="000F03C0" w:rsidRPr="00E95C7A">
        <w:rPr>
          <w:b w:val="0"/>
          <w:i/>
          <w:sz w:val="22"/>
          <w:szCs w:val="22"/>
          <w:lang w:val="en-US"/>
        </w:rPr>
        <w:t xml:space="preserve"> – </w:t>
      </w:r>
      <w:r w:rsidR="00376E61" w:rsidRPr="00376E61">
        <w:rPr>
          <w:b w:val="0"/>
          <w:iCs/>
          <w:sz w:val="22"/>
          <w:szCs w:val="22"/>
          <w:lang w:val="en-US"/>
        </w:rPr>
        <w:t>At</w:t>
      </w:r>
      <w:r w:rsidRPr="00EE70C5">
        <w:rPr>
          <w:b w:val="0"/>
          <w:iCs/>
          <w:sz w:val="22"/>
          <w:szCs w:val="22"/>
          <w:lang w:val="en-US"/>
        </w:rPr>
        <w:t xml:space="preserve"> their booth A6-6406 in hall 6 at this year’s </w:t>
      </w:r>
      <w:proofErr w:type="spellStart"/>
      <w:r w:rsidRPr="00EE70C5">
        <w:rPr>
          <w:b w:val="0"/>
          <w:iCs/>
          <w:sz w:val="22"/>
          <w:szCs w:val="22"/>
          <w:lang w:val="en-US"/>
        </w:rPr>
        <w:t>Fakuma</w:t>
      </w:r>
      <w:proofErr w:type="spellEnd"/>
      <w:r w:rsidRPr="00EE70C5">
        <w:rPr>
          <w:b w:val="0"/>
          <w:iCs/>
          <w:sz w:val="22"/>
          <w:szCs w:val="22"/>
          <w:lang w:val="en-US"/>
        </w:rPr>
        <w:t xml:space="preserve"> exhibition </w:t>
      </w:r>
      <w:r w:rsidR="00393CF2">
        <w:rPr>
          <w:b w:val="0"/>
          <w:iCs/>
          <w:sz w:val="22"/>
          <w:szCs w:val="22"/>
          <w:lang w:val="en-US"/>
        </w:rPr>
        <w:t>(October 1</w:t>
      </w:r>
      <w:r w:rsidR="00ED100B">
        <w:rPr>
          <w:b w:val="0"/>
          <w:iCs/>
          <w:sz w:val="22"/>
          <w:szCs w:val="22"/>
          <w:lang w:val="en-US"/>
        </w:rPr>
        <w:t>6</w:t>
      </w:r>
      <w:r w:rsidR="00393CF2">
        <w:rPr>
          <w:b w:val="0"/>
          <w:iCs/>
          <w:sz w:val="22"/>
          <w:szCs w:val="22"/>
          <w:lang w:val="en-US"/>
        </w:rPr>
        <w:t>-2</w:t>
      </w:r>
      <w:r w:rsidR="00ED100B">
        <w:rPr>
          <w:b w:val="0"/>
          <w:iCs/>
          <w:sz w:val="22"/>
          <w:szCs w:val="22"/>
          <w:lang w:val="en-US"/>
        </w:rPr>
        <w:t>0</w:t>
      </w:r>
      <w:r w:rsidR="00393CF2">
        <w:rPr>
          <w:b w:val="0"/>
          <w:iCs/>
          <w:sz w:val="22"/>
          <w:szCs w:val="22"/>
          <w:lang w:val="en-US"/>
        </w:rPr>
        <w:t>, 201</w:t>
      </w:r>
      <w:r w:rsidR="00ED100B">
        <w:rPr>
          <w:b w:val="0"/>
          <w:iCs/>
          <w:sz w:val="22"/>
          <w:szCs w:val="22"/>
          <w:lang w:val="en-US"/>
        </w:rPr>
        <w:t>8</w:t>
      </w:r>
      <w:r w:rsidR="00393CF2">
        <w:rPr>
          <w:b w:val="0"/>
          <w:iCs/>
          <w:sz w:val="22"/>
          <w:szCs w:val="22"/>
          <w:lang w:val="en-US"/>
        </w:rPr>
        <w:t xml:space="preserve">) </w:t>
      </w:r>
      <w:r w:rsidRPr="00EE70C5">
        <w:rPr>
          <w:b w:val="0"/>
          <w:iCs/>
          <w:sz w:val="22"/>
          <w:szCs w:val="22"/>
          <w:lang w:val="en-US"/>
        </w:rPr>
        <w:t xml:space="preserve">Coperion and Coperion K-Tron </w:t>
      </w:r>
      <w:r w:rsidRPr="006068DC">
        <w:rPr>
          <w:b w:val="0"/>
          <w:iCs/>
          <w:sz w:val="22"/>
          <w:szCs w:val="22"/>
          <w:lang w:val="en-US"/>
        </w:rPr>
        <w:t xml:space="preserve">present </w:t>
      </w:r>
      <w:r w:rsidR="00370875" w:rsidRPr="006068DC">
        <w:rPr>
          <w:b w:val="0"/>
          <w:iCs/>
          <w:sz w:val="22"/>
          <w:szCs w:val="22"/>
          <w:lang w:val="en-US"/>
        </w:rPr>
        <w:t xml:space="preserve">first-class </w:t>
      </w:r>
      <w:r w:rsidRPr="006068DC">
        <w:rPr>
          <w:b w:val="0"/>
          <w:iCs/>
          <w:sz w:val="22"/>
          <w:szCs w:val="22"/>
          <w:lang w:val="en-US"/>
        </w:rPr>
        <w:t>plastics processing</w:t>
      </w:r>
      <w:r w:rsidR="0073606E" w:rsidRPr="006068DC">
        <w:rPr>
          <w:b w:val="0"/>
          <w:iCs/>
          <w:sz w:val="22"/>
          <w:szCs w:val="22"/>
          <w:lang w:val="en-US"/>
        </w:rPr>
        <w:t xml:space="preserve"> </w:t>
      </w:r>
      <w:r w:rsidR="00D94D91" w:rsidRPr="006068DC">
        <w:rPr>
          <w:b w:val="0"/>
          <w:iCs/>
          <w:sz w:val="22"/>
          <w:szCs w:val="22"/>
          <w:lang w:val="en-US"/>
        </w:rPr>
        <w:t>solutions</w:t>
      </w:r>
      <w:r w:rsidR="00376E61">
        <w:rPr>
          <w:b w:val="0"/>
          <w:iCs/>
          <w:sz w:val="22"/>
          <w:szCs w:val="22"/>
          <w:lang w:val="en-US"/>
        </w:rPr>
        <w:t xml:space="preserve"> – especially solutions for the efficient feeding of bulk material into the compounding process. On display is a Coperion ZS-B side feeder </w:t>
      </w:r>
      <w:r w:rsidR="00376E61" w:rsidRPr="00376E61">
        <w:rPr>
          <w:b w:val="0"/>
          <w:iCs/>
          <w:sz w:val="22"/>
          <w:szCs w:val="22"/>
          <w:lang w:val="en-US"/>
        </w:rPr>
        <w:t>which is used to feed raw materials into numerous extrusion processes.</w:t>
      </w:r>
      <w:r w:rsidR="00376E61">
        <w:rPr>
          <w:b w:val="0"/>
          <w:iCs/>
          <w:sz w:val="22"/>
          <w:szCs w:val="22"/>
          <w:lang w:val="en-US"/>
        </w:rPr>
        <w:t xml:space="preserve"> The side feeder is equipped with the </w:t>
      </w:r>
      <w:r w:rsidR="00376E61" w:rsidRPr="00376E61">
        <w:rPr>
          <w:b w:val="0"/>
          <w:iCs/>
          <w:sz w:val="22"/>
          <w:szCs w:val="22"/>
          <w:lang w:val="en-US"/>
        </w:rPr>
        <w:t>patented Feed Enhancement Technology (FET)</w:t>
      </w:r>
      <w:r w:rsidR="00376E61">
        <w:rPr>
          <w:b w:val="0"/>
          <w:iCs/>
          <w:sz w:val="22"/>
          <w:szCs w:val="22"/>
          <w:lang w:val="en-US"/>
        </w:rPr>
        <w:t xml:space="preserve"> that </w:t>
      </w:r>
      <w:r w:rsidR="00376E61" w:rsidRPr="00376E61">
        <w:rPr>
          <w:b w:val="0"/>
          <w:iCs/>
          <w:sz w:val="22"/>
          <w:szCs w:val="22"/>
          <w:lang w:val="en-US"/>
        </w:rPr>
        <w:t>increases the material intake capacity in the processing of feed limited products by up to three times.</w:t>
      </w:r>
      <w:r w:rsidR="00376E61">
        <w:rPr>
          <w:b w:val="0"/>
          <w:iCs/>
          <w:sz w:val="22"/>
          <w:szCs w:val="22"/>
          <w:lang w:val="en-US"/>
        </w:rPr>
        <w:t xml:space="preserve"> </w:t>
      </w:r>
      <w:r w:rsidR="00376E61" w:rsidRPr="00376E61">
        <w:rPr>
          <w:b w:val="0"/>
          <w:iCs/>
          <w:sz w:val="22"/>
          <w:szCs w:val="22"/>
          <w:lang w:val="en-US"/>
        </w:rPr>
        <w:t xml:space="preserve">For the improved </w:t>
      </w:r>
      <w:r w:rsidR="00376E61">
        <w:rPr>
          <w:b w:val="0"/>
          <w:iCs/>
          <w:sz w:val="22"/>
          <w:szCs w:val="22"/>
          <w:lang w:val="en-US"/>
        </w:rPr>
        <w:t>feeding</w:t>
      </w:r>
      <w:r w:rsidR="00376E61" w:rsidRPr="00376E61">
        <w:rPr>
          <w:b w:val="0"/>
          <w:iCs/>
          <w:sz w:val="22"/>
          <w:szCs w:val="22"/>
          <w:lang w:val="en-US"/>
        </w:rPr>
        <w:t xml:space="preserve"> accuracy of loss-in-weight feeders, Coperion K-Tron </w:t>
      </w:r>
      <w:r w:rsidR="00376E61">
        <w:rPr>
          <w:b w:val="0"/>
          <w:iCs/>
          <w:sz w:val="22"/>
          <w:szCs w:val="22"/>
          <w:lang w:val="en-US"/>
        </w:rPr>
        <w:t xml:space="preserve">will be presenting the </w:t>
      </w:r>
      <w:r w:rsidR="00304FB5">
        <w:rPr>
          <w:b w:val="0"/>
          <w:iCs/>
          <w:sz w:val="22"/>
          <w:szCs w:val="22"/>
          <w:lang w:val="en-US"/>
        </w:rPr>
        <w:t xml:space="preserve">unique </w:t>
      </w:r>
      <w:r w:rsidR="00376E61" w:rsidRPr="00376E61">
        <w:rPr>
          <w:b w:val="0"/>
          <w:iCs/>
          <w:sz w:val="22"/>
          <w:szCs w:val="22"/>
          <w:lang w:val="en-US"/>
        </w:rPr>
        <w:t>EPC electronic pressure compensation</w:t>
      </w:r>
      <w:r w:rsidR="00304FB5">
        <w:rPr>
          <w:b w:val="0"/>
          <w:iCs/>
          <w:sz w:val="22"/>
          <w:szCs w:val="22"/>
          <w:lang w:val="en-US"/>
        </w:rPr>
        <w:t xml:space="preserve"> system</w:t>
      </w:r>
      <w:r w:rsidR="00376E61" w:rsidRPr="00376E61">
        <w:rPr>
          <w:b w:val="0"/>
          <w:iCs/>
          <w:sz w:val="22"/>
          <w:szCs w:val="22"/>
          <w:lang w:val="en-US"/>
        </w:rPr>
        <w:t>.</w:t>
      </w:r>
    </w:p>
    <w:p w14:paraId="598DEF77" w14:textId="77777777" w:rsidR="00347E1E" w:rsidRPr="00347E1E" w:rsidRDefault="00347E1E" w:rsidP="00347E1E">
      <w:pPr>
        <w:rPr>
          <w:lang w:val="en-US"/>
        </w:rPr>
      </w:pPr>
    </w:p>
    <w:p w14:paraId="1E4FCF80" w14:textId="77777777" w:rsidR="00EF5DDC" w:rsidRDefault="00EF5DDC" w:rsidP="00C520EF">
      <w:pPr>
        <w:rPr>
          <w:noProof/>
          <w:lang w:val="en-US" w:eastAsia="zh-CN"/>
        </w:rPr>
      </w:pPr>
    </w:p>
    <w:p w14:paraId="23CD6038" w14:textId="217F8BE3" w:rsidR="00FA26FD" w:rsidRPr="00FA26FD" w:rsidRDefault="00376E61" w:rsidP="00C520EF">
      <w:pPr>
        <w:rPr>
          <w:b/>
          <w:bCs/>
          <w:noProof/>
          <w:lang w:val="en-US" w:eastAsia="zh-CN"/>
        </w:rPr>
      </w:pPr>
      <w:r>
        <w:rPr>
          <w:b/>
          <w:bCs/>
          <w:noProof/>
          <w:lang w:val="en-US" w:eastAsia="zh-CN"/>
        </w:rPr>
        <w:t>Increased throughput with Feed Enhancement Technology</w:t>
      </w:r>
    </w:p>
    <w:p w14:paraId="4A8F4F87" w14:textId="77777777" w:rsidR="00FA26FD" w:rsidRDefault="00FA26FD" w:rsidP="00C520EF">
      <w:pPr>
        <w:rPr>
          <w:noProof/>
          <w:lang w:val="en-US" w:eastAsia="zh-CN"/>
        </w:rPr>
      </w:pPr>
    </w:p>
    <w:p w14:paraId="18F103A9" w14:textId="5EB2C191" w:rsidR="00FA26FD" w:rsidRDefault="00EB7150" w:rsidP="00460BF5">
      <w:pPr>
        <w:spacing w:line="360" w:lineRule="auto"/>
        <w:rPr>
          <w:lang w:val="en-US"/>
        </w:rPr>
      </w:pPr>
      <w:r w:rsidRPr="00EB7150">
        <w:rPr>
          <w:lang w:val="en-US"/>
        </w:rPr>
        <w:t>The</w:t>
      </w:r>
      <w:r>
        <w:rPr>
          <w:lang w:val="en-US"/>
        </w:rPr>
        <w:t xml:space="preserve"> Coperion</w:t>
      </w:r>
      <w:r w:rsidRPr="00EB7150">
        <w:rPr>
          <w:lang w:val="en-US"/>
        </w:rPr>
        <w:t xml:space="preserve"> ZS-B twin screw side feeder enables the </w:t>
      </w:r>
      <w:r w:rsidR="0074702E">
        <w:rPr>
          <w:lang w:val="en-US"/>
        </w:rPr>
        <w:t xml:space="preserve">reliable </w:t>
      </w:r>
      <w:r w:rsidRPr="00EB7150">
        <w:rPr>
          <w:lang w:val="en-US"/>
        </w:rPr>
        <w:t xml:space="preserve">side feeding of fillers and additives in powder or pellet form or cut glass fibers into the process section of the twin screw extruder. The ZS-B features a self-cleaning profile of the twin screws and product feeding into the screw flights of the extruder without stagnant zones. </w:t>
      </w:r>
      <w:r w:rsidR="0074702E" w:rsidRPr="0074702E">
        <w:rPr>
          <w:lang w:val="en-US"/>
        </w:rPr>
        <w:t>It requires very little</w:t>
      </w:r>
      <w:r w:rsidR="0074702E">
        <w:rPr>
          <w:lang w:val="en-US"/>
        </w:rPr>
        <w:t xml:space="preserve"> </w:t>
      </w:r>
      <w:r w:rsidR="0074702E" w:rsidRPr="0074702E">
        <w:rPr>
          <w:lang w:val="en-US"/>
        </w:rPr>
        <w:t>space due to its compact design.</w:t>
      </w:r>
      <w:r w:rsidR="0074702E">
        <w:rPr>
          <w:lang w:val="en-US"/>
        </w:rPr>
        <w:t xml:space="preserve"> The</w:t>
      </w:r>
      <w:r w:rsidR="00FA26FD" w:rsidRPr="005015B2">
        <w:rPr>
          <w:lang w:val="en-US"/>
        </w:rPr>
        <w:t xml:space="preserve"> side feeder is equipped with the patented </w:t>
      </w:r>
      <w:r w:rsidR="002B5782">
        <w:rPr>
          <w:lang w:val="en-US"/>
        </w:rPr>
        <w:t>FET F</w:t>
      </w:r>
      <w:r w:rsidR="00FA26FD" w:rsidRPr="005015B2">
        <w:rPr>
          <w:lang w:val="en-US"/>
        </w:rPr>
        <w:t xml:space="preserve">eed </w:t>
      </w:r>
      <w:r w:rsidR="002B5782">
        <w:rPr>
          <w:lang w:val="en-US"/>
        </w:rPr>
        <w:t>E</w:t>
      </w:r>
      <w:r w:rsidR="00FA26FD" w:rsidRPr="005015B2">
        <w:rPr>
          <w:lang w:val="en-US"/>
        </w:rPr>
        <w:t xml:space="preserve">nhancement </w:t>
      </w:r>
      <w:r w:rsidR="002B5782">
        <w:rPr>
          <w:lang w:val="en-US"/>
        </w:rPr>
        <w:t xml:space="preserve">Technology </w:t>
      </w:r>
      <w:r w:rsidR="00FA26FD" w:rsidRPr="005015B2">
        <w:rPr>
          <w:lang w:val="en-US"/>
        </w:rPr>
        <w:t xml:space="preserve">developed by Coperion, which applies a vacuum to the feed zone by means of a porous, gas-permeable wall. </w:t>
      </w:r>
      <w:r w:rsidR="002B5782" w:rsidRPr="002B5782">
        <w:rPr>
          <w:lang w:val="en-US"/>
        </w:rPr>
        <w:t>The resulting gas extraction increases the material intake capacity in the processing of feed limited products by up to three times.</w:t>
      </w:r>
      <w:r w:rsidR="002B5782">
        <w:rPr>
          <w:lang w:val="en-US"/>
        </w:rPr>
        <w:t xml:space="preserve"> </w:t>
      </w:r>
      <w:r w:rsidR="00460BF5">
        <w:rPr>
          <w:lang w:val="en-US"/>
        </w:rPr>
        <w:t>T</w:t>
      </w:r>
      <w:r w:rsidR="002B5782">
        <w:rPr>
          <w:lang w:val="en-US"/>
        </w:rPr>
        <w:t>hroughput rate</w:t>
      </w:r>
      <w:r w:rsidR="00460BF5">
        <w:rPr>
          <w:lang w:val="en-US"/>
        </w:rPr>
        <w:t xml:space="preserve">s will considerably increase and </w:t>
      </w:r>
      <w:r w:rsidR="002B5782">
        <w:rPr>
          <w:lang w:val="en-US"/>
        </w:rPr>
        <w:t>the u</w:t>
      </w:r>
      <w:r w:rsidR="009A5404">
        <w:rPr>
          <w:lang w:val="en-US"/>
        </w:rPr>
        <w:t>se of finer / non-</w:t>
      </w:r>
      <w:bookmarkStart w:id="6" w:name="_GoBack"/>
      <w:bookmarkEnd w:id="6"/>
      <w:r w:rsidR="002B5782" w:rsidRPr="002B5782">
        <w:rPr>
          <w:lang w:val="en-US"/>
        </w:rPr>
        <w:t>compacted fillers is possible</w:t>
      </w:r>
      <w:r w:rsidR="002B5782">
        <w:rPr>
          <w:lang w:val="en-US"/>
        </w:rPr>
        <w:t>.</w:t>
      </w:r>
    </w:p>
    <w:p w14:paraId="4A139BFF" w14:textId="77777777" w:rsidR="002B5782" w:rsidRPr="002B5782" w:rsidRDefault="002B5782" w:rsidP="002B5782">
      <w:pPr>
        <w:spacing w:line="360" w:lineRule="auto"/>
        <w:rPr>
          <w:noProof/>
          <w:lang w:val="en-US" w:eastAsia="zh-CN"/>
        </w:rPr>
      </w:pPr>
    </w:p>
    <w:p w14:paraId="7786CFD1" w14:textId="4D0D8F53" w:rsidR="00600F72" w:rsidRPr="00600F72" w:rsidRDefault="00600F72" w:rsidP="00600F72">
      <w:pPr>
        <w:spacing w:line="360" w:lineRule="auto"/>
        <w:rPr>
          <w:b/>
          <w:bCs/>
          <w:lang w:val="en-US"/>
        </w:rPr>
      </w:pPr>
      <w:r>
        <w:rPr>
          <w:b/>
          <w:bCs/>
          <w:lang w:val="en-US"/>
        </w:rPr>
        <w:lastRenderedPageBreak/>
        <w:t>E</w:t>
      </w:r>
      <w:r w:rsidRPr="00600F72">
        <w:rPr>
          <w:b/>
          <w:bCs/>
          <w:lang w:val="en-US"/>
        </w:rPr>
        <w:t xml:space="preserve">lectronic pressure compensation (EPC) </w:t>
      </w:r>
      <w:r w:rsidR="00304FB5" w:rsidRPr="00600F72">
        <w:rPr>
          <w:b/>
          <w:bCs/>
          <w:lang w:val="en-US"/>
        </w:rPr>
        <w:t xml:space="preserve">system </w:t>
      </w:r>
      <w:r w:rsidRPr="00600F72">
        <w:rPr>
          <w:b/>
          <w:bCs/>
          <w:lang w:val="en-US"/>
        </w:rPr>
        <w:t xml:space="preserve">for high-accuracy loss-in-weight feeders </w:t>
      </w:r>
    </w:p>
    <w:p w14:paraId="5F5556B1" w14:textId="32A84C72" w:rsidR="00EF5DDC" w:rsidRDefault="00600F72" w:rsidP="00600F72">
      <w:pPr>
        <w:spacing w:line="360" w:lineRule="auto"/>
        <w:rPr>
          <w:lang w:val="en-US"/>
        </w:rPr>
      </w:pPr>
      <w:r>
        <w:rPr>
          <w:lang w:val="en-US"/>
        </w:rPr>
        <w:t xml:space="preserve">At </w:t>
      </w:r>
      <w:proofErr w:type="spellStart"/>
      <w:r>
        <w:rPr>
          <w:lang w:val="en-US"/>
        </w:rPr>
        <w:t>Fakuma</w:t>
      </w:r>
      <w:proofErr w:type="spellEnd"/>
      <w:r>
        <w:rPr>
          <w:lang w:val="en-US"/>
        </w:rPr>
        <w:t xml:space="preserve">, </w:t>
      </w:r>
      <w:proofErr w:type="spellStart"/>
      <w:r w:rsidRPr="00600F72">
        <w:rPr>
          <w:lang w:val="en-US"/>
        </w:rPr>
        <w:t>Coperion</w:t>
      </w:r>
      <w:proofErr w:type="spellEnd"/>
      <w:r w:rsidRPr="00600F72">
        <w:rPr>
          <w:lang w:val="en-US"/>
        </w:rPr>
        <w:t xml:space="preserve"> K-Tron will be presenting the electronic pressure compensation system (EPC) for their high-accuracy loss-in-weight feeders. The main advantages of the new system include improved accuracy and reliability as well as lower initial cost and easier installation compared to traditional mechanical pressure compensation systems. Coperion K-Tron </w:t>
      </w:r>
      <w:r>
        <w:rPr>
          <w:lang w:val="en-US"/>
        </w:rPr>
        <w:t>presents</w:t>
      </w:r>
      <w:r w:rsidRPr="00600F72">
        <w:rPr>
          <w:lang w:val="en-US"/>
        </w:rPr>
        <w:t xml:space="preserve"> a clever but simple electronic solution for accurate and steady pressure compensation in feeder hoppers and outlets.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p>
    <w:p w14:paraId="67EBA9AD" w14:textId="77777777" w:rsidR="00EF5DDC" w:rsidRDefault="00EF5DDC" w:rsidP="00C520EF">
      <w:pPr>
        <w:rPr>
          <w:noProof/>
          <w:lang w:val="en-US" w:eastAsia="zh-CN"/>
        </w:rPr>
      </w:pPr>
    </w:p>
    <w:p w14:paraId="56D948D5" w14:textId="77777777" w:rsidR="00EF5DDC" w:rsidRDefault="00EF5DDC" w:rsidP="00C520EF">
      <w:pPr>
        <w:rPr>
          <w:noProof/>
          <w:lang w:val="en-US" w:eastAsia="zh-CN"/>
        </w:rPr>
      </w:pPr>
    </w:p>
    <w:p w14:paraId="68CBFE4D" w14:textId="77777777" w:rsidR="00EF5DDC" w:rsidRDefault="00EF5DDC" w:rsidP="00C520EF">
      <w:pPr>
        <w:rPr>
          <w:noProof/>
          <w:lang w:val="en-US" w:eastAsia="zh-CN"/>
        </w:rPr>
      </w:pPr>
    </w:p>
    <w:p w14:paraId="0C5D6076" w14:textId="77777777" w:rsidR="00EF5DDC" w:rsidRDefault="00EF5DDC" w:rsidP="00C520EF">
      <w:pPr>
        <w:rPr>
          <w:noProof/>
          <w:lang w:val="en-US" w:eastAsia="zh-CN"/>
        </w:rPr>
      </w:pPr>
    </w:p>
    <w:p w14:paraId="0171992A" w14:textId="77777777" w:rsidR="009D06BF" w:rsidRDefault="009D06BF" w:rsidP="00C520EF">
      <w:pPr>
        <w:rPr>
          <w:noProof/>
          <w:lang w:val="en-US" w:eastAsia="zh-CN"/>
        </w:rPr>
      </w:pPr>
    </w:p>
    <w:p w14:paraId="7E0D92E8" w14:textId="77777777" w:rsidR="009D06BF" w:rsidRDefault="009D06BF" w:rsidP="00EA52E5">
      <w:pPr>
        <w:rPr>
          <w:rFonts w:cs="Arial"/>
          <w:sz w:val="20"/>
          <w:lang w:val="en-US"/>
        </w:rPr>
      </w:pPr>
      <w:proofErr w:type="spellStart"/>
      <w:r w:rsidRPr="00E95C7A">
        <w:rPr>
          <w:rFonts w:cs="Arial"/>
          <w:sz w:val="20"/>
          <w:lang w:val="en-US"/>
        </w:rPr>
        <w:t>Coperion</w:t>
      </w:r>
      <w:proofErr w:type="spellEnd"/>
      <w:r w:rsidRPr="00E95C7A">
        <w:rPr>
          <w:rFonts w:cs="Arial"/>
          <w:sz w:val="20"/>
          <w:lang w:val="en-US"/>
        </w:rPr>
        <w:t xml:space="preserve"> </w:t>
      </w:r>
      <w:r w:rsidR="00F164F4">
        <w:rPr>
          <w:rFonts w:cs="Arial"/>
          <w:sz w:val="20"/>
          <w:lang w:val="en-US"/>
        </w:rPr>
        <w:t>(</w:t>
      </w:r>
      <w:hyperlink r:id="rId9" w:history="1">
        <w:r w:rsidR="00F164F4" w:rsidRPr="003C01B6">
          <w:rPr>
            <w:rStyle w:val="Hyperlink"/>
            <w:rFonts w:cs="Arial"/>
            <w:sz w:val="20"/>
            <w:lang w:val="en-US"/>
          </w:rPr>
          <w:t>www.coperion.com</w:t>
        </w:r>
      </w:hyperlink>
      <w:r w:rsidR="00F164F4">
        <w:rPr>
          <w:rFonts w:cs="Arial"/>
          <w:sz w:val="20"/>
          <w:lang w:val="en-US"/>
        </w:rPr>
        <w:t xml:space="preserve">) </w:t>
      </w:r>
      <w:r w:rsidRPr="00E95C7A">
        <w:rPr>
          <w:rFonts w:cs="Arial"/>
          <w:sz w:val="20"/>
          <w:lang w:val="en-US"/>
        </w:rPr>
        <w:t xml:space="preserve">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w:t>
      </w:r>
      <w:r w:rsidR="00EA52E5">
        <w:rPr>
          <w:rFonts w:cs="Arial"/>
          <w:sz w:val="20"/>
          <w:lang w:val="en-US"/>
        </w:rPr>
        <w:t xml:space="preserve">Coperion K-Tron is a brand of Coperion. </w:t>
      </w:r>
      <w:r w:rsidRPr="00E95C7A">
        <w:rPr>
          <w:rFonts w:cs="Arial"/>
          <w:sz w:val="20"/>
          <w:lang w:val="en-US"/>
        </w:rPr>
        <w:t xml:space="preserve">For more information visit </w:t>
      </w:r>
      <w:hyperlink r:id="rId10" w:history="1">
        <w:r w:rsidRPr="00F42908">
          <w:rPr>
            <w:rStyle w:val="Hyperlink"/>
            <w:rFonts w:cs="Arial"/>
            <w:color w:val="auto"/>
            <w:sz w:val="20"/>
            <w:lang w:val="en-US"/>
          </w:rPr>
          <w:t>www.coperion.com</w:t>
        </w:r>
      </w:hyperlink>
      <w:r w:rsidRPr="00E95C7A">
        <w:rPr>
          <w:rFonts w:cs="Arial"/>
          <w:sz w:val="20"/>
          <w:lang w:val="en-US"/>
        </w:rPr>
        <w:t>.</w:t>
      </w:r>
    </w:p>
    <w:p w14:paraId="754A3574" w14:textId="77777777" w:rsidR="00EF5DDC" w:rsidRDefault="00EF5DDC" w:rsidP="00C520EF">
      <w:pPr>
        <w:rPr>
          <w:noProof/>
          <w:lang w:val="en-US" w:eastAsia="zh-CN"/>
        </w:rPr>
      </w:pPr>
    </w:p>
    <w:p w14:paraId="3AF191E3" w14:textId="1C4A68EA" w:rsidR="00EF5DDC" w:rsidRPr="00136102" w:rsidRDefault="002B71D4" w:rsidP="007215D8">
      <w:pPr>
        <w:pStyle w:val="Trennung"/>
        <w:spacing w:before="480" w:after="480"/>
        <w:rPr>
          <w:lang w:val="en-US"/>
        </w:rPr>
      </w:pPr>
      <w:r w:rsidRPr="00F42908">
        <w:t></w:t>
      </w:r>
      <w:r w:rsidRPr="00F42908">
        <w:t></w:t>
      </w:r>
      <w:r w:rsidRPr="00F42908">
        <w:t></w:t>
      </w:r>
    </w:p>
    <w:p w14:paraId="11037983" w14:textId="77777777" w:rsidR="002B71D4" w:rsidRPr="00E95C7A" w:rsidRDefault="002B71D4" w:rsidP="002B71D4">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sidRPr="00E95C7A">
        <w:rPr>
          <w:rFonts w:cs="Arial"/>
          <w:szCs w:val="22"/>
          <w:lang w:val="en-US"/>
        </w:rPr>
        <w:t xml:space="preserve"> are available for download</w:t>
      </w:r>
      <w:r w:rsidRPr="00E95C7A">
        <w:rPr>
          <w:lang w:val="en-US"/>
        </w:rPr>
        <w:t xml:space="preserve"> at </w:t>
      </w:r>
    </w:p>
    <w:p w14:paraId="4D595A40" w14:textId="77777777" w:rsidR="002B71D4" w:rsidRPr="00E95C7A" w:rsidRDefault="009A5404" w:rsidP="002B71D4">
      <w:pPr>
        <w:pStyle w:val="Internet"/>
        <w:pBdr>
          <w:bottom w:val="single" w:sz="8" w:space="0" w:color="auto"/>
        </w:pBdr>
        <w:rPr>
          <w:lang w:val="en-US"/>
        </w:rPr>
      </w:pPr>
      <w:hyperlink r:id="rId11" w:history="1">
        <w:r w:rsidR="002B71D4" w:rsidRPr="003142E1">
          <w:rPr>
            <w:rStyle w:val="Hyperlink"/>
            <w:b/>
            <w:lang w:val="en-US"/>
          </w:rPr>
          <w:t>https://www.coperion.com/en/news-media/newsroom/</w:t>
        </w:r>
      </w:hyperlink>
    </w:p>
    <w:p w14:paraId="77E823E9" w14:textId="77777777" w:rsidR="002B71D4" w:rsidRPr="00E95C7A" w:rsidRDefault="002B71D4" w:rsidP="002B71D4">
      <w:pPr>
        <w:pStyle w:val="Internet"/>
        <w:pBdr>
          <w:bottom w:val="single" w:sz="8" w:space="0" w:color="auto"/>
        </w:pBdr>
        <w:rPr>
          <w:sz w:val="6"/>
          <w:lang w:val="en-US"/>
        </w:rPr>
      </w:pPr>
    </w:p>
    <w:p w14:paraId="1FB6999B" w14:textId="77777777" w:rsidR="002B71D4" w:rsidRPr="0025190B" w:rsidRDefault="002B71D4" w:rsidP="002B71D4">
      <w:pPr>
        <w:pStyle w:val="Beleg"/>
        <w:spacing w:before="360"/>
        <w:rPr>
          <w:lang w:val="en-US"/>
        </w:rPr>
      </w:pPr>
      <w:r>
        <w:rPr>
          <w:lang w:val="en-US"/>
        </w:rPr>
        <w:br/>
      </w:r>
      <w:r w:rsidRPr="0025190B">
        <w:rPr>
          <w:lang w:val="en-US"/>
        </w:rPr>
        <w:t xml:space="preserve">Editorial contact and voucher copies: </w:t>
      </w:r>
    </w:p>
    <w:p w14:paraId="3B2FA1CE" w14:textId="77777777" w:rsidR="002B71D4" w:rsidRPr="00BA0E9E" w:rsidRDefault="002B71D4" w:rsidP="002B71D4">
      <w:pPr>
        <w:pStyle w:val="Konsens"/>
        <w:spacing w:before="120"/>
      </w:pPr>
      <w:r w:rsidRPr="00095369">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14:paraId="2D5F3527" w14:textId="2AFB692C" w:rsidR="009D06BF" w:rsidRPr="00751A19" w:rsidRDefault="009D06BF" w:rsidP="00C520EF">
      <w:pPr>
        <w:rPr>
          <w:noProof/>
          <w:lang w:eastAsia="zh-CN"/>
        </w:rPr>
      </w:pPr>
    </w:p>
    <w:p w14:paraId="3886E06D" w14:textId="77777777" w:rsidR="009D06BF" w:rsidRDefault="009D06BF" w:rsidP="00C520EF">
      <w:pPr>
        <w:rPr>
          <w:noProof/>
          <w:lang w:eastAsia="zh-CN"/>
        </w:rPr>
      </w:pPr>
    </w:p>
    <w:p w14:paraId="3BB76472" w14:textId="77777777" w:rsidR="00EF5DDC" w:rsidRPr="00751A19" w:rsidRDefault="00EF5DDC" w:rsidP="00C520EF">
      <w:pPr>
        <w:rPr>
          <w:noProof/>
          <w:lang w:eastAsia="zh-CN"/>
        </w:rPr>
      </w:pPr>
    </w:p>
    <w:p w14:paraId="6F1550B6" w14:textId="21EBD2BC" w:rsidR="00A62299" w:rsidRPr="002B5782" w:rsidRDefault="00A63B76" w:rsidP="002B5782">
      <w:pPr>
        <w:pStyle w:val="bild"/>
        <w:spacing w:before="0"/>
        <w:rPr>
          <w:lang w:val="en-US"/>
        </w:rPr>
      </w:pPr>
      <w:r>
        <w:rPr>
          <w:lang w:val="en-US"/>
        </w:rPr>
        <w:lastRenderedPageBreak/>
        <w:t>T</w:t>
      </w:r>
      <w:r w:rsidR="00600F72">
        <w:rPr>
          <w:lang w:val="en-US"/>
        </w:rPr>
        <w:t>h</w:t>
      </w:r>
      <w:r w:rsidR="002B5782">
        <w:rPr>
          <w:lang w:val="en-US"/>
        </w:rPr>
        <w:t>e</w:t>
      </w:r>
      <w:r w:rsidR="00600F72">
        <w:rPr>
          <w:lang w:val="en-US"/>
        </w:rPr>
        <w:t xml:space="preserve"> </w:t>
      </w:r>
      <w:proofErr w:type="spellStart"/>
      <w:r w:rsidR="00600F72">
        <w:rPr>
          <w:lang w:val="en-US"/>
        </w:rPr>
        <w:t>Coperion</w:t>
      </w:r>
      <w:proofErr w:type="spellEnd"/>
      <w:r w:rsidR="00600F72">
        <w:rPr>
          <w:lang w:val="en-US"/>
        </w:rPr>
        <w:t xml:space="preserve"> side feeder </w:t>
      </w:r>
      <w:r w:rsidR="002B5782">
        <w:rPr>
          <w:lang w:val="en-US"/>
        </w:rPr>
        <w:t xml:space="preserve">ZS-B </w:t>
      </w:r>
      <w:r w:rsidR="00600F72" w:rsidRPr="005015B2">
        <w:rPr>
          <w:lang w:val="en-US"/>
        </w:rPr>
        <w:t xml:space="preserve">equipped with the patented feed enhancement technology (FET) </w:t>
      </w:r>
      <w:r w:rsidR="002B5782">
        <w:rPr>
          <w:lang w:val="en-US"/>
        </w:rPr>
        <w:t>i</w:t>
      </w:r>
      <w:r w:rsidR="002B5782" w:rsidRPr="002B5782">
        <w:rPr>
          <w:lang w:val="en-US"/>
        </w:rPr>
        <w:t>ncreases the material intake capacity in the processing of feed limited products by up to three times</w:t>
      </w:r>
      <w:r w:rsidR="002B5782">
        <w:rPr>
          <w:lang w:val="en-US"/>
        </w:rPr>
        <w:t>.</w:t>
      </w:r>
    </w:p>
    <w:p w14:paraId="0C99F1B4" w14:textId="1FC647F0" w:rsidR="009D06BF" w:rsidRDefault="009D06BF" w:rsidP="00A62299">
      <w:pPr>
        <w:pStyle w:val="bild"/>
        <w:spacing w:before="0"/>
        <w:rPr>
          <w:lang w:val="en-US"/>
        </w:rPr>
      </w:pPr>
      <w:r w:rsidRPr="005E63E1">
        <w:rPr>
          <w:lang w:val="en-US"/>
        </w:rPr>
        <w:t>Image: Coperion</w:t>
      </w:r>
      <w:r w:rsidR="00EF5DDC">
        <w:rPr>
          <w:lang w:val="en-US"/>
        </w:rPr>
        <w:t>,</w:t>
      </w:r>
      <w:r w:rsidR="004F159F" w:rsidRPr="005A115F">
        <w:rPr>
          <w:lang w:val="en-US"/>
        </w:rPr>
        <w:t xml:space="preserve"> Stuttgart, Germany</w:t>
      </w:r>
    </w:p>
    <w:p w14:paraId="5C4AF950" w14:textId="77777777" w:rsidR="00F8729A" w:rsidRPr="005A115F" w:rsidRDefault="00F8729A" w:rsidP="00A62299">
      <w:pPr>
        <w:pStyle w:val="bild"/>
        <w:spacing w:before="0"/>
        <w:rPr>
          <w:noProof/>
          <w:lang w:val="en-US" w:eastAsia="zh-CN"/>
        </w:rPr>
      </w:pPr>
    </w:p>
    <w:p w14:paraId="08DA3320" w14:textId="77777777" w:rsidR="00E01012" w:rsidRPr="005A115F" w:rsidRDefault="00E01012" w:rsidP="00C520EF">
      <w:pPr>
        <w:rPr>
          <w:noProof/>
          <w:lang w:val="en-US" w:eastAsia="zh-CN"/>
        </w:rPr>
      </w:pPr>
    </w:p>
    <w:p w14:paraId="35E816F6" w14:textId="77777777" w:rsidR="00CB3628" w:rsidRPr="005A115F" w:rsidRDefault="00CB3628" w:rsidP="00C520EF">
      <w:pPr>
        <w:rPr>
          <w:noProof/>
          <w:lang w:val="en-US" w:eastAsia="zh-CN"/>
        </w:rPr>
      </w:pPr>
    </w:p>
    <w:p w14:paraId="4DFA27BB" w14:textId="77777777" w:rsidR="00CB3628" w:rsidRPr="005A115F" w:rsidRDefault="00CB3628" w:rsidP="00C520EF">
      <w:pPr>
        <w:rPr>
          <w:noProof/>
          <w:lang w:val="en-US" w:eastAsia="zh-CN"/>
        </w:rPr>
      </w:pPr>
    </w:p>
    <w:p w14:paraId="10D30A07" w14:textId="77777777" w:rsidR="00DC22C1" w:rsidRPr="005E63E1" w:rsidRDefault="00DC22C1" w:rsidP="005E63E1">
      <w:pPr>
        <w:pStyle w:val="bild"/>
        <w:spacing w:before="0"/>
        <w:rPr>
          <w:lang w:val="en-GB"/>
        </w:rPr>
      </w:pPr>
    </w:p>
    <w:p w14:paraId="03F89E64" w14:textId="77777777" w:rsidR="00600F72" w:rsidRDefault="00600F72" w:rsidP="00600F72">
      <w:pPr>
        <w:pStyle w:val="Kopfzeile"/>
        <w:spacing w:line="360" w:lineRule="auto"/>
        <w:rPr>
          <w:rFonts w:cs="Arial"/>
          <w:i/>
          <w:szCs w:val="22"/>
          <w:lang w:val="en-GB"/>
        </w:rPr>
      </w:pPr>
      <w:r w:rsidRPr="006365AE">
        <w:rPr>
          <w:rFonts w:cs="Arial"/>
          <w:i/>
          <w:szCs w:val="22"/>
          <w:lang w:val="en-GB"/>
        </w:rPr>
        <w:t>Basic principle of EPC electronic pressure compensation applied in gravimetric feeding system in a sch</w:t>
      </w:r>
      <w:r>
        <w:rPr>
          <w:rFonts w:cs="Arial"/>
          <w:i/>
          <w:szCs w:val="22"/>
          <w:lang w:val="en-GB"/>
        </w:rPr>
        <w:t xml:space="preserve">ematic presentation; KCM: </w:t>
      </w:r>
      <w:r w:rsidRPr="006365AE">
        <w:rPr>
          <w:rFonts w:cs="Arial"/>
          <w:i/>
          <w:szCs w:val="22"/>
          <w:lang w:val="en-GB"/>
        </w:rPr>
        <w:t>feeding control</w:t>
      </w:r>
    </w:p>
    <w:p w14:paraId="73E10D42" w14:textId="77777777" w:rsidR="00600F72" w:rsidRDefault="00600F72" w:rsidP="00600F72">
      <w:pPr>
        <w:pStyle w:val="Kopfzeile"/>
        <w:rPr>
          <w:rFonts w:cs="Arial"/>
          <w:i/>
          <w:szCs w:val="22"/>
          <w:lang w:val="en-GB"/>
        </w:rPr>
      </w:pPr>
    </w:p>
    <w:p w14:paraId="1BC6A041" w14:textId="77777777" w:rsidR="00600F72" w:rsidRPr="006365AE" w:rsidRDefault="00600F72" w:rsidP="00600F72">
      <w:pPr>
        <w:pStyle w:val="bild"/>
        <w:spacing w:before="120"/>
      </w:pPr>
      <w:r>
        <w:t>Image</w:t>
      </w:r>
      <w:r w:rsidRPr="006365AE">
        <w:t xml:space="preserve">: </w:t>
      </w:r>
      <w:proofErr w:type="spellStart"/>
      <w:r w:rsidRPr="006365AE">
        <w:t>Coperion</w:t>
      </w:r>
      <w:proofErr w:type="spellEnd"/>
      <w:r w:rsidRPr="006365AE">
        <w:t xml:space="preserve"> K-</w:t>
      </w:r>
      <w:proofErr w:type="spellStart"/>
      <w:r w:rsidRPr="006365AE">
        <w:t>Tron</w:t>
      </w:r>
      <w:proofErr w:type="spellEnd"/>
      <w:r w:rsidRPr="006365AE">
        <w:t xml:space="preserve"> (</w:t>
      </w:r>
      <w:proofErr w:type="spellStart"/>
      <w:r w:rsidRPr="006365AE">
        <w:t>Switzerland</w:t>
      </w:r>
      <w:proofErr w:type="spellEnd"/>
      <w:r w:rsidRPr="006365AE">
        <w:t xml:space="preserve">) GmbH, Niederlenz, </w:t>
      </w:r>
      <w:proofErr w:type="spellStart"/>
      <w:r w:rsidRPr="006365AE">
        <w:t>Switzerland</w:t>
      </w:r>
      <w:proofErr w:type="spellEnd"/>
    </w:p>
    <w:p w14:paraId="0C118C9F" w14:textId="39FD366E" w:rsidR="005E63E1" w:rsidRPr="001A52AD" w:rsidRDefault="005E63E1" w:rsidP="00356FE6">
      <w:pPr>
        <w:pStyle w:val="bild"/>
        <w:spacing w:before="0"/>
      </w:pPr>
    </w:p>
    <w:sectPr w:rsidR="005E63E1" w:rsidRPr="001A52AD"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3D07A" w14:textId="77777777" w:rsidR="00BD5923" w:rsidRDefault="00BD5923">
      <w:r>
        <w:separator/>
      </w:r>
    </w:p>
  </w:endnote>
  <w:endnote w:type="continuationSeparator" w:id="0">
    <w:p w14:paraId="542487BC" w14:textId="77777777" w:rsidR="00BD5923" w:rsidRDefault="00BD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9A5404">
            <w:rPr>
              <w:rFonts w:cs="Arial"/>
              <w:noProof/>
              <w:sz w:val="14"/>
              <w:szCs w:val="14"/>
            </w:rPr>
            <w:t>2</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9A5404">
            <w:rPr>
              <w:rFonts w:cs="Arial"/>
              <w:noProof/>
              <w:sz w:val="14"/>
              <w:szCs w:val="14"/>
            </w:rPr>
            <w:t>3</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64114E08" w14:textId="77777777" w:rsidR="00336917" w:rsidRDefault="00336917">
          <w:pPr>
            <w:rPr>
              <w:sz w:val="14"/>
            </w:rPr>
          </w:pPr>
          <w:bookmarkStart w:id="15" w:name="GeneralPartnerRechts"/>
          <w:bookmarkEnd w:id="15"/>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ABC0E" w14:textId="77777777" w:rsidR="00BD5923" w:rsidRDefault="00BD5923">
      <w:r>
        <w:separator/>
      </w:r>
    </w:p>
  </w:footnote>
  <w:footnote w:type="continuationSeparator" w:id="0">
    <w:p w14:paraId="0E769022" w14:textId="77777777" w:rsidR="00BD5923" w:rsidRDefault="00BD5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2DF1F361" w:rsidR="00336917" w:rsidRDefault="004F159F" w:rsidP="00600F72">
          <w:pPr>
            <w:pStyle w:val="Kopfzeile"/>
            <w:widowControl w:val="0"/>
            <w:spacing w:line="200" w:lineRule="exact"/>
          </w:pPr>
          <w:bookmarkStart w:id="7" w:name="HeaderPage2Date"/>
          <w:bookmarkEnd w:id="7"/>
          <w:r>
            <w:t>September</w:t>
          </w:r>
          <w:r w:rsidR="00C520EF">
            <w:t xml:space="preserve"> </w:t>
          </w:r>
          <w:r w:rsidR="00DA3137">
            <w:t>201</w:t>
          </w:r>
          <w:r w:rsidR="00600F72">
            <w:t>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8" w:name="HeaderPage2Name"/>
          <w:bookmarkEnd w:id="8"/>
        </w:p>
      </w:tc>
    </w:tr>
  </w:tbl>
  <w:p w14:paraId="4AB8B64E" w14:textId="77777777" w:rsidR="00336917" w:rsidRDefault="00336917">
    <w:pPr>
      <w:pStyle w:val="Kopfzeile"/>
      <w:rPr>
        <w:rStyle w:val="Seitenzahl"/>
      </w:rPr>
    </w:pPr>
    <w:bookmarkStart w:id="9" w:name="Nummer"/>
    <w:bookmarkEnd w:id="9"/>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1" w:name="TitleLine01"/>
          <w:bookmarkEnd w:id="11"/>
        </w:p>
        <w:p w14:paraId="53B25B94" w14:textId="77777777" w:rsidR="00336917" w:rsidRDefault="00336917">
          <w:pPr>
            <w:pStyle w:val="Kopfzeile"/>
            <w:tabs>
              <w:tab w:val="left" w:pos="5273"/>
              <w:tab w:val="left" w:pos="6480"/>
            </w:tabs>
            <w:rPr>
              <w:sz w:val="14"/>
              <w:szCs w:val="14"/>
            </w:rPr>
          </w:pPr>
          <w:bookmarkStart w:id="12" w:name="TitleLine02"/>
          <w:bookmarkEnd w:id="12"/>
        </w:p>
      </w:tc>
    </w:tr>
  </w:tbl>
  <w:p w14:paraId="73CC8238"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276"/>
    <w:rsid w:val="00056F5E"/>
    <w:rsid w:val="00057EC5"/>
    <w:rsid w:val="0007410B"/>
    <w:rsid w:val="0007749F"/>
    <w:rsid w:val="00077F42"/>
    <w:rsid w:val="000800F8"/>
    <w:rsid w:val="00081936"/>
    <w:rsid w:val="000819C1"/>
    <w:rsid w:val="000836F6"/>
    <w:rsid w:val="00083D37"/>
    <w:rsid w:val="00084342"/>
    <w:rsid w:val="0008657B"/>
    <w:rsid w:val="000917E8"/>
    <w:rsid w:val="00095369"/>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120C"/>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93D91"/>
    <w:rsid w:val="001A111A"/>
    <w:rsid w:val="001A3CD2"/>
    <w:rsid w:val="001A52AD"/>
    <w:rsid w:val="001B4CF9"/>
    <w:rsid w:val="001C06E5"/>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3A4F"/>
    <w:rsid w:val="002243E7"/>
    <w:rsid w:val="00227252"/>
    <w:rsid w:val="00230854"/>
    <w:rsid w:val="00240C1C"/>
    <w:rsid w:val="0025054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5782"/>
    <w:rsid w:val="002B6964"/>
    <w:rsid w:val="002B71D4"/>
    <w:rsid w:val="002C6F6E"/>
    <w:rsid w:val="002C7EEF"/>
    <w:rsid w:val="002D662C"/>
    <w:rsid w:val="002D6BA5"/>
    <w:rsid w:val="002D6E75"/>
    <w:rsid w:val="002E36AB"/>
    <w:rsid w:val="002F3679"/>
    <w:rsid w:val="002F5C84"/>
    <w:rsid w:val="002F7BFA"/>
    <w:rsid w:val="00304FB5"/>
    <w:rsid w:val="00312ED4"/>
    <w:rsid w:val="003142E1"/>
    <w:rsid w:val="00316DAA"/>
    <w:rsid w:val="00317FA1"/>
    <w:rsid w:val="003223EC"/>
    <w:rsid w:val="003227C4"/>
    <w:rsid w:val="00325BA5"/>
    <w:rsid w:val="00336917"/>
    <w:rsid w:val="00347E1E"/>
    <w:rsid w:val="0035175A"/>
    <w:rsid w:val="00352B95"/>
    <w:rsid w:val="003536D4"/>
    <w:rsid w:val="003552CE"/>
    <w:rsid w:val="00355339"/>
    <w:rsid w:val="00356021"/>
    <w:rsid w:val="00356FE6"/>
    <w:rsid w:val="00362629"/>
    <w:rsid w:val="00363ADF"/>
    <w:rsid w:val="00370875"/>
    <w:rsid w:val="00376E61"/>
    <w:rsid w:val="00387BDB"/>
    <w:rsid w:val="00393CF2"/>
    <w:rsid w:val="003A58FF"/>
    <w:rsid w:val="003A5AB8"/>
    <w:rsid w:val="003B1845"/>
    <w:rsid w:val="003B5CD0"/>
    <w:rsid w:val="003B6D8E"/>
    <w:rsid w:val="003B7C0E"/>
    <w:rsid w:val="003C2B95"/>
    <w:rsid w:val="003C5309"/>
    <w:rsid w:val="003C53D6"/>
    <w:rsid w:val="003D1BD8"/>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7D00"/>
    <w:rsid w:val="0046078D"/>
    <w:rsid w:val="00460BF5"/>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4F159F"/>
    <w:rsid w:val="0050103D"/>
    <w:rsid w:val="00502D0D"/>
    <w:rsid w:val="005040BC"/>
    <w:rsid w:val="0050559E"/>
    <w:rsid w:val="00507D7C"/>
    <w:rsid w:val="00511E74"/>
    <w:rsid w:val="0051360C"/>
    <w:rsid w:val="00513E28"/>
    <w:rsid w:val="00530E1C"/>
    <w:rsid w:val="00537331"/>
    <w:rsid w:val="00563A92"/>
    <w:rsid w:val="005651E0"/>
    <w:rsid w:val="0056588A"/>
    <w:rsid w:val="00570732"/>
    <w:rsid w:val="00572EF3"/>
    <w:rsid w:val="00575509"/>
    <w:rsid w:val="00576482"/>
    <w:rsid w:val="00580959"/>
    <w:rsid w:val="0059012D"/>
    <w:rsid w:val="005913A5"/>
    <w:rsid w:val="00597A1D"/>
    <w:rsid w:val="005A115F"/>
    <w:rsid w:val="005A71B6"/>
    <w:rsid w:val="005B283D"/>
    <w:rsid w:val="005B4C73"/>
    <w:rsid w:val="005B51DA"/>
    <w:rsid w:val="005B799A"/>
    <w:rsid w:val="005D17C5"/>
    <w:rsid w:val="005E63E1"/>
    <w:rsid w:val="005F353A"/>
    <w:rsid w:val="005F4191"/>
    <w:rsid w:val="005F48A1"/>
    <w:rsid w:val="00600F72"/>
    <w:rsid w:val="006068DC"/>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15D8"/>
    <w:rsid w:val="00724C03"/>
    <w:rsid w:val="0072660B"/>
    <w:rsid w:val="00730268"/>
    <w:rsid w:val="00731A3A"/>
    <w:rsid w:val="0073606E"/>
    <w:rsid w:val="0074702E"/>
    <w:rsid w:val="00751A19"/>
    <w:rsid w:val="007537F8"/>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1A5F"/>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485A"/>
    <w:rsid w:val="00916AA1"/>
    <w:rsid w:val="0092001A"/>
    <w:rsid w:val="00924D4A"/>
    <w:rsid w:val="009251E9"/>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404"/>
    <w:rsid w:val="009A5D63"/>
    <w:rsid w:val="009B5FCD"/>
    <w:rsid w:val="009C1C7E"/>
    <w:rsid w:val="009C4427"/>
    <w:rsid w:val="009C4FD7"/>
    <w:rsid w:val="009C7C65"/>
    <w:rsid w:val="009D06BF"/>
    <w:rsid w:val="009D3AD1"/>
    <w:rsid w:val="009D44E3"/>
    <w:rsid w:val="009D4B13"/>
    <w:rsid w:val="009E3FCD"/>
    <w:rsid w:val="009E5B0F"/>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610E0"/>
    <w:rsid w:val="00A62299"/>
    <w:rsid w:val="00A63B76"/>
    <w:rsid w:val="00A65DE6"/>
    <w:rsid w:val="00A7431D"/>
    <w:rsid w:val="00AC53C5"/>
    <w:rsid w:val="00AC5A0D"/>
    <w:rsid w:val="00AC6E88"/>
    <w:rsid w:val="00AC7F56"/>
    <w:rsid w:val="00AD01B5"/>
    <w:rsid w:val="00AD36AB"/>
    <w:rsid w:val="00AD4A1D"/>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6D4"/>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D5923"/>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4312"/>
    <w:rsid w:val="00CD18EB"/>
    <w:rsid w:val="00CD33CE"/>
    <w:rsid w:val="00CD74FF"/>
    <w:rsid w:val="00CE0FBE"/>
    <w:rsid w:val="00CE33E1"/>
    <w:rsid w:val="00CE3B08"/>
    <w:rsid w:val="00CF125C"/>
    <w:rsid w:val="00CF3842"/>
    <w:rsid w:val="00CF43F6"/>
    <w:rsid w:val="00CF648F"/>
    <w:rsid w:val="00D03F1C"/>
    <w:rsid w:val="00D04EA2"/>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94D91"/>
    <w:rsid w:val="00DA3137"/>
    <w:rsid w:val="00DA5718"/>
    <w:rsid w:val="00DB1025"/>
    <w:rsid w:val="00DB18DF"/>
    <w:rsid w:val="00DB576C"/>
    <w:rsid w:val="00DB63F7"/>
    <w:rsid w:val="00DC22C1"/>
    <w:rsid w:val="00DC58C0"/>
    <w:rsid w:val="00DC7177"/>
    <w:rsid w:val="00DE1353"/>
    <w:rsid w:val="00DF29A5"/>
    <w:rsid w:val="00E01012"/>
    <w:rsid w:val="00E03D80"/>
    <w:rsid w:val="00E12117"/>
    <w:rsid w:val="00E15795"/>
    <w:rsid w:val="00E17602"/>
    <w:rsid w:val="00E20874"/>
    <w:rsid w:val="00E25067"/>
    <w:rsid w:val="00E256A1"/>
    <w:rsid w:val="00E31AD1"/>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B7150"/>
    <w:rsid w:val="00EC0B88"/>
    <w:rsid w:val="00EC325D"/>
    <w:rsid w:val="00EC6E0B"/>
    <w:rsid w:val="00ED0876"/>
    <w:rsid w:val="00ED100B"/>
    <w:rsid w:val="00ED1F18"/>
    <w:rsid w:val="00ED63C2"/>
    <w:rsid w:val="00EE0127"/>
    <w:rsid w:val="00EE0F84"/>
    <w:rsid w:val="00EE622B"/>
    <w:rsid w:val="00EE70C5"/>
    <w:rsid w:val="00EF2051"/>
    <w:rsid w:val="00EF5DDC"/>
    <w:rsid w:val="00EF6181"/>
    <w:rsid w:val="00F11E3F"/>
    <w:rsid w:val="00F164F4"/>
    <w:rsid w:val="00F21C8A"/>
    <w:rsid w:val="00F3004E"/>
    <w:rsid w:val="00F41BC5"/>
    <w:rsid w:val="00F42908"/>
    <w:rsid w:val="00F43ABD"/>
    <w:rsid w:val="00F61A47"/>
    <w:rsid w:val="00F63D65"/>
    <w:rsid w:val="00F673D7"/>
    <w:rsid w:val="00F8729A"/>
    <w:rsid w:val="00F92F9B"/>
    <w:rsid w:val="00F944BE"/>
    <w:rsid w:val="00F9548F"/>
    <w:rsid w:val="00FA26FD"/>
    <w:rsid w:val="00FA28E9"/>
    <w:rsid w:val="00FA2DE4"/>
    <w:rsid w:val="00FA4B39"/>
    <w:rsid w:val="00FB0631"/>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173758885">
      <w:bodyDiv w:val="1"/>
      <w:marLeft w:val="0"/>
      <w:marRight w:val="0"/>
      <w:marTop w:val="0"/>
      <w:marBottom w:val="0"/>
      <w:divBdr>
        <w:top w:val="none" w:sz="0" w:space="0" w:color="auto"/>
        <w:left w:val="none" w:sz="0" w:space="0" w:color="auto"/>
        <w:bottom w:val="none" w:sz="0" w:space="0" w:color="auto"/>
        <w:right w:val="none" w:sz="0" w:space="0" w:color="auto"/>
      </w:divBdr>
      <w:divsChild>
        <w:div w:id="257107292">
          <w:marLeft w:val="0"/>
          <w:marRight w:val="0"/>
          <w:marTop w:val="0"/>
          <w:marBottom w:val="0"/>
          <w:divBdr>
            <w:top w:val="none" w:sz="0" w:space="0" w:color="auto"/>
            <w:left w:val="none" w:sz="0" w:space="0" w:color="auto"/>
            <w:bottom w:val="none" w:sz="0" w:space="0" w:color="auto"/>
            <w:right w:val="none" w:sz="0" w:space="0" w:color="auto"/>
          </w:divBdr>
          <w:divsChild>
            <w:div w:id="795418226">
              <w:marLeft w:val="0"/>
              <w:marRight w:val="0"/>
              <w:marTop w:val="0"/>
              <w:marBottom w:val="0"/>
              <w:divBdr>
                <w:top w:val="none" w:sz="0" w:space="0" w:color="auto"/>
                <w:left w:val="none" w:sz="0" w:space="0" w:color="auto"/>
                <w:bottom w:val="none" w:sz="0" w:space="0" w:color="auto"/>
                <w:right w:val="none" w:sz="0" w:space="0" w:color="auto"/>
              </w:divBdr>
              <w:divsChild>
                <w:div w:id="7929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40628">
      <w:bodyDiv w:val="1"/>
      <w:marLeft w:val="0"/>
      <w:marRight w:val="0"/>
      <w:marTop w:val="0"/>
      <w:marBottom w:val="0"/>
      <w:divBdr>
        <w:top w:val="none" w:sz="0" w:space="0" w:color="auto"/>
        <w:left w:val="none" w:sz="0" w:space="0" w:color="auto"/>
        <w:bottom w:val="none" w:sz="0" w:space="0" w:color="auto"/>
        <w:right w:val="none" w:sz="0" w:space="0" w:color="auto"/>
      </w:divBdr>
      <w:divsChild>
        <w:div w:id="1039478225">
          <w:marLeft w:val="0"/>
          <w:marRight w:val="0"/>
          <w:marTop w:val="0"/>
          <w:marBottom w:val="0"/>
          <w:divBdr>
            <w:top w:val="none" w:sz="0" w:space="0" w:color="auto"/>
            <w:left w:val="none" w:sz="0" w:space="0" w:color="auto"/>
            <w:bottom w:val="none" w:sz="0" w:space="0" w:color="auto"/>
            <w:right w:val="none" w:sz="0" w:space="0" w:color="auto"/>
          </w:divBdr>
          <w:divsChild>
            <w:div w:id="2046365191">
              <w:marLeft w:val="0"/>
              <w:marRight w:val="0"/>
              <w:marTop w:val="0"/>
              <w:marBottom w:val="0"/>
              <w:divBdr>
                <w:top w:val="none" w:sz="0" w:space="0" w:color="auto"/>
                <w:left w:val="none" w:sz="0" w:space="0" w:color="auto"/>
                <w:bottom w:val="none" w:sz="0" w:space="0" w:color="auto"/>
                <w:right w:val="none" w:sz="0" w:space="0" w:color="auto"/>
              </w:divBdr>
              <w:divsChild>
                <w:div w:id="11660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3752782">
      <w:bodyDiv w:val="1"/>
      <w:marLeft w:val="0"/>
      <w:marRight w:val="0"/>
      <w:marTop w:val="0"/>
      <w:marBottom w:val="0"/>
      <w:divBdr>
        <w:top w:val="none" w:sz="0" w:space="0" w:color="auto"/>
        <w:left w:val="none" w:sz="0" w:space="0" w:color="auto"/>
        <w:bottom w:val="none" w:sz="0" w:space="0" w:color="auto"/>
        <w:right w:val="none" w:sz="0" w:space="0" w:color="auto"/>
      </w:divBdr>
    </w:div>
    <w:div w:id="2140367983">
      <w:bodyDiv w:val="1"/>
      <w:marLeft w:val="0"/>
      <w:marRight w:val="0"/>
      <w:marTop w:val="0"/>
      <w:marBottom w:val="0"/>
      <w:divBdr>
        <w:top w:val="none" w:sz="0" w:space="0" w:color="auto"/>
        <w:left w:val="none" w:sz="0" w:space="0" w:color="auto"/>
        <w:bottom w:val="none" w:sz="0" w:space="0" w:color="auto"/>
        <w:right w:val="none" w:sz="0" w:space="0" w:color="auto"/>
      </w:divBdr>
      <w:divsChild>
        <w:div w:id="212277003">
          <w:marLeft w:val="0"/>
          <w:marRight w:val="0"/>
          <w:marTop w:val="0"/>
          <w:marBottom w:val="0"/>
          <w:divBdr>
            <w:top w:val="none" w:sz="0" w:space="0" w:color="auto"/>
            <w:left w:val="none" w:sz="0" w:space="0" w:color="auto"/>
            <w:bottom w:val="none" w:sz="0" w:space="0" w:color="auto"/>
            <w:right w:val="none" w:sz="0" w:space="0" w:color="auto"/>
          </w:divBdr>
          <w:divsChild>
            <w:div w:id="388579870">
              <w:marLeft w:val="0"/>
              <w:marRight w:val="0"/>
              <w:marTop w:val="0"/>
              <w:marBottom w:val="0"/>
              <w:divBdr>
                <w:top w:val="none" w:sz="0" w:space="0" w:color="auto"/>
                <w:left w:val="none" w:sz="0" w:space="0" w:color="auto"/>
                <w:bottom w:val="none" w:sz="0" w:space="0" w:color="auto"/>
                <w:right w:val="none" w:sz="0" w:space="0" w:color="auto"/>
              </w:divBdr>
              <w:divsChild>
                <w:div w:id="1520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C636-8FA7-49A3-ADCB-9A20ABCE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3954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4558</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5</cp:revision>
  <cp:lastPrinted>2017-09-01T08:30:00Z</cp:lastPrinted>
  <dcterms:created xsi:type="dcterms:W3CDTF">2018-08-27T12:54:00Z</dcterms:created>
  <dcterms:modified xsi:type="dcterms:W3CDTF">2018-09-03T12:42:00Z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