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>
        <w:trPr>
          <w:cantSplit/>
          <w:trHeight w:val="118"/>
        </w:trPr>
        <w:tc>
          <w:tcPr>
            <w:tcW w:w="7140" w:type="dxa"/>
          </w:tcPr>
          <w:p w:rsidR="00D96DF9" w:rsidRDefault="00996103" w:rsidP="00D96DF9">
            <w:r>
              <w:rPr>
                <w:noProof/>
                <w:lang w:eastAsia="zh-CN"/>
              </w:rPr>
              <w:drawing>
                <wp:inline distT="0" distB="0" distL="0" distR="0">
                  <wp:extent cx="2266950" cy="11239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HEMA2018_4a392824-9e28-4af2-a2a4-b12810cb0a48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6DF9" w:rsidRDefault="00D96DF9" w:rsidP="00D96DF9"/>
          <w:p w:rsidR="00E17602" w:rsidRDefault="00996103" w:rsidP="00996103">
            <w:pPr>
              <w:rPr>
                <w:noProof/>
                <w:sz w:val="15"/>
                <w:szCs w:val="15"/>
              </w:rPr>
            </w:pPr>
            <w:r>
              <w:t>Halle 5.0, Stand D34</w:t>
            </w:r>
          </w:p>
        </w:tc>
        <w:tc>
          <w:tcPr>
            <w:tcW w:w="2993" w:type="dxa"/>
            <w:vMerge w:val="restart"/>
          </w:tcPr>
          <w:p w:rsidR="006027E4" w:rsidRPr="009C124D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9C124D">
              <w:rPr>
                <w:b/>
                <w:bCs/>
                <w:sz w:val="14"/>
              </w:rPr>
              <w:t>Kontakt</w:t>
            </w:r>
          </w:p>
          <w:p w:rsidR="006027E4" w:rsidRPr="009C124D" w:rsidRDefault="005D55E8" w:rsidP="006027E4">
            <w:pPr>
              <w:spacing w:line="200" w:lineRule="exact"/>
              <w:rPr>
                <w:bCs/>
                <w:sz w:val="14"/>
              </w:rPr>
            </w:pPr>
            <w:r w:rsidRPr="009C124D">
              <w:rPr>
                <w:bCs/>
                <w:sz w:val="14"/>
              </w:rPr>
              <w:t>Andrea Trautmann</w:t>
            </w:r>
          </w:p>
          <w:p w:rsidR="006027E4" w:rsidRPr="009C124D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9C124D">
              <w:rPr>
                <w:bCs/>
                <w:sz w:val="14"/>
              </w:rPr>
              <w:t>Marketing Communications</w:t>
            </w:r>
          </w:p>
          <w:p w:rsidR="006027E4" w:rsidRPr="009C124D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9C124D">
              <w:rPr>
                <w:bCs/>
                <w:sz w:val="14"/>
              </w:rPr>
              <w:t>Coperion GmbH</w:t>
            </w:r>
          </w:p>
          <w:p w:rsidR="006027E4" w:rsidRPr="006027E4" w:rsidRDefault="005D55E8" w:rsidP="006027E4">
            <w:pPr>
              <w:spacing w:line="200" w:lineRule="exact"/>
              <w:rPr>
                <w:bCs/>
                <w:sz w:val="14"/>
              </w:rPr>
            </w:pPr>
            <w:proofErr w:type="spellStart"/>
            <w:r>
              <w:rPr>
                <w:bCs/>
                <w:sz w:val="14"/>
              </w:rPr>
              <w:t>Niederbieger</w:t>
            </w:r>
            <w:proofErr w:type="spellEnd"/>
            <w:r>
              <w:rPr>
                <w:bCs/>
                <w:sz w:val="14"/>
              </w:rPr>
              <w:t xml:space="preserve"> Straße 9</w:t>
            </w:r>
          </w:p>
          <w:p w:rsidR="006027E4" w:rsidRPr="00347E7F" w:rsidRDefault="005D55E8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88250 Weingarten / Deutschland</w:t>
            </w:r>
          </w:p>
          <w:p w:rsidR="006027E4" w:rsidRPr="00347E7F" w:rsidRDefault="006027E4" w:rsidP="006027E4">
            <w:pPr>
              <w:spacing w:line="200" w:lineRule="exact"/>
              <w:rPr>
                <w:bCs/>
                <w:sz w:val="14"/>
              </w:rPr>
            </w:pPr>
          </w:p>
          <w:p w:rsidR="006027E4" w:rsidRPr="00F42FF5" w:rsidRDefault="006027E4" w:rsidP="005D55E8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</w:t>
            </w:r>
            <w:r w:rsidR="005D55E8">
              <w:rPr>
                <w:bCs/>
                <w:sz w:val="14"/>
              </w:rPr>
              <w:t>5</w:t>
            </w:r>
            <w:r>
              <w:rPr>
                <w:bCs/>
                <w:sz w:val="14"/>
              </w:rPr>
              <w:t xml:space="preserve">1 </w:t>
            </w:r>
            <w:r w:rsidR="005D55E8">
              <w:rPr>
                <w:bCs/>
                <w:sz w:val="14"/>
              </w:rPr>
              <w:t>408 578</w:t>
            </w:r>
          </w:p>
          <w:p w:rsidR="006027E4" w:rsidRPr="00F42FF5" w:rsidRDefault="005D55E8" w:rsidP="005D55E8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Telefax +49 (0)75</w:t>
            </w:r>
            <w:r w:rsidR="006027E4" w:rsidRPr="00F42FF5">
              <w:rPr>
                <w:bCs/>
                <w:sz w:val="14"/>
              </w:rPr>
              <w:t xml:space="preserve">1 </w:t>
            </w:r>
            <w:r>
              <w:rPr>
                <w:bCs/>
                <w:sz w:val="14"/>
              </w:rPr>
              <w:t>408 99 578</w:t>
            </w:r>
          </w:p>
          <w:p w:rsidR="006027E4" w:rsidRPr="00F42FF5" w:rsidRDefault="005D55E8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andrea.trautmann</w:t>
            </w:r>
            <w:r w:rsidR="006027E4" w:rsidRPr="00F42FF5">
              <w:rPr>
                <w:bCs/>
                <w:sz w:val="14"/>
              </w:rPr>
              <w:t>@coperion.com</w:t>
            </w:r>
          </w:p>
          <w:p w:rsidR="006027E4" w:rsidRPr="00F42FF5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:rsidR="00E17602" w:rsidRDefault="00E17602" w:rsidP="00177894">
            <w:pPr>
              <w:spacing w:line="200" w:lineRule="exact"/>
              <w:rPr>
                <w:noProof/>
                <w:sz w:val="15"/>
                <w:szCs w:val="15"/>
              </w:rPr>
            </w:pPr>
          </w:p>
        </w:tc>
      </w:tr>
      <w:tr w:rsidR="00E17602">
        <w:trPr>
          <w:cantSplit/>
          <w:trHeight w:val="154"/>
        </w:trPr>
        <w:tc>
          <w:tcPr>
            <w:tcW w:w="7140" w:type="dxa"/>
          </w:tcPr>
          <w:p w:rsidR="00E17602" w:rsidRDefault="00E17602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/>
          </w:tcPr>
          <w:p w:rsidR="00E1760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  <w:bookmarkStart w:id="2" w:name="AddressLineStreet"/>
            <w:bookmarkEnd w:id="2"/>
          </w:p>
        </w:tc>
      </w:tr>
    </w:tbl>
    <w:p w:rsidR="00156744" w:rsidRDefault="006B46FF">
      <w:pPr>
        <w:pStyle w:val="Pressemitteilung"/>
      </w:pPr>
      <w:bookmarkStart w:id="3" w:name="Adresse"/>
      <w:bookmarkStart w:id="4" w:name="LocationDate"/>
      <w:bookmarkEnd w:id="3"/>
      <w:bookmarkEnd w:id="4"/>
      <w:r>
        <w:t>Pressemitteilung</w:t>
      </w:r>
    </w:p>
    <w:p w:rsidR="00BD4A6F" w:rsidRDefault="00BD4A6F" w:rsidP="00C90097">
      <w:pPr>
        <w:spacing w:before="120" w:line="360" w:lineRule="exact"/>
        <w:rPr>
          <w:b/>
          <w:bCs/>
        </w:rPr>
      </w:pPr>
    </w:p>
    <w:p w:rsidR="00E51538" w:rsidRDefault="00266544" w:rsidP="00996103">
      <w:pPr>
        <w:spacing w:before="120" w:line="360" w:lineRule="exact"/>
        <w:rPr>
          <w:b/>
          <w:bCs/>
        </w:rPr>
      </w:pPr>
      <w:r>
        <w:rPr>
          <w:b/>
          <w:bCs/>
        </w:rPr>
        <w:t xml:space="preserve">Coperion auf der </w:t>
      </w:r>
      <w:proofErr w:type="spellStart"/>
      <w:r w:rsidR="00996103">
        <w:rPr>
          <w:b/>
          <w:bCs/>
        </w:rPr>
        <w:t>Achema</w:t>
      </w:r>
      <w:proofErr w:type="spellEnd"/>
    </w:p>
    <w:p w:rsidR="00002084" w:rsidRDefault="00937042" w:rsidP="008E3C5E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 xml:space="preserve">FLUIDLIFT </w:t>
      </w:r>
      <w:proofErr w:type="spellStart"/>
      <w:r>
        <w:rPr>
          <w:b/>
          <w:sz w:val="28"/>
        </w:rPr>
        <w:t>ecoblue</w:t>
      </w:r>
      <w:proofErr w:type="spellEnd"/>
      <w:r w:rsidRPr="00D96DF9">
        <w:rPr>
          <w:b/>
          <w:sz w:val="28"/>
          <w:vertAlign w:val="superscript"/>
        </w:rPr>
        <w:t>®</w:t>
      </w:r>
      <w:r>
        <w:rPr>
          <w:b/>
          <w:sz w:val="28"/>
        </w:rPr>
        <w:t xml:space="preserve"> minimiert Staubentwicklung und steigert Energieeffizienz bei der p</w:t>
      </w:r>
      <w:r w:rsidR="00D96DF9">
        <w:rPr>
          <w:b/>
          <w:sz w:val="28"/>
        </w:rPr>
        <w:t>neumatische</w:t>
      </w:r>
      <w:r>
        <w:rPr>
          <w:b/>
          <w:sz w:val="28"/>
        </w:rPr>
        <w:t>n</w:t>
      </w:r>
      <w:r w:rsidR="00D96DF9">
        <w:rPr>
          <w:b/>
          <w:sz w:val="28"/>
        </w:rPr>
        <w:t xml:space="preserve"> </w:t>
      </w:r>
      <w:proofErr w:type="spellStart"/>
      <w:r w:rsidR="00D96DF9">
        <w:rPr>
          <w:b/>
          <w:sz w:val="28"/>
        </w:rPr>
        <w:t>Granulatförderung</w:t>
      </w:r>
      <w:proofErr w:type="spellEnd"/>
    </w:p>
    <w:p w:rsidR="00D96DF9" w:rsidRDefault="00D96DF9" w:rsidP="00EE642D">
      <w:pPr>
        <w:pStyle w:val="text"/>
        <w:suppressAutoHyphens/>
        <w:spacing w:before="120"/>
        <w:rPr>
          <w:i/>
          <w:iCs/>
        </w:rPr>
      </w:pPr>
    </w:p>
    <w:p w:rsidR="006D6BAE" w:rsidRDefault="00002084" w:rsidP="00C4005E">
      <w:pPr>
        <w:pStyle w:val="text"/>
        <w:suppressAutoHyphens/>
        <w:spacing w:before="120"/>
      </w:pPr>
      <w:r w:rsidRPr="003369E2">
        <w:rPr>
          <w:i/>
          <w:iCs/>
        </w:rPr>
        <w:t xml:space="preserve">Stuttgart, </w:t>
      </w:r>
      <w:r w:rsidR="00C4005E">
        <w:rPr>
          <w:i/>
          <w:iCs/>
        </w:rPr>
        <w:t xml:space="preserve">Mai </w:t>
      </w:r>
      <w:r w:rsidRPr="003369E2">
        <w:rPr>
          <w:i/>
          <w:iCs/>
        </w:rPr>
        <w:t>201</w:t>
      </w:r>
      <w:r w:rsidR="001B75FB">
        <w:rPr>
          <w:i/>
          <w:iCs/>
        </w:rPr>
        <w:t>8</w:t>
      </w:r>
      <w:r w:rsidRPr="003369E2">
        <w:t xml:space="preserve"> –</w:t>
      </w:r>
      <w:r w:rsidR="00D33A84">
        <w:t xml:space="preserve"> </w:t>
      </w:r>
      <w:r w:rsidR="00D96DF9">
        <w:t xml:space="preserve">FLUIDLIFT </w:t>
      </w:r>
      <w:proofErr w:type="spellStart"/>
      <w:r w:rsidR="00D96DF9">
        <w:t>ecoblue</w:t>
      </w:r>
      <w:proofErr w:type="spellEnd"/>
      <w:r w:rsidR="00D96DF9" w:rsidRPr="00D96DF9">
        <w:rPr>
          <w:vertAlign w:val="superscript"/>
        </w:rPr>
        <w:t>®</w:t>
      </w:r>
      <w:r w:rsidR="00D96DF9">
        <w:t xml:space="preserve"> ist ein von Coperion neu entwickeltes</w:t>
      </w:r>
      <w:r w:rsidR="006D6BAE">
        <w:t>, qualitäts- und effizienzsteigerndes</w:t>
      </w:r>
      <w:r w:rsidR="00D96DF9">
        <w:t xml:space="preserve"> pneumatisches Förderver</w:t>
      </w:r>
      <w:r w:rsidR="00C460DE">
        <w:t>fahren für Kunststoffgranulate</w:t>
      </w:r>
      <w:r w:rsidR="006D6BAE">
        <w:t xml:space="preserve">. Gegenüber herkömmlichen Ausführungen vermindert es den </w:t>
      </w:r>
      <w:r w:rsidR="00C460DE">
        <w:t xml:space="preserve">Abrieb und damit </w:t>
      </w:r>
      <w:r w:rsidR="006D6BAE">
        <w:t xml:space="preserve">die Entwicklung von Staub oder Fäden in erheblichem Umfang, was die Produktqualität </w:t>
      </w:r>
      <w:r w:rsidR="003E0799">
        <w:t>verbessert</w:t>
      </w:r>
      <w:r w:rsidR="006D6BAE">
        <w:t xml:space="preserve"> und das Abfallaufkommen reduziert. Darüber hinaus ermöglicht es </w:t>
      </w:r>
      <w:r w:rsidR="009C3388">
        <w:t xml:space="preserve">Kunststoffherstellern </w:t>
      </w:r>
      <w:r w:rsidR="006D6BAE">
        <w:t xml:space="preserve">und </w:t>
      </w:r>
      <w:r w:rsidR="009C3388">
        <w:t>-</w:t>
      </w:r>
      <w:proofErr w:type="spellStart"/>
      <w:r w:rsidR="006D6BAE">
        <w:t>Compoundeuren</w:t>
      </w:r>
      <w:proofErr w:type="spellEnd"/>
      <w:r w:rsidR="006D6BAE">
        <w:t xml:space="preserve"> auf Grund eines geringeren Energieverbrauchs Kostensenkungen oder entsprechende </w:t>
      </w:r>
      <w:r w:rsidR="00D65BAB">
        <w:t>Durchsatzsteigerungen</w:t>
      </w:r>
      <w:r w:rsidR="00C460DE">
        <w:t xml:space="preserve">. </w:t>
      </w:r>
      <w:r w:rsidR="006D6BAE">
        <w:t xml:space="preserve">Unter Industriebedingungen konnte </w:t>
      </w:r>
      <w:r w:rsidR="006D6BAE">
        <w:rPr>
          <w:bCs/>
        </w:rPr>
        <w:t xml:space="preserve">die Entstehung von Staub und Fäden um Werte zwischen 50 % und 98 % reduziert werden. Zugleich verringerten sich </w:t>
      </w:r>
      <w:r w:rsidR="006D6BAE">
        <w:t xml:space="preserve">der Druckverlust in der Förderanlage </w:t>
      </w:r>
      <w:r w:rsidR="006D6BAE">
        <w:rPr>
          <w:bCs/>
        </w:rPr>
        <w:t xml:space="preserve">und damit der erforderliche Energieeinsatz um 17 % bis 35 %. </w:t>
      </w:r>
      <w:r w:rsidR="006D6BAE">
        <w:t xml:space="preserve">Coperion präsentiert das neue Verfahren, das sich für Neuanlagen ebenso wie zum Nachrüsten bestehender Systeme eignet, </w:t>
      </w:r>
      <w:r w:rsidR="00996103">
        <w:t xml:space="preserve">in Deutschland </w:t>
      </w:r>
      <w:r w:rsidR="006D6BAE">
        <w:t xml:space="preserve">erstmals auf der </w:t>
      </w:r>
      <w:proofErr w:type="spellStart"/>
      <w:r w:rsidR="00996103">
        <w:t>Achema</w:t>
      </w:r>
      <w:proofErr w:type="spellEnd"/>
      <w:r w:rsidR="00996103">
        <w:t xml:space="preserve"> 2018, die vom 11</w:t>
      </w:r>
      <w:r w:rsidR="006D6BAE">
        <w:t>. bis 1</w:t>
      </w:r>
      <w:r w:rsidR="00996103">
        <w:t>5</w:t>
      </w:r>
      <w:r w:rsidR="006D6BAE">
        <w:t xml:space="preserve">. </w:t>
      </w:r>
      <w:r w:rsidR="00996103">
        <w:t xml:space="preserve">Juni </w:t>
      </w:r>
      <w:r w:rsidR="006D6BAE">
        <w:t xml:space="preserve">in </w:t>
      </w:r>
      <w:r w:rsidR="00996103">
        <w:t xml:space="preserve">Frankfurt am Main </w:t>
      </w:r>
      <w:r w:rsidR="006D6BAE">
        <w:t xml:space="preserve">stattfindet, auf Stand </w:t>
      </w:r>
      <w:r w:rsidR="00996103">
        <w:t>D34 in Halle 5.0</w:t>
      </w:r>
      <w:r w:rsidR="006D6BAE">
        <w:t>.</w:t>
      </w:r>
    </w:p>
    <w:p w:rsidR="006D6BAE" w:rsidRDefault="00937042" w:rsidP="00937042">
      <w:pPr>
        <w:pStyle w:val="text"/>
        <w:suppressAutoHyphens/>
        <w:spacing w:before="120"/>
        <w:rPr>
          <w:bCs/>
        </w:rPr>
      </w:pPr>
      <w:r>
        <w:t xml:space="preserve">Der Schlüssel zur </w:t>
      </w:r>
      <w:r>
        <w:rPr>
          <w:bCs/>
        </w:rPr>
        <w:t xml:space="preserve">erheblichen Verringerung </w:t>
      </w:r>
      <w:r w:rsidR="006D6BAE">
        <w:rPr>
          <w:bCs/>
        </w:rPr>
        <w:t xml:space="preserve">sowohl </w:t>
      </w:r>
      <w:r>
        <w:rPr>
          <w:bCs/>
        </w:rPr>
        <w:t xml:space="preserve">des Abriebs </w:t>
      </w:r>
      <w:r w:rsidR="006D6BAE">
        <w:rPr>
          <w:bCs/>
        </w:rPr>
        <w:t xml:space="preserve">als auch des </w:t>
      </w:r>
      <w:r>
        <w:rPr>
          <w:bCs/>
        </w:rPr>
        <w:t>Druckverlustes</w:t>
      </w:r>
      <w:r>
        <w:t xml:space="preserve"> – der </w:t>
      </w:r>
      <w:r>
        <w:rPr>
          <w:bCs/>
        </w:rPr>
        <w:t>Druckdifferenz zwischen Produktaufgabe und Produktabgabe –</w:t>
      </w:r>
      <w:r>
        <w:t xml:space="preserve"> ist eine </w:t>
      </w:r>
      <w:r w:rsidR="00C460DE">
        <w:rPr>
          <w:bCs/>
        </w:rPr>
        <w:t>kontrollierte</w:t>
      </w:r>
      <w:r w:rsidRPr="00B92DDE">
        <w:rPr>
          <w:bCs/>
        </w:rPr>
        <w:t xml:space="preserve"> Erhöhung der relativen Feuchtigkeit des Fördergases.</w:t>
      </w:r>
      <w:r>
        <w:rPr>
          <w:bCs/>
        </w:rPr>
        <w:t xml:space="preserve"> </w:t>
      </w:r>
      <w:r>
        <w:t xml:space="preserve">Um dabei eine Beeinträchtigung des Endproduktes auszuschließen, </w:t>
      </w:r>
      <w:r w:rsidR="00C460DE">
        <w:rPr>
          <w:bCs/>
        </w:rPr>
        <w:t xml:space="preserve">standen bei der Entwicklung von FLUIDLIFT </w:t>
      </w:r>
      <w:proofErr w:type="spellStart"/>
      <w:r w:rsidR="00C460DE">
        <w:rPr>
          <w:bCs/>
        </w:rPr>
        <w:t>ecoblue</w:t>
      </w:r>
      <w:proofErr w:type="spellEnd"/>
      <w:r w:rsidR="00C460DE" w:rsidRPr="00937042">
        <w:rPr>
          <w:bCs/>
          <w:vertAlign w:val="superscript"/>
        </w:rPr>
        <w:t>®</w:t>
      </w:r>
      <w:r w:rsidR="00C460DE">
        <w:rPr>
          <w:bCs/>
        </w:rPr>
        <w:t xml:space="preserve"> </w:t>
      </w:r>
      <w:r>
        <w:rPr>
          <w:bCs/>
        </w:rPr>
        <w:t xml:space="preserve">die Minimierung </w:t>
      </w:r>
      <w:r w:rsidR="00C460DE">
        <w:rPr>
          <w:bCs/>
        </w:rPr>
        <w:t xml:space="preserve">der zusätzlich eingebrachten Feuchtigkeit sowie deren </w:t>
      </w:r>
      <w:r>
        <w:rPr>
          <w:bCs/>
        </w:rPr>
        <w:t>sichere Abführung im Mittelpunkt</w:t>
      </w:r>
      <w:r w:rsidRPr="00937042">
        <w:rPr>
          <w:bCs/>
        </w:rPr>
        <w:t xml:space="preserve"> </w:t>
      </w:r>
      <w:r w:rsidR="00C460DE">
        <w:rPr>
          <w:bCs/>
        </w:rPr>
        <w:t>umfangreicher Untersuchungen</w:t>
      </w:r>
      <w:r>
        <w:rPr>
          <w:bCs/>
        </w:rPr>
        <w:t xml:space="preserve">. </w:t>
      </w:r>
      <w:r w:rsidR="00C460DE">
        <w:rPr>
          <w:bCs/>
        </w:rPr>
        <w:t>Im Ergebnis kann d</w:t>
      </w:r>
      <w:r>
        <w:t xml:space="preserve">as Granulat mit sehr niedriger Geschwindigkeit gefördert werden, und die Reibung zwischen den Körnern selbst sowie auch an der </w:t>
      </w:r>
      <w:proofErr w:type="spellStart"/>
      <w:r>
        <w:t>Rohrwand</w:t>
      </w:r>
      <w:proofErr w:type="spellEnd"/>
      <w:r>
        <w:t xml:space="preserve"> ist wesentlich geringer als bei bisherigen Auslegungen. </w:t>
      </w:r>
      <w:r w:rsidR="00C460DE">
        <w:t xml:space="preserve">Letztendlich sichert dieses neue Verfahren </w:t>
      </w:r>
      <w:r>
        <w:rPr>
          <w:bCs/>
        </w:rPr>
        <w:t>ein trockenes, fast staubfreies Endprodukt</w:t>
      </w:r>
      <w:r w:rsidR="00C460DE">
        <w:rPr>
          <w:bCs/>
        </w:rPr>
        <w:t>,</w:t>
      </w:r>
      <w:r>
        <w:rPr>
          <w:bCs/>
        </w:rPr>
        <w:t xml:space="preserve"> ohne </w:t>
      </w:r>
      <w:r w:rsidR="00C460DE">
        <w:rPr>
          <w:bCs/>
        </w:rPr>
        <w:t xml:space="preserve">dass </w:t>
      </w:r>
      <w:r>
        <w:rPr>
          <w:bCs/>
        </w:rPr>
        <w:t>umfangreiche Zusatzmaßnahmen</w:t>
      </w:r>
      <w:r w:rsidR="00C460DE">
        <w:rPr>
          <w:bCs/>
        </w:rPr>
        <w:t xml:space="preserve"> erforderlich sind.</w:t>
      </w:r>
      <w:r>
        <w:rPr>
          <w:bCs/>
        </w:rPr>
        <w:t xml:space="preserve"> </w:t>
      </w:r>
    </w:p>
    <w:p w:rsidR="00937042" w:rsidRDefault="006D6BAE" w:rsidP="00937042">
      <w:pPr>
        <w:pStyle w:val="text"/>
        <w:suppressAutoHyphens/>
        <w:spacing w:before="120"/>
        <w:rPr>
          <w:bCs/>
        </w:rPr>
      </w:pPr>
      <w:r>
        <w:rPr>
          <w:bCs/>
        </w:rPr>
        <w:lastRenderedPageBreak/>
        <w:t xml:space="preserve">Grundsätzlich bietet FLUIDLIFT </w:t>
      </w:r>
      <w:proofErr w:type="spellStart"/>
      <w:r>
        <w:rPr>
          <w:bCs/>
        </w:rPr>
        <w:t>ecoblue</w:t>
      </w:r>
      <w:proofErr w:type="spellEnd"/>
      <w:r w:rsidRPr="00937042">
        <w:rPr>
          <w:bCs/>
          <w:vertAlign w:val="superscript"/>
        </w:rPr>
        <w:t>®</w:t>
      </w:r>
      <w:r>
        <w:rPr>
          <w:bCs/>
        </w:rPr>
        <w:t xml:space="preserve"> überall dort eine vorteilhafte Alternative, wo abriebsensible Produkte gefördert werden und das Auftreten von Abrieb </w:t>
      </w:r>
      <w:r w:rsidR="000049D0">
        <w:rPr>
          <w:bCs/>
        </w:rPr>
        <w:t xml:space="preserve">unerwünscht ist oder sogar </w:t>
      </w:r>
      <w:r>
        <w:rPr>
          <w:bCs/>
        </w:rPr>
        <w:t xml:space="preserve">Probleme bei der Weiterverarbeitung der erzeugten Granulate verursacht. Somit reicht der Einsatzbereich von Massenkunststoffen bis zu anwendungsspezifischen </w:t>
      </w:r>
      <w:proofErr w:type="spellStart"/>
      <w:r>
        <w:rPr>
          <w:bCs/>
        </w:rPr>
        <w:t>Hochleistungscompounds</w:t>
      </w:r>
      <w:proofErr w:type="spellEnd"/>
      <w:r>
        <w:rPr>
          <w:bCs/>
        </w:rPr>
        <w:t xml:space="preserve">. Als besonders vorteilhaft erweist sich </w:t>
      </w:r>
      <w:r>
        <w:t xml:space="preserve">das neue Verfahren </w:t>
      </w:r>
      <w:r>
        <w:rPr>
          <w:bCs/>
        </w:rPr>
        <w:t>bei der Handhabung von Produkten für technologisch hochstehende Anwendungen wie Folien, hochreine Granulate oder optische Teile.</w:t>
      </w:r>
    </w:p>
    <w:p w:rsidR="008A2CD3" w:rsidRDefault="00C460DE" w:rsidP="00865F71">
      <w:pPr>
        <w:pStyle w:val="text"/>
        <w:suppressAutoHyphens/>
        <w:spacing w:before="120"/>
        <w:rPr>
          <w:bCs/>
        </w:rPr>
      </w:pPr>
      <w:r>
        <w:t>Christian Soretz</w:t>
      </w:r>
      <w:r w:rsidR="00937042">
        <w:t xml:space="preserve">, </w:t>
      </w:r>
      <w:r w:rsidR="00A261FA">
        <w:t xml:space="preserve">Leiter Produktmanagement Materials Handling </w:t>
      </w:r>
      <w:r>
        <w:t>bei Coperion,</w:t>
      </w:r>
      <w:r w:rsidR="00937042">
        <w:t xml:space="preserve"> erläutert dazu: „FLUIDLIFT </w:t>
      </w:r>
      <w:proofErr w:type="spellStart"/>
      <w:r w:rsidR="00937042">
        <w:t>ecoblue</w:t>
      </w:r>
      <w:proofErr w:type="spellEnd"/>
      <w:r w:rsidR="00937042" w:rsidRPr="00937042">
        <w:rPr>
          <w:vertAlign w:val="superscript"/>
        </w:rPr>
        <w:t>®</w:t>
      </w:r>
      <w:r w:rsidR="00937042">
        <w:rPr>
          <w:bCs/>
        </w:rPr>
        <w:t xml:space="preserve"> </w:t>
      </w:r>
      <w:r w:rsidR="00865F71">
        <w:rPr>
          <w:bCs/>
        </w:rPr>
        <w:t xml:space="preserve">bekämpft wirkungsvoll </w:t>
      </w:r>
      <w:r w:rsidR="00937042">
        <w:rPr>
          <w:bCs/>
        </w:rPr>
        <w:t xml:space="preserve">das Problem herkömmlicher pneumatischer Förderungen, in denen unterschiedliche aber meist große Abriebmengen in Form von Staub oder Fäden entstehen. </w:t>
      </w:r>
      <w:r>
        <w:rPr>
          <w:bCs/>
        </w:rPr>
        <w:t xml:space="preserve">Gegebenenfalls bilden sich dann Beläge an der Innenseite der Rohrleitungen sowie </w:t>
      </w:r>
      <w:r w:rsidR="00865F71">
        <w:rPr>
          <w:bCs/>
        </w:rPr>
        <w:t>Staubs</w:t>
      </w:r>
      <w:r w:rsidR="00937042">
        <w:rPr>
          <w:bCs/>
        </w:rPr>
        <w:t>chichten und Staubnester in den Empfangsbehältern und Silos</w:t>
      </w:r>
      <w:r>
        <w:rPr>
          <w:bCs/>
        </w:rPr>
        <w:t xml:space="preserve">, die sich </w:t>
      </w:r>
      <w:r w:rsidR="00937042">
        <w:rPr>
          <w:bCs/>
        </w:rPr>
        <w:t>spontan lösen und zu Verstopfungen oder Beeinträchtigungen führen</w:t>
      </w:r>
      <w:r>
        <w:rPr>
          <w:bCs/>
        </w:rPr>
        <w:t xml:space="preserve"> können</w:t>
      </w:r>
      <w:r w:rsidR="00937042">
        <w:rPr>
          <w:bCs/>
        </w:rPr>
        <w:t>.</w:t>
      </w:r>
      <w:r w:rsidR="00865F71">
        <w:rPr>
          <w:bCs/>
        </w:rPr>
        <w:t xml:space="preserve"> </w:t>
      </w:r>
      <w:r w:rsidR="00937042">
        <w:rPr>
          <w:bCs/>
        </w:rPr>
        <w:t xml:space="preserve">Abrieb in jeder Form muss daher mit teils erheblichem Personal- und Zeitaufwand entfernt werden, und er mindert </w:t>
      </w:r>
      <w:r w:rsidR="00865F71">
        <w:rPr>
          <w:bCs/>
        </w:rPr>
        <w:t xml:space="preserve">außerdem </w:t>
      </w:r>
      <w:r w:rsidR="00937042">
        <w:rPr>
          <w:bCs/>
        </w:rPr>
        <w:t>die Produktionsmenge. Wo eine zusätzliche Sichtung des Materials vor der Verarbeitung erforderlich ist, steigen die Produktionskosten weiter.</w:t>
      </w:r>
      <w:r w:rsidR="00937042" w:rsidRPr="00937042">
        <w:t xml:space="preserve"> </w:t>
      </w:r>
      <w:r w:rsidR="00937042">
        <w:t xml:space="preserve">FLUIDLIFT </w:t>
      </w:r>
      <w:proofErr w:type="spellStart"/>
      <w:r w:rsidR="00937042">
        <w:t>ecoblue</w:t>
      </w:r>
      <w:proofErr w:type="spellEnd"/>
      <w:r w:rsidR="00937042" w:rsidRPr="00937042">
        <w:rPr>
          <w:vertAlign w:val="superscript"/>
        </w:rPr>
        <w:t>®</w:t>
      </w:r>
      <w:r w:rsidR="00937042">
        <w:t xml:space="preserve"> minimiert </w:t>
      </w:r>
      <w:r w:rsidR="00937042">
        <w:rPr>
          <w:bCs/>
        </w:rPr>
        <w:t xml:space="preserve">den Abrieb und </w:t>
      </w:r>
      <w:r w:rsidR="00937042">
        <w:t xml:space="preserve">verhindert so weitestgehend </w:t>
      </w:r>
      <w:r w:rsidR="00937042">
        <w:rPr>
          <w:bCs/>
        </w:rPr>
        <w:t xml:space="preserve">die Entstehung von Belägen oder Staubnestern. </w:t>
      </w:r>
      <w:r w:rsidR="00937042">
        <w:t xml:space="preserve">Das hilft dem </w:t>
      </w:r>
      <w:proofErr w:type="spellStart"/>
      <w:r w:rsidR="00937042">
        <w:t>Granulathersteller</w:t>
      </w:r>
      <w:proofErr w:type="spellEnd"/>
      <w:r w:rsidR="00937042">
        <w:t>, gleichbleibend hohe Qualitäten zu liefern und attraktive Margen</w:t>
      </w:r>
      <w:r w:rsidR="00937042" w:rsidRPr="00937042">
        <w:t xml:space="preserve"> </w:t>
      </w:r>
      <w:r w:rsidR="00937042">
        <w:t xml:space="preserve">zu erreichen. </w:t>
      </w:r>
      <w:r w:rsidR="007919EF">
        <w:rPr>
          <w:bCs/>
        </w:rPr>
        <w:t xml:space="preserve">Die </w:t>
      </w:r>
      <w:r w:rsidR="00937042">
        <w:rPr>
          <w:bCs/>
        </w:rPr>
        <w:t xml:space="preserve">möglichen </w:t>
      </w:r>
      <w:r w:rsidR="00EE642D">
        <w:rPr>
          <w:bCs/>
        </w:rPr>
        <w:t>Kosteneinsparungen</w:t>
      </w:r>
      <w:r w:rsidR="00937042">
        <w:rPr>
          <w:bCs/>
        </w:rPr>
        <w:t xml:space="preserve"> und die erreichbare Durchsatzsteigerung sorgen dabei für </w:t>
      </w:r>
      <w:r w:rsidR="00EE642D">
        <w:rPr>
          <w:bCs/>
        </w:rPr>
        <w:t>eine</w:t>
      </w:r>
      <w:r w:rsidR="00937042">
        <w:rPr>
          <w:bCs/>
        </w:rPr>
        <w:t xml:space="preserve"> rasche Amortisation der Investition.“</w:t>
      </w:r>
    </w:p>
    <w:p w:rsidR="00C4005E" w:rsidRDefault="00C4005E" w:rsidP="00865F71">
      <w:pPr>
        <w:pStyle w:val="text"/>
        <w:suppressAutoHyphens/>
        <w:spacing w:before="120"/>
        <w:rPr>
          <w:bCs/>
        </w:rPr>
      </w:pPr>
    </w:p>
    <w:p w:rsidR="00BD4A6F" w:rsidRDefault="00BD4A6F" w:rsidP="00865F71">
      <w:pPr>
        <w:pStyle w:val="text"/>
        <w:suppressAutoHyphens/>
        <w:spacing w:before="120"/>
        <w:rPr>
          <w:bCs/>
        </w:rPr>
      </w:pPr>
    </w:p>
    <w:p w:rsidR="00946ED2" w:rsidRDefault="00946ED2" w:rsidP="00E549E6">
      <w:pPr>
        <w:spacing w:before="240"/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10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vier Divisionen </w:t>
      </w:r>
      <w:r w:rsidRPr="00A36393">
        <w:rPr>
          <w:sz w:val="20"/>
        </w:rPr>
        <w:t>Compounding &amp; Extrusion, Equipment &amp; Systems, Materials Handling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</w:t>
      </w:r>
      <w:r w:rsidR="00C10E2B">
        <w:rPr>
          <w:rFonts w:cs="Arial"/>
          <w:sz w:val="20"/>
        </w:rPr>
        <w:t>ebs- und Servicegesellschaften.</w:t>
      </w:r>
    </w:p>
    <w:p w:rsidR="00BD4A6F" w:rsidRDefault="00BD4A6F" w:rsidP="00E549E6">
      <w:pPr>
        <w:spacing w:before="240"/>
        <w:rPr>
          <w:rFonts w:cs="Arial"/>
          <w:sz w:val="20"/>
        </w:rPr>
      </w:pPr>
    </w:p>
    <w:p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:rsidR="00C4005E" w:rsidRDefault="00C4005E" w:rsidP="00E549E6">
      <w:pPr>
        <w:pStyle w:val="Trennung"/>
        <w:spacing w:before="240" w:after="240"/>
      </w:pPr>
    </w:p>
    <w:p w:rsidR="00BD4A6F" w:rsidRDefault="00BD4A6F" w:rsidP="00E549E6">
      <w:pPr>
        <w:pStyle w:val="Trennung"/>
        <w:spacing w:before="240" w:after="240"/>
      </w:pPr>
    </w:p>
    <w:p w:rsidR="00910BD8" w:rsidRDefault="00E17602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lastRenderedPageBreak/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 und englischer Sprache</w:t>
      </w:r>
      <w:r>
        <w:t xml:space="preserve"> und </w:t>
      </w:r>
      <w:r>
        <w:rPr>
          <w:u w:val="single"/>
        </w:rPr>
        <w:br/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5" w:name="OLE_LINK1"/>
    </w:p>
    <w:bookmarkEnd w:id="5"/>
    <w:p w:rsidR="00D33A84" w:rsidRPr="00937042" w:rsidRDefault="00E17602" w:rsidP="0093704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:rsidR="00E17602" w:rsidRDefault="00E17602">
      <w:pPr>
        <w:pStyle w:val="Beleg"/>
        <w:spacing w:before="360"/>
      </w:pPr>
      <w:r>
        <w:t xml:space="preserve">Redaktioneller Kontakt und Belegexemplare: </w:t>
      </w:r>
    </w:p>
    <w:p w:rsidR="00E17602" w:rsidRDefault="00E17602" w:rsidP="00950294">
      <w:pPr>
        <w:pStyle w:val="Konsens"/>
        <w:spacing w:before="120"/>
        <w:rPr>
          <w:rStyle w:val="Hyperlink"/>
          <w:szCs w:val="22"/>
        </w:rPr>
      </w:pPr>
      <w:r w:rsidRPr="00944784">
        <w:t xml:space="preserve">Dr. </w:t>
      </w:r>
      <w:r w:rsidR="00950294" w:rsidRPr="00944784">
        <w:t>Jörg Wolters</w:t>
      </w:r>
      <w:r w:rsidRPr="00944784">
        <w:t xml:space="preserve">,  KONSENS Public Relations GmbH &amp; Co. </w:t>
      </w:r>
      <w:r w:rsidRPr="00950294">
        <w:t>KG,</w:t>
      </w:r>
      <w:r w:rsidRPr="00950294">
        <w:br/>
        <w:t>Hans-Kudlich-Straße 25,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1" w:history="1">
        <w:r w:rsidRPr="00950294">
          <w:rPr>
            <w:rStyle w:val="Hyperlink"/>
            <w:szCs w:val="22"/>
          </w:rPr>
          <w:t>www.konsens.de</w:t>
        </w:r>
      </w:hyperlink>
    </w:p>
    <w:p w:rsidR="006F1A13" w:rsidRDefault="006F1A13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593107" w:rsidRDefault="00593107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BD4A6F" w:rsidRDefault="00BD4A6F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C72C6E" w:rsidRDefault="00C72C6E" w:rsidP="00B333F7">
      <w:pPr>
        <w:pStyle w:val="Kopfzeile"/>
        <w:spacing w:line="360" w:lineRule="auto"/>
        <w:rPr>
          <w:rFonts w:cs="Arial"/>
          <w:i/>
          <w:szCs w:val="22"/>
        </w:rPr>
      </w:pPr>
    </w:p>
    <w:p w:rsidR="007466F4" w:rsidRPr="001F7D6D" w:rsidRDefault="002C7217" w:rsidP="006F2257">
      <w:pPr>
        <w:pStyle w:val="Kopfzeile"/>
        <w:spacing w:before="120"/>
        <w:rPr>
          <w:i/>
          <w:szCs w:val="22"/>
        </w:rPr>
      </w:pPr>
      <w:r>
        <w:rPr>
          <w:i/>
          <w:szCs w:val="22"/>
        </w:rPr>
        <w:t xml:space="preserve">Übersicht über die Förderanlage mit allen Ausrüstungselementen für FLUIDLIFT </w:t>
      </w:r>
      <w:proofErr w:type="spellStart"/>
      <w:r>
        <w:rPr>
          <w:i/>
          <w:szCs w:val="22"/>
        </w:rPr>
        <w:t>ecoblue</w:t>
      </w:r>
      <w:proofErr w:type="spellEnd"/>
      <w:r>
        <w:rPr>
          <w:i/>
          <w:szCs w:val="22"/>
        </w:rPr>
        <w:t xml:space="preserve"> ®</w:t>
      </w:r>
    </w:p>
    <w:p w:rsidR="00EE30D3" w:rsidRDefault="007466F4" w:rsidP="005D55E8">
      <w:pPr>
        <w:pStyle w:val="Kopfzeile"/>
        <w:spacing w:before="120"/>
        <w:rPr>
          <w:i/>
          <w:szCs w:val="22"/>
        </w:rPr>
      </w:pPr>
      <w:r w:rsidRPr="00593107">
        <w:rPr>
          <w:i/>
          <w:szCs w:val="22"/>
        </w:rPr>
        <w:t xml:space="preserve">Bild: Coperion, </w:t>
      </w:r>
      <w:r w:rsidR="005D55E8">
        <w:rPr>
          <w:i/>
          <w:szCs w:val="22"/>
        </w:rPr>
        <w:t>Weingarten</w:t>
      </w:r>
    </w:p>
    <w:p w:rsidR="00EE30D3" w:rsidRDefault="00EE30D3">
      <w:pPr>
        <w:overflowPunct/>
        <w:autoSpaceDE/>
        <w:autoSpaceDN/>
        <w:adjustRightInd/>
        <w:textAlignment w:val="auto"/>
        <w:rPr>
          <w:i/>
          <w:szCs w:val="22"/>
        </w:rPr>
      </w:pPr>
    </w:p>
    <w:p w:rsidR="00E41B30" w:rsidRDefault="00E41B30" w:rsidP="003C7DFE">
      <w:pPr>
        <w:pStyle w:val="Kopfzeile"/>
        <w:spacing w:before="120" w:line="360" w:lineRule="auto"/>
        <w:rPr>
          <w:i/>
          <w:szCs w:val="22"/>
        </w:rPr>
      </w:pPr>
    </w:p>
    <w:p w:rsidR="00C72C6E" w:rsidRDefault="00C72C6E" w:rsidP="003C7DFE">
      <w:pPr>
        <w:pStyle w:val="Kopfzeile"/>
        <w:spacing w:before="120" w:line="360" w:lineRule="auto"/>
        <w:rPr>
          <w:i/>
          <w:szCs w:val="22"/>
        </w:rPr>
      </w:pPr>
    </w:p>
    <w:p w:rsidR="00C72C6E" w:rsidRDefault="00C72C6E" w:rsidP="002C7217">
      <w:pPr>
        <w:pStyle w:val="Kopfzeile"/>
        <w:spacing w:before="120" w:line="360" w:lineRule="auto"/>
        <w:rPr>
          <w:i/>
          <w:szCs w:val="22"/>
        </w:rPr>
      </w:pPr>
      <w:bookmarkStart w:id="6" w:name="_GoBack"/>
      <w:bookmarkEnd w:id="6"/>
    </w:p>
    <w:p w:rsidR="0008371A" w:rsidRPr="001F7D6D" w:rsidRDefault="00937042" w:rsidP="00792222">
      <w:pPr>
        <w:pStyle w:val="Kopfzeile"/>
        <w:spacing w:before="120"/>
        <w:rPr>
          <w:i/>
          <w:szCs w:val="22"/>
        </w:rPr>
      </w:pPr>
      <w:r>
        <w:rPr>
          <w:i/>
          <w:szCs w:val="22"/>
        </w:rPr>
        <w:t xml:space="preserve">Das </w:t>
      </w:r>
      <w:r w:rsidR="00837490">
        <w:rPr>
          <w:i/>
          <w:szCs w:val="22"/>
        </w:rPr>
        <w:t>Fö</w:t>
      </w:r>
      <w:r>
        <w:rPr>
          <w:i/>
          <w:szCs w:val="22"/>
        </w:rPr>
        <w:t xml:space="preserve">rderverfahren FLUIDLIFT </w:t>
      </w:r>
      <w:proofErr w:type="spellStart"/>
      <w:r>
        <w:rPr>
          <w:i/>
          <w:szCs w:val="22"/>
        </w:rPr>
        <w:t>ecoblue</w:t>
      </w:r>
      <w:proofErr w:type="spellEnd"/>
      <w:r w:rsidR="00837490" w:rsidRPr="00937042">
        <w:rPr>
          <w:i/>
          <w:szCs w:val="22"/>
          <w:vertAlign w:val="superscript"/>
        </w:rPr>
        <w:t>®</w:t>
      </w:r>
      <w:r w:rsidR="00837490">
        <w:rPr>
          <w:i/>
          <w:szCs w:val="22"/>
        </w:rPr>
        <w:t xml:space="preserve"> </w:t>
      </w:r>
      <w:r>
        <w:rPr>
          <w:i/>
          <w:szCs w:val="22"/>
        </w:rPr>
        <w:t xml:space="preserve">hilft, die </w:t>
      </w:r>
      <w:proofErr w:type="spellStart"/>
      <w:r>
        <w:rPr>
          <w:i/>
          <w:szCs w:val="22"/>
        </w:rPr>
        <w:t>Enstehung</w:t>
      </w:r>
      <w:proofErr w:type="spellEnd"/>
      <w:r>
        <w:rPr>
          <w:i/>
          <w:szCs w:val="22"/>
        </w:rPr>
        <w:t xml:space="preserve"> von </w:t>
      </w:r>
      <w:r w:rsidR="00837490">
        <w:rPr>
          <w:i/>
          <w:szCs w:val="22"/>
        </w:rPr>
        <w:t>Abrieb</w:t>
      </w:r>
      <w:r>
        <w:rPr>
          <w:i/>
          <w:szCs w:val="22"/>
        </w:rPr>
        <w:t xml:space="preserve"> </w:t>
      </w:r>
      <w:r w:rsidR="00837490">
        <w:rPr>
          <w:i/>
          <w:szCs w:val="22"/>
        </w:rPr>
        <w:t xml:space="preserve">und </w:t>
      </w:r>
      <w:r>
        <w:rPr>
          <w:i/>
          <w:szCs w:val="22"/>
        </w:rPr>
        <w:t xml:space="preserve">dessen </w:t>
      </w:r>
      <w:r w:rsidR="00837490">
        <w:rPr>
          <w:i/>
          <w:szCs w:val="22"/>
        </w:rPr>
        <w:t xml:space="preserve">Ablagerungen in der Anlage </w:t>
      </w:r>
      <w:r>
        <w:rPr>
          <w:i/>
          <w:szCs w:val="22"/>
        </w:rPr>
        <w:t xml:space="preserve">zu </w:t>
      </w:r>
      <w:r w:rsidR="00837490">
        <w:rPr>
          <w:i/>
          <w:szCs w:val="22"/>
        </w:rPr>
        <w:t>vermieden</w:t>
      </w:r>
      <w:r>
        <w:rPr>
          <w:i/>
          <w:szCs w:val="22"/>
        </w:rPr>
        <w:t xml:space="preserve"> und dadurch die </w:t>
      </w:r>
      <w:r w:rsidR="00837490">
        <w:rPr>
          <w:i/>
          <w:szCs w:val="22"/>
        </w:rPr>
        <w:t xml:space="preserve">Produktqualität </w:t>
      </w:r>
      <w:r>
        <w:rPr>
          <w:i/>
          <w:szCs w:val="22"/>
        </w:rPr>
        <w:t>deutlich zu steigern</w:t>
      </w:r>
      <w:r w:rsidR="00837490">
        <w:rPr>
          <w:i/>
          <w:szCs w:val="22"/>
        </w:rPr>
        <w:t>.</w:t>
      </w:r>
    </w:p>
    <w:p w:rsidR="0008371A" w:rsidRPr="003C7DFE" w:rsidRDefault="0008371A" w:rsidP="005D55E8">
      <w:pPr>
        <w:pStyle w:val="Kopfzeile"/>
        <w:spacing w:before="120"/>
        <w:rPr>
          <w:i/>
          <w:szCs w:val="22"/>
        </w:rPr>
      </w:pPr>
      <w:r w:rsidRPr="00593107">
        <w:rPr>
          <w:i/>
          <w:szCs w:val="22"/>
        </w:rPr>
        <w:t xml:space="preserve">Bild: Coperion, </w:t>
      </w:r>
      <w:r w:rsidR="005D55E8">
        <w:rPr>
          <w:i/>
          <w:szCs w:val="22"/>
        </w:rPr>
        <w:t>Weingarten</w:t>
      </w:r>
    </w:p>
    <w:sectPr w:rsidR="0008371A" w:rsidRPr="003C7DFE" w:rsidSect="00D33A8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233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14" w:rsidRDefault="005E4E14">
      <w:r>
        <w:separator/>
      </w:r>
    </w:p>
  </w:endnote>
  <w:endnote w:type="continuationSeparator" w:id="0">
    <w:p w:rsidR="005E4E14" w:rsidRDefault="005E4E14">
      <w:r>
        <w:continuationSeparator/>
      </w:r>
    </w:p>
  </w:endnote>
  <w:endnote w:type="continuationNotice" w:id="1">
    <w:p w:rsidR="005E4E14" w:rsidRDefault="005E4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1B1507">
      <w:trPr>
        <w:cantSplit/>
      </w:trPr>
      <w:tc>
        <w:tcPr>
          <w:tcW w:w="7428" w:type="dxa"/>
          <w:noWrap/>
          <w:vAlign w:val="bottom"/>
        </w:tcPr>
        <w:p w:rsidR="001B1507" w:rsidRDefault="001B150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:rsidR="001B1507" w:rsidRDefault="001B150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B44B8B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B44B8B">
            <w:rPr>
              <w:rFonts w:cs="Arial"/>
              <w:noProof/>
              <w:sz w:val="14"/>
              <w:szCs w:val="14"/>
            </w:rPr>
            <w:t>3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:rsidR="001B1507" w:rsidRDefault="001B150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:rsidR="001B1507" w:rsidRDefault="001B150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1B1507">
      <w:tc>
        <w:tcPr>
          <w:tcW w:w="7428" w:type="dxa"/>
          <w:tcMar>
            <w:left w:w="0" w:type="dxa"/>
            <w:right w:w="0" w:type="dxa"/>
          </w:tcMar>
          <w:vAlign w:val="bottom"/>
        </w:tcPr>
        <w:p w:rsidR="001B1507" w:rsidRDefault="001B150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2" w:name="GeneralPartnerLinks"/>
          <w:bookmarkEnd w:id="12"/>
        </w:p>
      </w:tc>
      <w:tc>
        <w:tcPr>
          <w:tcW w:w="2835" w:type="dxa"/>
          <w:tcMar>
            <w:left w:w="0" w:type="dxa"/>
            <w:right w:w="0" w:type="dxa"/>
          </w:tcMar>
        </w:tcPr>
        <w:p w:rsidR="001B1507" w:rsidRDefault="001B1507">
          <w:pPr>
            <w:rPr>
              <w:sz w:val="14"/>
            </w:rPr>
          </w:pPr>
          <w:bookmarkStart w:id="13" w:name="GeneralPartnerRechts"/>
          <w:bookmarkEnd w:id="13"/>
        </w:p>
      </w:tc>
    </w:tr>
  </w:tbl>
  <w:p w:rsidR="001B1507" w:rsidRDefault="001B150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14" w:rsidRDefault="005E4E14">
      <w:r>
        <w:separator/>
      </w:r>
    </w:p>
  </w:footnote>
  <w:footnote w:type="continuationSeparator" w:id="0">
    <w:p w:rsidR="005E4E14" w:rsidRDefault="005E4E14">
      <w:r>
        <w:continuationSeparator/>
      </w:r>
    </w:p>
  </w:footnote>
  <w:footnote w:type="continuationNotice" w:id="1">
    <w:p w:rsidR="005E4E14" w:rsidRDefault="005E4E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1B1507">
      <w:trPr>
        <w:trHeight w:hRule="exact" w:val="794"/>
      </w:trPr>
      <w:tc>
        <w:tcPr>
          <w:tcW w:w="7314" w:type="dxa"/>
          <w:noWrap/>
          <w:vAlign w:val="bottom"/>
        </w:tcPr>
        <w:p w:rsidR="001B1507" w:rsidRDefault="001B1507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373F4283" wp14:editId="10E771E9">
                <wp:extent cx="2105025" cy="440055"/>
                <wp:effectExtent l="0" t="0" r="9525" b="0"/>
                <wp:docPr id="20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:rsidR="001B1507" w:rsidRDefault="001B150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1A09B4B7" wp14:editId="01668562">
                <wp:extent cx="1294130" cy="440055"/>
                <wp:effectExtent l="0" t="0" r="1270" b="0"/>
                <wp:docPr id="21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150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:rsidR="001B1507" w:rsidRDefault="00C4005E" w:rsidP="007E6AE9">
          <w:pPr>
            <w:pStyle w:val="Kopfzeile"/>
            <w:widowControl w:val="0"/>
          </w:pPr>
          <w:bookmarkStart w:id="7" w:name="HeaderPage2Date"/>
          <w:bookmarkEnd w:id="7"/>
          <w:r>
            <w:t xml:space="preserve">Mai </w:t>
          </w:r>
          <w:r w:rsidR="001B1507">
            <w:t>2018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:rsidR="001B1507" w:rsidRDefault="001B150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:rsidR="001B1507" w:rsidRDefault="001B1507">
    <w:pPr>
      <w:pStyle w:val="Kopfzeile"/>
      <w:rPr>
        <w:rStyle w:val="Seitenzahl"/>
      </w:rPr>
    </w:pPr>
    <w:bookmarkStart w:id="9" w:name="Nummer"/>
    <w:bookmarkEnd w:id="9"/>
  </w:p>
  <w:p w:rsidR="001B1507" w:rsidRDefault="001B150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1B1507">
      <w:trPr>
        <w:trHeight w:hRule="exact" w:val="794"/>
      </w:trPr>
      <w:tc>
        <w:tcPr>
          <w:tcW w:w="7334" w:type="dxa"/>
          <w:noWrap/>
          <w:vAlign w:val="bottom"/>
        </w:tcPr>
        <w:p w:rsidR="001B1507" w:rsidRDefault="001B1507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7EE2A910" wp14:editId="587CB85B">
                <wp:extent cx="2105025" cy="440055"/>
                <wp:effectExtent l="0" t="0" r="9525" b="0"/>
                <wp:docPr id="22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:rsidR="001B1507" w:rsidRDefault="001B150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43B96A54" wp14:editId="3B30E83D">
                <wp:extent cx="1294130" cy="440055"/>
                <wp:effectExtent l="0" t="0" r="1270" b="0"/>
                <wp:docPr id="23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1507" w:rsidRDefault="001B1507">
    <w:pPr>
      <w:pStyle w:val="Kopfzeile"/>
      <w:rPr>
        <w:sz w:val="14"/>
        <w:szCs w:val="14"/>
      </w:rPr>
    </w:pPr>
    <w:bookmarkStart w:id="11" w:name="Vermerk"/>
    <w:bookmarkEnd w:id="11"/>
  </w:p>
  <w:p w:rsidR="001B1507" w:rsidRDefault="001B1507">
    <w:pPr>
      <w:pStyle w:val="Kopfzeile"/>
      <w:rPr>
        <w:sz w:val="14"/>
        <w:szCs w:val="14"/>
      </w:rPr>
    </w:pPr>
  </w:p>
  <w:p w:rsidR="001B1507" w:rsidRDefault="001B1507">
    <w:pPr>
      <w:pStyle w:val="Kopfzeil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49D0"/>
    <w:rsid w:val="000058FA"/>
    <w:rsid w:val="000059E1"/>
    <w:rsid w:val="00010D93"/>
    <w:rsid w:val="00012749"/>
    <w:rsid w:val="00013181"/>
    <w:rsid w:val="00013520"/>
    <w:rsid w:val="00015D71"/>
    <w:rsid w:val="000165CC"/>
    <w:rsid w:val="000175AE"/>
    <w:rsid w:val="00022BE8"/>
    <w:rsid w:val="00024466"/>
    <w:rsid w:val="000259B4"/>
    <w:rsid w:val="00025B69"/>
    <w:rsid w:val="0003352E"/>
    <w:rsid w:val="00034AB6"/>
    <w:rsid w:val="000365B6"/>
    <w:rsid w:val="00041474"/>
    <w:rsid w:val="000455BC"/>
    <w:rsid w:val="00056F5E"/>
    <w:rsid w:val="000606DB"/>
    <w:rsid w:val="00063679"/>
    <w:rsid w:val="00076734"/>
    <w:rsid w:val="000800F8"/>
    <w:rsid w:val="000830F6"/>
    <w:rsid w:val="000836F6"/>
    <w:rsid w:val="0008371A"/>
    <w:rsid w:val="00083D37"/>
    <w:rsid w:val="00084342"/>
    <w:rsid w:val="00091794"/>
    <w:rsid w:val="0009667F"/>
    <w:rsid w:val="000975A9"/>
    <w:rsid w:val="00097A01"/>
    <w:rsid w:val="000A6757"/>
    <w:rsid w:val="000A7423"/>
    <w:rsid w:val="000A7501"/>
    <w:rsid w:val="000A7DD5"/>
    <w:rsid w:val="000B1BA3"/>
    <w:rsid w:val="000B1D8F"/>
    <w:rsid w:val="000B2963"/>
    <w:rsid w:val="000B59A1"/>
    <w:rsid w:val="000B5C77"/>
    <w:rsid w:val="000C0274"/>
    <w:rsid w:val="000C2259"/>
    <w:rsid w:val="000C44DA"/>
    <w:rsid w:val="000C5792"/>
    <w:rsid w:val="000D0A15"/>
    <w:rsid w:val="000D29DE"/>
    <w:rsid w:val="000D3F5B"/>
    <w:rsid w:val="000D435D"/>
    <w:rsid w:val="000D518C"/>
    <w:rsid w:val="000E0EE7"/>
    <w:rsid w:val="000E2685"/>
    <w:rsid w:val="000E6049"/>
    <w:rsid w:val="000F0039"/>
    <w:rsid w:val="000F6564"/>
    <w:rsid w:val="000F683A"/>
    <w:rsid w:val="000F6B8C"/>
    <w:rsid w:val="001011E9"/>
    <w:rsid w:val="00105A36"/>
    <w:rsid w:val="001150FF"/>
    <w:rsid w:val="00116B34"/>
    <w:rsid w:val="00121206"/>
    <w:rsid w:val="00121B89"/>
    <w:rsid w:val="00121C27"/>
    <w:rsid w:val="001232A5"/>
    <w:rsid w:val="001278C6"/>
    <w:rsid w:val="00134ADF"/>
    <w:rsid w:val="00135AD3"/>
    <w:rsid w:val="00140842"/>
    <w:rsid w:val="00143893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46AE"/>
    <w:rsid w:val="00176035"/>
    <w:rsid w:val="00177894"/>
    <w:rsid w:val="00183337"/>
    <w:rsid w:val="00184519"/>
    <w:rsid w:val="0018701F"/>
    <w:rsid w:val="001879F6"/>
    <w:rsid w:val="001905C7"/>
    <w:rsid w:val="001935D6"/>
    <w:rsid w:val="00194846"/>
    <w:rsid w:val="001A111A"/>
    <w:rsid w:val="001A1DDE"/>
    <w:rsid w:val="001B1507"/>
    <w:rsid w:val="001B75FB"/>
    <w:rsid w:val="001C47CF"/>
    <w:rsid w:val="001C4E6D"/>
    <w:rsid w:val="001D4626"/>
    <w:rsid w:val="001E6B3B"/>
    <w:rsid w:val="001E75B5"/>
    <w:rsid w:val="001F158F"/>
    <w:rsid w:val="001F1628"/>
    <w:rsid w:val="001F2299"/>
    <w:rsid w:val="001F26CD"/>
    <w:rsid w:val="001F276F"/>
    <w:rsid w:val="001F3A92"/>
    <w:rsid w:val="001F7D6D"/>
    <w:rsid w:val="0020059D"/>
    <w:rsid w:val="00205A54"/>
    <w:rsid w:val="00207933"/>
    <w:rsid w:val="0021115B"/>
    <w:rsid w:val="00213698"/>
    <w:rsid w:val="002173C4"/>
    <w:rsid w:val="0021787F"/>
    <w:rsid w:val="002243E7"/>
    <w:rsid w:val="00230854"/>
    <w:rsid w:val="00231E9C"/>
    <w:rsid w:val="00240C1C"/>
    <w:rsid w:val="002433A4"/>
    <w:rsid w:val="00247DA3"/>
    <w:rsid w:val="00253ECB"/>
    <w:rsid w:val="002616F7"/>
    <w:rsid w:val="00262D9F"/>
    <w:rsid w:val="00266472"/>
    <w:rsid w:val="00266544"/>
    <w:rsid w:val="00267DF3"/>
    <w:rsid w:val="002735A6"/>
    <w:rsid w:val="00274AC8"/>
    <w:rsid w:val="0027733B"/>
    <w:rsid w:val="002935BC"/>
    <w:rsid w:val="00294978"/>
    <w:rsid w:val="002A0AF8"/>
    <w:rsid w:val="002A49E8"/>
    <w:rsid w:val="002A649D"/>
    <w:rsid w:val="002A65D4"/>
    <w:rsid w:val="002A7CC7"/>
    <w:rsid w:val="002B1DEA"/>
    <w:rsid w:val="002B4C17"/>
    <w:rsid w:val="002C4C6D"/>
    <w:rsid w:val="002C6F6E"/>
    <w:rsid w:val="002C7217"/>
    <w:rsid w:val="002D2814"/>
    <w:rsid w:val="002D3900"/>
    <w:rsid w:val="002D3DC1"/>
    <w:rsid w:val="002D4FCC"/>
    <w:rsid w:val="002D6BA5"/>
    <w:rsid w:val="002D7ED6"/>
    <w:rsid w:val="002E0AB2"/>
    <w:rsid w:val="002E3004"/>
    <w:rsid w:val="002E36AB"/>
    <w:rsid w:val="002E41A7"/>
    <w:rsid w:val="002E5FF8"/>
    <w:rsid w:val="002F2315"/>
    <w:rsid w:val="002F3679"/>
    <w:rsid w:val="002F4FDE"/>
    <w:rsid w:val="002F7BFA"/>
    <w:rsid w:val="003129F8"/>
    <w:rsid w:val="00316001"/>
    <w:rsid w:val="0031608C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27ECA"/>
    <w:rsid w:val="003348DA"/>
    <w:rsid w:val="00336917"/>
    <w:rsid w:val="00346A55"/>
    <w:rsid w:val="003474E9"/>
    <w:rsid w:val="00347781"/>
    <w:rsid w:val="0035175A"/>
    <w:rsid w:val="00352B95"/>
    <w:rsid w:val="003536D4"/>
    <w:rsid w:val="00356021"/>
    <w:rsid w:val="003622D0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2B95"/>
    <w:rsid w:val="003C5309"/>
    <w:rsid w:val="003C53D6"/>
    <w:rsid w:val="003C7D6F"/>
    <w:rsid w:val="003C7DFE"/>
    <w:rsid w:val="003D148F"/>
    <w:rsid w:val="003E04D7"/>
    <w:rsid w:val="003E0799"/>
    <w:rsid w:val="003E431B"/>
    <w:rsid w:val="003F2456"/>
    <w:rsid w:val="003F3B57"/>
    <w:rsid w:val="003F55C5"/>
    <w:rsid w:val="003F7315"/>
    <w:rsid w:val="003F7AA6"/>
    <w:rsid w:val="00400E4D"/>
    <w:rsid w:val="00404BE7"/>
    <w:rsid w:val="0041016F"/>
    <w:rsid w:val="00414800"/>
    <w:rsid w:val="0041481E"/>
    <w:rsid w:val="00414927"/>
    <w:rsid w:val="0042235D"/>
    <w:rsid w:val="00422823"/>
    <w:rsid w:val="00423AC4"/>
    <w:rsid w:val="004331C2"/>
    <w:rsid w:val="00433DD3"/>
    <w:rsid w:val="00437269"/>
    <w:rsid w:val="00445D7A"/>
    <w:rsid w:val="00454C78"/>
    <w:rsid w:val="0046150D"/>
    <w:rsid w:val="004618C0"/>
    <w:rsid w:val="004627FF"/>
    <w:rsid w:val="004677F2"/>
    <w:rsid w:val="00471C40"/>
    <w:rsid w:val="0047523A"/>
    <w:rsid w:val="00476D75"/>
    <w:rsid w:val="00480DF1"/>
    <w:rsid w:val="00482058"/>
    <w:rsid w:val="00487260"/>
    <w:rsid w:val="004906C7"/>
    <w:rsid w:val="004951D2"/>
    <w:rsid w:val="004956A1"/>
    <w:rsid w:val="004A23CA"/>
    <w:rsid w:val="004A3FE9"/>
    <w:rsid w:val="004B0820"/>
    <w:rsid w:val="004B60BE"/>
    <w:rsid w:val="004C22F6"/>
    <w:rsid w:val="004C459F"/>
    <w:rsid w:val="004C74CB"/>
    <w:rsid w:val="004D1CB1"/>
    <w:rsid w:val="004D24CA"/>
    <w:rsid w:val="004D5D1D"/>
    <w:rsid w:val="004D6796"/>
    <w:rsid w:val="004D70CC"/>
    <w:rsid w:val="004E5B26"/>
    <w:rsid w:val="004F2DD5"/>
    <w:rsid w:val="004F7515"/>
    <w:rsid w:val="0050103D"/>
    <w:rsid w:val="00502D0D"/>
    <w:rsid w:val="00507D7C"/>
    <w:rsid w:val="00511E74"/>
    <w:rsid w:val="0051360C"/>
    <w:rsid w:val="00526B72"/>
    <w:rsid w:val="00533BDE"/>
    <w:rsid w:val="00543709"/>
    <w:rsid w:val="00546006"/>
    <w:rsid w:val="0055265E"/>
    <w:rsid w:val="0055295E"/>
    <w:rsid w:val="00563622"/>
    <w:rsid w:val="00563A92"/>
    <w:rsid w:val="0056445E"/>
    <w:rsid w:val="005651E0"/>
    <w:rsid w:val="00577A4B"/>
    <w:rsid w:val="00580959"/>
    <w:rsid w:val="00580EB6"/>
    <w:rsid w:val="005827E5"/>
    <w:rsid w:val="005857DA"/>
    <w:rsid w:val="0059012D"/>
    <w:rsid w:val="005913A5"/>
    <w:rsid w:val="00593107"/>
    <w:rsid w:val="005A71B6"/>
    <w:rsid w:val="005B02D8"/>
    <w:rsid w:val="005B11E3"/>
    <w:rsid w:val="005B4C73"/>
    <w:rsid w:val="005B799A"/>
    <w:rsid w:val="005C7ECA"/>
    <w:rsid w:val="005D47A8"/>
    <w:rsid w:val="005D55E8"/>
    <w:rsid w:val="005E4E14"/>
    <w:rsid w:val="005E6C16"/>
    <w:rsid w:val="005F14A5"/>
    <w:rsid w:val="005F353A"/>
    <w:rsid w:val="005F48A1"/>
    <w:rsid w:val="005F4E00"/>
    <w:rsid w:val="005F6764"/>
    <w:rsid w:val="006027E4"/>
    <w:rsid w:val="006123EF"/>
    <w:rsid w:val="00613BF2"/>
    <w:rsid w:val="00614866"/>
    <w:rsid w:val="00616C07"/>
    <w:rsid w:val="00631971"/>
    <w:rsid w:val="00633635"/>
    <w:rsid w:val="006340F8"/>
    <w:rsid w:val="00635843"/>
    <w:rsid w:val="00647CC8"/>
    <w:rsid w:val="00652B61"/>
    <w:rsid w:val="00652F66"/>
    <w:rsid w:val="00654CEA"/>
    <w:rsid w:val="00660C37"/>
    <w:rsid w:val="00672CCE"/>
    <w:rsid w:val="0067672F"/>
    <w:rsid w:val="00681B49"/>
    <w:rsid w:val="00683011"/>
    <w:rsid w:val="006833E1"/>
    <w:rsid w:val="00684C24"/>
    <w:rsid w:val="00684F5C"/>
    <w:rsid w:val="006854E5"/>
    <w:rsid w:val="0068576E"/>
    <w:rsid w:val="00690B50"/>
    <w:rsid w:val="00693BE1"/>
    <w:rsid w:val="006953FE"/>
    <w:rsid w:val="006958C6"/>
    <w:rsid w:val="00696205"/>
    <w:rsid w:val="006A48D1"/>
    <w:rsid w:val="006B3825"/>
    <w:rsid w:val="006B46FF"/>
    <w:rsid w:val="006B51F8"/>
    <w:rsid w:val="006B5684"/>
    <w:rsid w:val="006C013C"/>
    <w:rsid w:val="006C39FC"/>
    <w:rsid w:val="006C3BB4"/>
    <w:rsid w:val="006C5029"/>
    <w:rsid w:val="006D6740"/>
    <w:rsid w:val="006D6BAE"/>
    <w:rsid w:val="006F053F"/>
    <w:rsid w:val="006F1A13"/>
    <w:rsid w:val="006F2257"/>
    <w:rsid w:val="006F2A24"/>
    <w:rsid w:val="006F2A89"/>
    <w:rsid w:val="006F32A8"/>
    <w:rsid w:val="00701A49"/>
    <w:rsid w:val="00702615"/>
    <w:rsid w:val="0070391F"/>
    <w:rsid w:val="007119FD"/>
    <w:rsid w:val="00716DC0"/>
    <w:rsid w:val="0072115C"/>
    <w:rsid w:val="00730268"/>
    <w:rsid w:val="00731773"/>
    <w:rsid w:val="00731A1B"/>
    <w:rsid w:val="00731A3A"/>
    <w:rsid w:val="007456AE"/>
    <w:rsid w:val="007466F4"/>
    <w:rsid w:val="00752D36"/>
    <w:rsid w:val="007537F8"/>
    <w:rsid w:val="00761BD8"/>
    <w:rsid w:val="00762234"/>
    <w:rsid w:val="00763374"/>
    <w:rsid w:val="00772EF8"/>
    <w:rsid w:val="00774270"/>
    <w:rsid w:val="0077573B"/>
    <w:rsid w:val="007840F7"/>
    <w:rsid w:val="007919EF"/>
    <w:rsid w:val="00792222"/>
    <w:rsid w:val="00793AC2"/>
    <w:rsid w:val="00793B1E"/>
    <w:rsid w:val="00793D99"/>
    <w:rsid w:val="007943BD"/>
    <w:rsid w:val="00795567"/>
    <w:rsid w:val="00795C46"/>
    <w:rsid w:val="00795C81"/>
    <w:rsid w:val="007A300D"/>
    <w:rsid w:val="007A4E66"/>
    <w:rsid w:val="007B11A4"/>
    <w:rsid w:val="007B2062"/>
    <w:rsid w:val="007B20AA"/>
    <w:rsid w:val="007B57D1"/>
    <w:rsid w:val="007C3A57"/>
    <w:rsid w:val="007D0C68"/>
    <w:rsid w:val="007E0B61"/>
    <w:rsid w:val="007E1819"/>
    <w:rsid w:val="007E2D4B"/>
    <w:rsid w:val="007E3593"/>
    <w:rsid w:val="007E4B72"/>
    <w:rsid w:val="007E6AE9"/>
    <w:rsid w:val="007F37B2"/>
    <w:rsid w:val="007F4F97"/>
    <w:rsid w:val="00802D9D"/>
    <w:rsid w:val="00804B22"/>
    <w:rsid w:val="00806B27"/>
    <w:rsid w:val="00810217"/>
    <w:rsid w:val="00811B0A"/>
    <w:rsid w:val="008126C4"/>
    <w:rsid w:val="00815FC2"/>
    <w:rsid w:val="00820308"/>
    <w:rsid w:val="00820774"/>
    <w:rsid w:val="008213C1"/>
    <w:rsid w:val="008215A6"/>
    <w:rsid w:val="00827E8D"/>
    <w:rsid w:val="00834567"/>
    <w:rsid w:val="0083636E"/>
    <w:rsid w:val="00837490"/>
    <w:rsid w:val="00841CCF"/>
    <w:rsid w:val="00844839"/>
    <w:rsid w:val="00845CD6"/>
    <w:rsid w:val="00850EDA"/>
    <w:rsid w:val="00852861"/>
    <w:rsid w:val="00855AD0"/>
    <w:rsid w:val="00862A5B"/>
    <w:rsid w:val="00862D3E"/>
    <w:rsid w:val="00865F71"/>
    <w:rsid w:val="00867528"/>
    <w:rsid w:val="0086794F"/>
    <w:rsid w:val="00871000"/>
    <w:rsid w:val="0087310E"/>
    <w:rsid w:val="00873A77"/>
    <w:rsid w:val="0087717B"/>
    <w:rsid w:val="00877E9A"/>
    <w:rsid w:val="00881CE0"/>
    <w:rsid w:val="008914E5"/>
    <w:rsid w:val="00892A79"/>
    <w:rsid w:val="00893A3B"/>
    <w:rsid w:val="00894094"/>
    <w:rsid w:val="008959F6"/>
    <w:rsid w:val="008A1EFE"/>
    <w:rsid w:val="008A2CD3"/>
    <w:rsid w:val="008A7236"/>
    <w:rsid w:val="008B1D6D"/>
    <w:rsid w:val="008B2D19"/>
    <w:rsid w:val="008B4C8C"/>
    <w:rsid w:val="008B52FE"/>
    <w:rsid w:val="008B6E88"/>
    <w:rsid w:val="008B7140"/>
    <w:rsid w:val="008C02EB"/>
    <w:rsid w:val="008C1CF9"/>
    <w:rsid w:val="008C232B"/>
    <w:rsid w:val="008C6C1F"/>
    <w:rsid w:val="008C7206"/>
    <w:rsid w:val="008E0230"/>
    <w:rsid w:val="008E3C5E"/>
    <w:rsid w:val="008E4438"/>
    <w:rsid w:val="008F1230"/>
    <w:rsid w:val="008F3465"/>
    <w:rsid w:val="008F3B8E"/>
    <w:rsid w:val="008F3DAB"/>
    <w:rsid w:val="008F61C3"/>
    <w:rsid w:val="008F70A8"/>
    <w:rsid w:val="008F7B77"/>
    <w:rsid w:val="00900F32"/>
    <w:rsid w:val="0090257A"/>
    <w:rsid w:val="00903160"/>
    <w:rsid w:val="009032A5"/>
    <w:rsid w:val="009075FE"/>
    <w:rsid w:val="00910BD8"/>
    <w:rsid w:val="009143EE"/>
    <w:rsid w:val="0091485A"/>
    <w:rsid w:val="0092299A"/>
    <w:rsid w:val="00923E42"/>
    <w:rsid w:val="009244BF"/>
    <w:rsid w:val="00924D4A"/>
    <w:rsid w:val="009250FA"/>
    <w:rsid w:val="009365B2"/>
    <w:rsid w:val="00937042"/>
    <w:rsid w:val="0093787D"/>
    <w:rsid w:val="00941023"/>
    <w:rsid w:val="00941F2F"/>
    <w:rsid w:val="00942802"/>
    <w:rsid w:val="00943BA6"/>
    <w:rsid w:val="00944784"/>
    <w:rsid w:val="00944AE9"/>
    <w:rsid w:val="00946ED2"/>
    <w:rsid w:val="00950294"/>
    <w:rsid w:val="00953BA6"/>
    <w:rsid w:val="00956BEA"/>
    <w:rsid w:val="009631C9"/>
    <w:rsid w:val="0096354A"/>
    <w:rsid w:val="009752ED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6103"/>
    <w:rsid w:val="009A253E"/>
    <w:rsid w:val="009A498B"/>
    <w:rsid w:val="009A49C3"/>
    <w:rsid w:val="009A5D63"/>
    <w:rsid w:val="009B2613"/>
    <w:rsid w:val="009B2A78"/>
    <w:rsid w:val="009B585F"/>
    <w:rsid w:val="009C124D"/>
    <w:rsid w:val="009C1C7E"/>
    <w:rsid w:val="009C3388"/>
    <w:rsid w:val="009C4FD7"/>
    <w:rsid w:val="009C7C65"/>
    <w:rsid w:val="009D1A75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A013C7"/>
    <w:rsid w:val="00A03600"/>
    <w:rsid w:val="00A04833"/>
    <w:rsid w:val="00A04F9F"/>
    <w:rsid w:val="00A062F2"/>
    <w:rsid w:val="00A07811"/>
    <w:rsid w:val="00A1230F"/>
    <w:rsid w:val="00A12CAE"/>
    <w:rsid w:val="00A222D5"/>
    <w:rsid w:val="00A261FA"/>
    <w:rsid w:val="00A32232"/>
    <w:rsid w:val="00A41D17"/>
    <w:rsid w:val="00A47355"/>
    <w:rsid w:val="00A52AA1"/>
    <w:rsid w:val="00A571F8"/>
    <w:rsid w:val="00A63FA7"/>
    <w:rsid w:val="00A648BE"/>
    <w:rsid w:val="00A67CD6"/>
    <w:rsid w:val="00A76762"/>
    <w:rsid w:val="00A7706A"/>
    <w:rsid w:val="00A83214"/>
    <w:rsid w:val="00A84FD5"/>
    <w:rsid w:val="00A857FF"/>
    <w:rsid w:val="00A906F7"/>
    <w:rsid w:val="00A95802"/>
    <w:rsid w:val="00AA4411"/>
    <w:rsid w:val="00AA582B"/>
    <w:rsid w:val="00AA6C5C"/>
    <w:rsid w:val="00AC0D11"/>
    <w:rsid w:val="00AC2F8F"/>
    <w:rsid w:val="00AC53C5"/>
    <w:rsid w:val="00AC7F56"/>
    <w:rsid w:val="00AD01B5"/>
    <w:rsid w:val="00AD4BB7"/>
    <w:rsid w:val="00AD7D5F"/>
    <w:rsid w:val="00AE01DB"/>
    <w:rsid w:val="00AE0E4A"/>
    <w:rsid w:val="00AE2700"/>
    <w:rsid w:val="00AE5C2F"/>
    <w:rsid w:val="00AF1500"/>
    <w:rsid w:val="00AF1BAA"/>
    <w:rsid w:val="00AF22C0"/>
    <w:rsid w:val="00AF56C2"/>
    <w:rsid w:val="00AF7CE2"/>
    <w:rsid w:val="00AF7CE4"/>
    <w:rsid w:val="00B05076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79D4"/>
    <w:rsid w:val="00B44B8B"/>
    <w:rsid w:val="00B45593"/>
    <w:rsid w:val="00B46B7C"/>
    <w:rsid w:val="00B47F37"/>
    <w:rsid w:val="00B51B73"/>
    <w:rsid w:val="00B5422D"/>
    <w:rsid w:val="00B54622"/>
    <w:rsid w:val="00B5574B"/>
    <w:rsid w:val="00B6010A"/>
    <w:rsid w:val="00B6041E"/>
    <w:rsid w:val="00B676D0"/>
    <w:rsid w:val="00B73F1A"/>
    <w:rsid w:val="00B778CF"/>
    <w:rsid w:val="00B77EEC"/>
    <w:rsid w:val="00B8174F"/>
    <w:rsid w:val="00B90B8D"/>
    <w:rsid w:val="00B9189F"/>
    <w:rsid w:val="00B92DDE"/>
    <w:rsid w:val="00B93353"/>
    <w:rsid w:val="00B95FD8"/>
    <w:rsid w:val="00BA2D3F"/>
    <w:rsid w:val="00BA36BB"/>
    <w:rsid w:val="00BA42E4"/>
    <w:rsid w:val="00BA498E"/>
    <w:rsid w:val="00BA61BC"/>
    <w:rsid w:val="00BA69E7"/>
    <w:rsid w:val="00BB24E3"/>
    <w:rsid w:val="00BB2A70"/>
    <w:rsid w:val="00BB5534"/>
    <w:rsid w:val="00BB5BA1"/>
    <w:rsid w:val="00BB64B1"/>
    <w:rsid w:val="00BB73C1"/>
    <w:rsid w:val="00BC077E"/>
    <w:rsid w:val="00BC1F10"/>
    <w:rsid w:val="00BC482D"/>
    <w:rsid w:val="00BC6E17"/>
    <w:rsid w:val="00BD4A6F"/>
    <w:rsid w:val="00BD4EE5"/>
    <w:rsid w:val="00BD54AB"/>
    <w:rsid w:val="00BD6084"/>
    <w:rsid w:val="00BD73CF"/>
    <w:rsid w:val="00BD7467"/>
    <w:rsid w:val="00BE14C9"/>
    <w:rsid w:val="00BF0FAB"/>
    <w:rsid w:val="00BF14B0"/>
    <w:rsid w:val="00BF1C55"/>
    <w:rsid w:val="00BF270C"/>
    <w:rsid w:val="00BF3EFF"/>
    <w:rsid w:val="00BF4CDA"/>
    <w:rsid w:val="00BF54B4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F6"/>
    <w:rsid w:val="00C2185B"/>
    <w:rsid w:val="00C2411D"/>
    <w:rsid w:val="00C30D9B"/>
    <w:rsid w:val="00C3213D"/>
    <w:rsid w:val="00C32375"/>
    <w:rsid w:val="00C32C39"/>
    <w:rsid w:val="00C34D6B"/>
    <w:rsid w:val="00C4005E"/>
    <w:rsid w:val="00C45017"/>
    <w:rsid w:val="00C460DE"/>
    <w:rsid w:val="00C526D4"/>
    <w:rsid w:val="00C52747"/>
    <w:rsid w:val="00C6308C"/>
    <w:rsid w:val="00C6327D"/>
    <w:rsid w:val="00C658BB"/>
    <w:rsid w:val="00C65F58"/>
    <w:rsid w:val="00C72824"/>
    <w:rsid w:val="00C72C6E"/>
    <w:rsid w:val="00C77B39"/>
    <w:rsid w:val="00C8116E"/>
    <w:rsid w:val="00C827B0"/>
    <w:rsid w:val="00C828A4"/>
    <w:rsid w:val="00C90097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B5A50"/>
    <w:rsid w:val="00CC65CC"/>
    <w:rsid w:val="00CD01C6"/>
    <w:rsid w:val="00CD26B1"/>
    <w:rsid w:val="00CD33CE"/>
    <w:rsid w:val="00CD74FF"/>
    <w:rsid w:val="00CE0FBE"/>
    <w:rsid w:val="00CE3777"/>
    <w:rsid w:val="00CE3B08"/>
    <w:rsid w:val="00CE3BE7"/>
    <w:rsid w:val="00CE3FFD"/>
    <w:rsid w:val="00CE625F"/>
    <w:rsid w:val="00CE652C"/>
    <w:rsid w:val="00CF125C"/>
    <w:rsid w:val="00CF43F6"/>
    <w:rsid w:val="00D0002A"/>
    <w:rsid w:val="00D03189"/>
    <w:rsid w:val="00D03F1C"/>
    <w:rsid w:val="00D04EA2"/>
    <w:rsid w:val="00D1389D"/>
    <w:rsid w:val="00D15DED"/>
    <w:rsid w:val="00D16EDC"/>
    <w:rsid w:val="00D207FA"/>
    <w:rsid w:val="00D25042"/>
    <w:rsid w:val="00D2548E"/>
    <w:rsid w:val="00D30183"/>
    <w:rsid w:val="00D32EA1"/>
    <w:rsid w:val="00D33263"/>
    <w:rsid w:val="00D336FF"/>
    <w:rsid w:val="00D33A84"/>
    <w:rsid w:val="00D3573C"/>
    <w:rsid w:val="00D40B2D"/>
    <w:rsid w:val="00D418D8"/>
    <w:rsid w:val="00D41ACA"/>
    <w:rsid w:val="00D44D33"/>
    <w:rsid w:val="00D54C51"/>
    <w:rsid w:val="00D555FE"/>
    <w:rsid w:val="00D6262F"/>
    <w:rsid w:val="00D63512"/>
    <w:rsid w:val="00D64439"/>
    <w:rsid w:val="00D65835"/>
    <w:rsid w:val="00D65BAB"/>
    <w:rsid w:val="00D65EA2"/>
    <w:rsid w:val="00D65F00"/>
    <w:rsid w:val="00D67A64"/>
    <w:rsid w:val="00D75911"/>
    <w:rsid w:val="00D80D09"/>
    <w:rsid w:val="00D82377"/>
    <w:rsid w:val="00D847B6"/>
    <w:rsid w:val="00D90C24"/>
    <w:rsid w:val="00D910DE"/>
    <w:rsid w:val="00D913A9"/>
    <w:rsid w:val="00D920E0"/>
    <w:rsid w:val="00D92F58"/>
    <w:rsid w:val="00D95814"/>
    <w:rsid w:val="00D96D25"/>
    <w:rsid w:val="00D96DF9"/>
    <w:rsid w:val="00DA39BD"/>
    <w:rsid w:val="00DA5718"/>
    <w:rsid w:val="00DA7CB4"/>
    <w:rsid w:val="00DB18DF"/>
    <w:rsid w:val="00DB4BE0"/>
    <w:rsid w:val="00DB63F7"/>
    <w:rsid w:val="00DC1346"/>
    <w:rsid w:val="00DC2EF5"/>
    <w:rsid w:val="00DC33A2"/>
    <w:rsid w:val="00DC7177"/>
    <w:rsid w:val="00DC7AB9"/>
    <w:rsid w:val="00DD1557"/>
    <w:rsid w:val="00DD3339"/>
    <w:rsid w:val="00DD5297"/>
    <w:rsid w:val="00DD6CA2"/>
    <w:rsid w:val="00DE1353"/>
    <w:rsid w:val="00DE3617"/>
    <w:rsid w:val="00DF4720"/>
    <w:rsid w:val="00DF7509"/>
    <w:rsid w:val="00E03D80"/>
    <w:rsid w:val="00E064C9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40A88"/>
    <w:rsid w:val="00E41B30"/>
    <w:rsid w:val="00E42973"/>
    <w:rsid w:val="00E455FB"/>
    <w:rsid w:val="00E465A0"/>
    <w:rsid w:val="00E46B23"/>
    <w:rsid w:val="00E476D2"/>
    <w:rsid w:val="00E4778C"/>
    <w:rsid w:val="00E51538"/>
    <w:rsid w:val="00E53172"/>
    <w:rsid w:val="00E53317"/>
    <w:rsid w:val="00E549E6"/>
    <w:rsid w:val="00E55AC6"/>
    <w:rsid w:val="00E56780"/>
    <w:rsid w:val="00E575A2"/>
    <w:rsid w:val="00E6093C"/>
    <w:rsid w:val="00E61F61"/>
    <w:rsid w:val="00E6383E"/>
    <w:rsid w:val="00E63CD1"/>
    <w:rsid w:val="00E6448B"/>
    <w:rsid w:val="00E65421"/>
    <w:rsid w:val="00E71F87"/>
    <w:rsid w:val="00E77E58"/>
    <w:rsid w:val="00E914AB"/>
    <w:rsid w:val="00E9158F"/>
    <w:rsid w:val="00E93BAD"/>
    <w:rsid w:val="00E94CE3"/>
    <w:rsid w:val="00EA0BD0"/>
    <w:rsid w:val="00EA2D07"/>
    <w:rsid w:val="00EB2E3C"/>
    <w:rsid w:val="00EB5F5C"/>
    <w:rsid w:val="00EC0B88"/>
    <w:rsid w:val="00EC1EAC"/>
    <w:rsid w:val="00EC1F2B"/>
    <w:rsid w:val="00EC32C6"/>
    <w:rsid w:val="00EC3D4A"/>
    <w:rsid w:val="00ED1F18"/>
    <w:rsid w:val="00ED2FCD"/>
    <w:rsid w:val="00ED5372"/>
    <w:rsid w:val="00EE30D3"/>
    <w:rsid w:val="00EE416C"/>
    <w:rsid w:val="00EE5AC7"/>
    <w:rsid w:val="00EE622B"/>
    <w:rsid w:val="00EE642D"/>
    <w:rsid w:val="00EF084C"/>
    <w:rsid w:val="00EF6181"/>
    <w:rsid w:val="00F12B7A"/>
    <w:rsid w:val="00F133C5"/>
    <w:rsid w:val="00F15B78"/>
    <w:rsid w:val="00F16399"/>
    <w:rsid w:val="00F17249"/>
    <w:rsid w:val="00F31D8D"/>
    <w:rsid w:val="00F329DD"/>
    <w:rsid w:val="00F33465"/>
    <w:rsid w:val="00F335FA"/>
    <w:rsid w:val="00F3633D"/>
    <w:rsid w:val="00F41BC5"/>
    <w:rsid w:val="00F4365C"/>
    <w:rsid w:val="00F439CE"/>
    <w:rsid w:val="00F43ABD"/>
    <w:rsid w:val="00F52F24"/>
    <w:rsid w:val="00F55C61"/>
    <w:rsid w:val="00F61AA6"/>
    <w:rsid w:val="00F63D65"/>
    <w:rsid w:val="00F673D7"/>
    <w:rsid w:val="00F733B9"/>
    <w:rsid w:val="00F74CF8"/>
    <w:rsid w:val="00F77523"/>
    <w:rsid w:val="00F807A5"/>
    <w:rsid w:val="00F865BA"/>
    <w:rsid w:val="00F86838"/>
    <w:rsid w:val="00F87078"/>
    <w:rsid w:val="00F92F9B"/>
    <w:rsid w:val="00F9548F"/>
    <w:rsid w:val="00FA28E9"/>
    <w:rsid w:val="00FA2DE4"/>
    <w:rsid w:val="00FA4B39"/>
    <w:rsid w:val="00FB15DD"/>
    <w:rsid w:val="00FB528C"/>
    <w:rsid w:val="00FB7808"/>
    <w:rsid w:val="00FB7C64"/>
    <w:rsid w:val="00FC7354"/>
    <w:rsid w:val="00FC7A86"/>
    <w:rsid w:val="00FD29C0"/>
    <w:rsid w:val="00FD532C"/>
    <w:rsid w:val="00FE1AEA"/>
    <w:rsid w:val="00FE33A4"/>
    <w:rsid w:val="00FE4E86"/>
    <w:rsid w:val="00FE5567"/>
    <w:rsid w:val="00FE7A59"/>
    <w:rsid w:val="00FF17E7"/>
    <w:rsid w:val="00FF3935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operion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03DC6-F794-4646-B775-B41044CE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4766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5405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Rupp Julia</cp:lastModifiedBy>
  <cp:revision>7</cp:revision>
  <cp:lastPrinted>2018-03-06T11:11:00Z</cp:lastPrinted>
  <dcterms:created xsi:type="dcterms:W3CDTF">2018-04-23T05:47:00Z</dcterms:created>
  <dcterms:modified xsi:type="dcterms:W3CDTF">2018-05-28T10:04:00Z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