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trPr>
          <w:cantSplit/>
          <w:trHeight w:val="118"/>
        </w:trPr>
        <w:tc>
          <w:tcPr>
            <w:tcW w:w="7140" w:type="dxa"/>
          </w:tcPr>
          <w:p w:rsidR="00E17602" w:rsidRDefault="00E17602" w:rsidP="00A67CD6">
            <w:pPr>
              <w:spacing w:line="190" w:lineRule="exact"/>
              <w:rPr>
                <w:noProof/>
                <w:sz w:val="15"/>
                <w:szCs w:val="15"/>
              </w:rPr>
            </w:pPr>
          </w:p>
        </w:tc>
        <w:tc>
          <w:tcPr>
            <w:tcW w:w="2993" w:type="dxa"/>
            <w:vMerge w:val="restart"/>
          </w:tcPr>
          <w:p w:rsidR="000D518C" w:rsidRPr="009F119D" w:rsidRDefault="000D518C" w:rsidP="000D518C">
            <w:pPr>
              <w:spacing w:line="200" w:lineRule="exact"/>
              <w:rPr>
                <w:b/>
                <w:bCs/>
                <w:sz w:val="14"/>
                <w:lang w:val="en-US"/>
              </w:rPr>
            </w:pPr>
            <w:bookmarkStart w:id="0" w:name="CompanyName"/>
            <w:bookmarkStart w:id="1" w:name="AddressLine"/>
            <w:bookmarkEnd w:id="0"/>
            <w:bookmarkEnd w:id="1"/>
            <w:proofErr w:type="spellStart"/>
            <w:r w:rsidRPr="009F119D">
              <w:rPr>
                <w:b/>
                <w:bCs/>
                <w:sz w:val="14"/>
                <w:lang w:val="en-US"/>
              </w:rPr>
              <w:t>Kontakt</w:t>
            </w:r>
            <w:proofErr w:type="spellEnd"/>
          </w:p>
          <w:p w:rsidR="000D518C" w:rsidRPr="009F119D" w:rsidRDefault="006D0D37" w:rsidP="006D0D37">
            <w:pPr>
              <w:spacing w:line="200" w:lineRule="exact"/>
              <w:rPr>
                <w:bCs/>
                <w:sz w:val="14"/>
                <w:lang w:val="en-US"/>
              </w:rPr>
            </w:pPr>
            <w:r>
              <w:rPr>
                <w:bCs/>
                <w:sz w:val="14"/>
                <w:lang w:val="en-US"/>
              </w:rPr>
              <w:t>Julia Conrad</w:t>
            </w:r>
          </w:p>
          <w:p w:rsidR="000D518C" w:rsidRPr="009F119D" w:rsidRDefault="000D518C" w:rsidP="000D518C">
            <w:pPr>
              <w:spacing w:line="200" w:lineRule="exact"/>
              <w:rPr>
                <w:bCs/>
                <w:sz w:val="14"/>
                <w:lang w:val="en-US"/>
              </w:rPr>
            </w:pPr>
            <w:r w:rsidRPr="009F119D">
              <w:rPr>
                <w:bCs/>
                <w:sz w:val="14"/>
                <w:lang w:val="en-US"/>
              </w:rPr>
              <w:t>Marketing Communications</w:t>
            </w:r>
          </w:p>
          <w:p w:rsidR="000D518C" w:rsidRPr="009F119D" w:rsidRDefault="000D518C" w:rsidP="000D518C">
            <w:pPr>
              <w:spacing w:line="200" w:lineRule="exact"/>
              <w:rPr>
                <w:bCs/>
                <w:sz w:val="14"/>
                <w:lang w:val="en-US"/>
              </w:rPr>
            </w:pPr>
            <w:r w:rsidRPr="009F119D">
              <w:rPr>
                <w:bCs/>
                <w:sz w:val="14"/>
                <w:lang w:val="en-US"/>
              </w:rPr>
              <w:t>Coperion GmbH</w:t>
            </w:r>
          </w:p>
          <w:p w:rsidR="000D518C" w:rsidRPr="00BC18E4" w:rsidRDefault="000D518C" w:rsidP="000D518C">
            <w:pPr>
              <w:spacing w:line="200" w:lineRule="exact"/>
              <w:rPr>
                <w:bCs/>
                <w:sz w:val="14"/>
              </w:rPr>
            </w:pPr>
            <w:r w:rsidRPr="00BC18E4">
              <w:rPr>
                <w:bCs/>
                <w:sz w:val="14"/>
              </w:rPr>
              <w:t>Theodorstraße 10</w:t>
            </w:r>
          </w:p>
          <w:p w:rsidR="000D518C" w:rsidRPr="005A6EEC" w:rsidRDefault="000D518C" w:rsidP="000D518C">
            <w:pPr>
              <w:spacing w:line="200" w:lineRule="exact"/>
              <w:rPr>
                <w:bCs/>
                <w:sz w:val="14"/>
              </w:rPr>
            </w:pPr>
            <w:r w:rsidRPr="005A6EEC">
              <w:rPr>
                <w:bCs/>
                <w:sz w:val="14"/>
              </w:rPr>
              <w:t>70469 Stuttgart/Deutschland</w:t>
            </w:r>
          </w:p>
          <w:p w:rsidR="000D518C" w:rsidRPr="005A6EEC" w:rsidRDefault="000D518C" w:rsidP="000D518C">
            <w:pPr>
              <w:spacing w:line="200" w:lineRule="exact"/>
              <w:rPr>
                <w:bCs/>
                <w:sz w:val="14"/>
              </w:rPr>
            </w:pPr>
          </w:p>
          <w:p w:rsidR="000D518C" w:rsidRPr="005A6EEC" w:rsidRDefault="000D518C" w:rsidP="000D518C">
            <w:pPr>
              <w:spacing w:line="200" w:lineRule="exact"/>
              <w:rPr>
                <w:bCs/>
                <w:sz w:val="14"/>
              </w:rPr>
            </w:pPr>
            <w:r w:rsidRPr="005A6EEC">
              <w:rPr>
                <w:bCs/>
                <w:sz w:val="14"/>
              </w:rPr>
              <w:t xml:space="preserve">Telefon +49 (0)711 897 22 </w:t>
            </w:r>
            <w:r>
              <w:rPr>
                <w:bCs/>
                <w:sz w:val="14"/>
              </w:rPr>
              <w:t>2</w:t>
            </w:r>
            <w:r w:rsidRPr="005A6EEC">
              <w:rPr>
                <w:bCs/>
                <w:sz w:val="14"/>
              </w:rPr>
              <w:t>5</w:t>
            </w:r>
          </w:p>
          <w:p w:rsidR="000D518C" w:rsidRPr="005A6EEC" w:rsidRDefault="000D518C" w:rsidP="000D518C">
            <w:pPr>
              <w:spacing w:line="200" w:lineRule="exact"/>
              <w:rPr>
                <w:bCs/>
                <w:sz w:val="14"/>
              </w:rPr>
            </w:pPr>
            <w:r>
              <w:rPr>
                <w:bCs/>
                <w:sz w:val="14"/>
              </w:rPr>
              <w:t>Telefax +49 (0)711 897 39 74</w:t>
            </w:r>
          </w:p>
          <w:p w:rsidR="000D518C" w:rsidRPr="005A6EEC" w:rsidRDefault="000D518C" w:rsidP="006D0D37">
            <w:pPr>
              <w:spacing w:line="200" w:lineRule="exact"/>
              <w:rPr>
                <w:bCs/>
                <w:sz w:val="14"/>
              </w:rPr>
            </w:pPr>
            <w:r>
              <w:rPr>
                <w:bCs/>
                <w:sz w:val="14"/>
              </w:rPr>
              <w:t>juli</w:t>
            </w:r>
            <w:r w:rsidRPr="005A6EEC">
              <w:rPr>
                <w:bCs/>
                <w:sz w:val="14"/>
              </w:rPr>
              <w:t>a.</w:t>
            </w:r>
            <w:r w:rsidR="006D0D37">
              <w:rPr>
                <w:bCs/>
                <w:sz w:val="14"/>
              </w:rPr>
              <w:t>conrad</w:t>
            </w:r>
            <w:r w:rsidRPr="005A6EEC">
              <w:rPr>
                <w:bCs/>
                <w:sz w:val="14"/>
              </w:rPr>
              <w:t>@coperion.com</w:t>
            </w:r>
          </w:p>
          <w:p w:rsidR="000D518C" w:rsidRPr="005A6EEC" w:rsidRDefault="000D518C" w:rsidP="000D518C">
            <w:pPr>
              <w:spacing w:line="200" w:lineRule="exact"/>
              <w:rPr>
                <w:bCs/>
                <w:sz w:val="14"/>
              </w:rPr>
            </w:pPr>
            <w:r w:rsidRPr="005A6EEC">
              <w:rPr>
                <w:bCs/>
                <w:sz w:val="14"/>
              </w:rPr>
              <w:t>www.coperion.com</w:t>
            </w:r>
          </w:p>
          <w:p w:rsidR="00E17602" w:rsidRDefault="00E17602" w:rsidP="00177894">
            <w:pPr>
              <w:spacing w:line="200" w:lineRule="exact"/>
              <w:rPr>
                <w:noProof/>
                <w:sz w:val="15"/>
                <w:szCs w:val="15"/>
              </w:rPr>
            </w:pPr>
          </w:p>
        </w:tc>
      </w:tr>
      <w:tr w:rsidR="00E17602">
        <w:trPr>
          <w:cantSplit/>
          <w:trHeight w:val="154"/>
        </w:trPr>
        <w:tc>
          <w:tcPr>
            <w:tcW w:w="7140" w:type="dxa"/>
          </w:tcPr>
          <w:p w:rsidR="00E17602" w:rsidRDefault="00E17602">
            <w:pPr>
              <w:spacing w:line="190" w:lineRule="exact"/>
              <w:rPr>
                <w:noProof/>
                <w:sz w:val="15"/>
                <w:szCs w:val="15"/>
              </w:rPr>
            </w:pPr>
          </w:p>
        </w:tc>
        <w:tc>
          <w:tcPr>
            <w:tcW w:w="2993" w:type="dxa"/>
            <w:vMerge/>
          </w:tcPr>
          <w:p w:rsidR="00E17602" w:rsidRDefault="00E17602">
            <w:pPr>
              <w:pStyle w:val="Kopfzeile"/>
              <w:spacing w:line="200" w:lineRule="exact"/>
              <w:ind w:left="-108"/>
              <w:rPr>
                <w:sz w:val="14"/>
                <w:szCs w:val="14"/>
              </w:rPr>
            </w:pPr>
            <w:bookmarkStart w:id="2" w:name="AddressLineStreet"/>
            <w:bookmarkEnd w:id="2"/>
          </w:p>
        </w:tc>
      </w:tr>
      <w:tr w:rsidR="00E17602">
        <w:trPr>
          <w:cantSplit/>
          <w:trHeight w:val="263"/>
        </w:trPr>
        <w:tc>
          <w:tcPr>
            <w:tcW w:w="7140" w:type="dxa"/>
          </w:tcPr>
          <w:p w:rsidR="00E17602" w:rsidRDefault="00E17602">
            <w:pPr>
              <w:rPr>
                <w:noProof/>
                <w:szCs w:val="22"/>
              </w:rPr>
            </w:pPr>
            <w:bookmarkStart w:id="3" w:name="Adresse"/>
            <w:bookmarkEnd w:id="3"/>
          </w:p>
        </w:tc>
        <w:tc>
          <w:tcPr>
            <w:tcW w:w="2993" w:type="dxa"/>
            <w:vMerge/>
          </w:tcPr>
          <w:p w:rsidR="00E17602" w:rsidRDefault="00E17602">
            <w:pPr>
              <w:pStyle w:val="Kopfzeile"/>
              <w:spacing w:line="200" w:lineRule="exact"/>
              <w:ind w:left="-108"/>
              <w:rPr>
                <w:sz w:val="14"/>
                <w:szCs w:val="14"/>
              </w:rPr>
            </w:pPr>
            <w:bookmarkStart w:id="4" w:name="AddressLineCity"/>
            <w:bookmarkEnd w:id="4"/>
          </w:p>
        </w:tc>
      </w:tr>
      <w:tr w:rsidR="00E17602">
        <w:trPr>
          <w:cantSplit/>
          <w:trHeight w:val="263"/>
        </w:trPr>
        <w:tc>
          <w:tcPr>
            <w:tcW w:w="7140" w:type="dxa"/>
            <w:vAlign w:val="bottom"/>
          </w:tcPr>
          <w:p w:rsidR="00E17602" w:rsidRDefault="00E17602">
            <w:pPr>
              <w:rPr>
                <w:noProof/>
              </w:rPr>
            </w:pPr>
            <w:bookmarkStart w:id="5" w:name="LocationDate"/>
            <w:bookmarkEnd w:id="5"/>
          </w:p>
        </w:tc>
        <w:tc>
          <w:tcPr>
            <w:tcW w:w="2993" w:type="dxa"/>
            <w:vMerge/>
          </w:tcPr>
          <w:p w:rsidR="00E17602" w:rsidRDefault="00E17602">
            <w:pPr>
              <w:pStyle w:val="Kopfzeile"/>
              <w:spacing w:line="200" w:lineRule="exact"/>
              <w:ind w:left="-108"/>
              <w:rPr>
                <w:sz w:val="14"/>
                <w:szCs w:val="14"/>
              </w:rPr>
            </w:pPr>
          </w:p>
        </w:tc>
      </w:tr>
    </w:tbl>
    <w:p w:rsidR="00156744" w:rsidRDefault="00156744">
      <w:pPr>
        <w:pStyle w:val="Pressemitteilung"/>
      </w:pPr>
    </w:p>
    <w:p w:rsidR="00E17602" w:rsidRDefault="00E17602">
      <w:pPr>
        <w:pStyle w:val="Pressemitteilung"/>
      </w:pPr>
      <w:r>
        <w:t>Pressemitteilung</w:t>
      </w:r>
    </w:p>
    <w:p w:rsidR="00E17602" w:rsidRDefault="00E17602"/>
    <w:p w:rsidR="003232F6" w:rsidRPr="004D737B" w:rsidRDefault="00D034C2" w:rsidP="0024459D">
      <w:pPr>
        <w:rPr>
          <w:b/>
          <w:bCs/>
          <w:i/>
          <w:iCs/>
        </w:rPr>
      </w:pPr>
      <w:r>
        <w:rPr>
          <w:b/>
          <w:bCs/>
          <w:i/>
          <w:iCs/>
        </w:rPr>
        <w:t>Coperion und Coperion K-</w:t>
      </w:r>
      <w:proofErr w:type="spellStart"/>
      <w:r>
        <w:rPr>
          <w:b/>
          <w:bCs/>
          <w:i/>
          <w:iCs/>
        </w:rPr>
        <w:t>Tron</w:t>
      </w:r>
      <w:proofErr w:type="spellEnd"/>
      <w:r>
        <w:rPr>
          <w:b/>
          <w:bCs/>
          <w:i/>
          <w:iCs/>
        </w:rPr>
        <w:t xml:space="preserve"> auf der </w:t>
      </w:r>
      <w:proofErr w:type="spellStart"/>
      <w:r>
        <w:rPr>
          <w:b/>
          <w:bCs/>
          <w:i/>
          <w:iCs/>
        </w:rPr>
        <w:t>A</w:t>
      </w:r>
      <w:r w:rsidR="0024459D">
        <w:rPr>
          <w:b/>
          <w:bCs/>
          <w:i/>
          <w:iCs/>
        </w:rPr>
        <w:t>chema</w:t>
      </w:r>
      <w:proofErr w:type="spellEnd"/>
      <w:r w:rsidR="0024459D">
        <w:rPr>
          <w:b/>
          <w:bCs/>
          <w:i/>
          <w:iCs/>
        </w:rPr>
        <w:t xml:space="preserve"> 2018</w:t>
      </w:r>
    </w:p>
    <w:p w:rsidR="004D737B" w:rsidRPr="00A84FD5" w:rsidRDefault="004D737B" w:rsidP="00A84FD5"/>
    <w:p w:rsidR="00855AD0" w:rsidRDefault="0046332D" w:rsidP="0046332D">
      <w:pPr>
        <w:rPr>
          <w:rFonts w:cs="Arial"/>
          <w:b/>
          <w:bCs/>
          <w:sz w:val="28"/>
          <w:szCs w:val="28"/>
        </w:rPr>
      </w:pPr>
      <w:r w:rsidRPr="0099436F">
        <w:rPr>
          <w:rFonts w:cs="Arial"/>
          <w:b/>
          <w:bCs/>
          <w:sz w:val="28"/>
          <w:szCs w:val="28"/>
        </w:rPr>
        <w:t>Mehr Flexibilität und Effizienz in Förder- und Herstellungsprozessen</w:t>
      </w:r>
    </w:p>
    <w:p w:rsidR="00267DF3" w:rsidRDefault="00267DF3" w:rsidP="003B7C0E">
      <w:pPr>
        <w:pStyle w:val="berschrift14p"/>
        <w:spacing w:line="360" w:lineRule="auto"/>
        <w:rPr>
          <w:b w:val="0"/>
          <w:i/>
          <w:sz w:val="22"/>
          <w:szCs w:val="22"/>
        </w:rPr>
      </w:pPr>
    </w:p>
    <w:p w:rsidR="00131A53" w:rsidRDefault="004C22F6" w:rsidP="00FE7A36">
      <w:pPr>
        <w:spacing w:line="360" w:lineRule="auto"/>
      </w:pPr>
      <w:r w:rsidRPr="004C22F6">
        <w:rPr>
          <w:i/>
          <w:iCs/>
        </w:rPr>
        <w:t xml:space="preserve">Stuttgart, im </w:t>
      </w:r>
      <w:r w:rsidR="006B1416">
        <w:rPr>
          <w:i/>
          <w:iCs/>
        </w:rPr>
        <w:t>Mai</w:t>
      </w:r>
      <w:r w:rsidR="0024459D">
        <w:rPr>
          <w:i/>
          <w:iCs/>
        </w:rPr>
        <w:t xml:space="preserve"> </w:t>
      </w:r>
      <w:r w:rsidRPr="004C22F6">
        <w:rPr>
          <w:i/>
          <w:iCs/>
        </w:rPr>
        <w:t>201</w:t>
      </w:r>
      <w:r w:rsidR="006B0B60">
        <w:rPr>
          <w:i/>
          <w:iCs/>
        </w:rPr>
        <w:t>8</w:t>
      </w:r>
      <w:r w:rsidRPr="004C22F6">
        <w:rPr>
          <w:i/>
          <w:iCs/>
        </w:rPr>
        <w:t xml:space="preserve"> –</w:t>
      </w:r>
      <w:r w:rsidR="001D35DA">
        <w:rPr>
          <w:i/>
          <w:iCs/>
        </w:rPr>
        <w:t xml:space="preserve"> </w:t>
      </w:r>
      <w:r w:rsidR="00D034C2">
        <w:t xml:space="preserve">Auf der diesjährigen </w:t>
      </w:r>
      <w:proofErr w:type="spellStart"/>
      <w:r w:rsidR="0024459D">
        <w:t>Achema</w:t>
      </w:r>
      <w:proofErr w:type="spellEnd"/>
      <w:r w:rsidR="00983416">
        <w:t xml:space="preserve"> </w:t>
      </w:r>
      <w:r w:rsidR="00B061C9">
        <w:t>(11.-15. Juni 2018, Frankfurt am Main, H</w:t>
      </w:r>
      <w:r w:rsidR="002D6D20">
        <w:t xml:space="preserve">alle 5.0, Stand D34) präsentieren </w:t>
      </w:r>
      <w:r w:rsidR="00B061C9">
        <w:t>sich Coperion</w:t>
      </w:r>
      <w:r w:rsidR="002D6D20">
        <w:t xml:space="preserve"> und Coperion K-</w:t>
      </w:r>
      <w:proofErr w:type="spellStart"/>
      <w:r w:rsidR="002D6D20">
        <w:t>Tron</w:t>
      </w:r>
      <w:proofErr w:type="spellEnd"/>
      <w:r w:rsidR="00B061C9">
        <w:t xml:space="preserve"> mit innovativen Technologielösungen für die Prozessindustrie. </w:t>
      </w:r>
      <w:r w:rsidR="00AA6B03">
        <w:t>Coperion</w:t>
      </w:r>
      <w:r w:rsidR="00925EB3">
        <w:t xml:space="preserve"> gilt als wegweisender</w:t>
      </w:r>
      <w:r w:rsidR="00B016B6">
        <w:t xml:space="preserve"> Lieferant für </w:t>
      </w:r>
      <w:r w:rsidR="00925EB3">
        <w:t>kontinuierliche</w:t>
      </w:r>
      <w:r w:rsidR="00B016B6">
        <w:t xml:space="preserve"> </w:t>
      </w:r>
      <w:r w:rsidR="00F83067">
        <w:t>Produktion</w:t>
      </w:r>
      <w:r w:rsidR="00925EB3">
        <w:t xml:space="preserve">sanlagen für unterschiedlichste Industrien und hat bereits zahlreiche Produktionsverfahren vom Batch-Prozess auf die kontinuierliche </w:t>
      </w:r>
      <w:r w:rsidR="001F1751">
        <w:t>Herstellung</w:t>
      </w:r>
      <w:r w:rsidR="00925EB3">
        <w:t xml:space="preserve"> umgestellt. Schlüsselkomponenten der Anlagen stammen dabei immer aus eigener Entwicklung und Fertigung. </w:t>
      </w:r>
      <w:r w:rsidR="00AA6B03">
        <w:t xml:space="preserve">Stellvertretend dafür zeigt </w:t>
      </w:r>
      <w:r w:rsidR="00F65480">
        <w:t xml:space="preserve">das Unternehmen </w:t>
      </w:r>
      <w:r w:rsidR="00F10963">
        <w:t xml:space="preserve">unter anderem </w:t>
      </w:r>
      <w:r w:rsidR="00F65480">
        <w:t>den</w:t>
      </w:r>
      <w:r w:rsidR="00B061C9">
        <w:t xml:space="preserve"> n</w:t>
      </w:r>
      <w:r w:rsidR="00B061C9" w:rsidRPr="00B061C9">
        <w:t>eue</w:t>
      </w:r>
      <w:r w:rsidR="00B061C9">
        <w:t>n</w:t>
      </w:r>
      <w:r w:rsidR="00B061C9" w:rsidRPr="00B061C9">
        <w:t xml:space="preserve"> </w:t>
      </w:r>
      <w:r w:rsidR="00F65480">
        <w:t>Coperion K-</w:t>
      </w:r>
      <w:proofErr w:type="spellStart"/>
      <w:r w:rsidR="00F65480">
        <w:t>Tron</w:t>
      </w:r>
      <w:proofErr w:type="spellEnd"/>
      <w:r w:rsidR="00F65480">
        <w:t xml:space="preserve"> </w:t>
      </w:r>
      <w:r w:rsidR="00B061C9" w:rsidRPr="00B061C9">
        <w:t>Pharma-</w:t>
      </w:r>
      <w:proofErr w:type="spellStart"/>
      <w:r w:rsidR="00B061C9" w:rsidRPr="00B061C9">
        <w:t>Do</w:t>
      </w:r>
      <w:r w:rsidR="00B061C9">
        <w:t>sierer</w:t>
      </w:r>
      <w:proofErr w:type="spellEnd"/>
      <w:r w:rsidR="00B061C9">
        <w:t xml:space="preserve"> </w:t>
      </w:r>
      <w:r w:rsidR="002F7F72">
        <w:t xml:space="preserve"> </w:t>
      </w:r>
      <w:r w:rsidR="00AA6B03">
        <w:t>K3-PH</w:t>
      </w:r>
      <w:r w:rsidR="002F7F72">
        <w:t xml:space="preserve"> </w:t>
      </w:r>
      <w:r w:rsidR="00B061C9">
        <w:t>in</w:t>
      </w:r>
      <w:r w:rsidR="00B061C9" w:rsidRPr="00B061C9">
        <w:t xml:space="preserve"> kompakte</w:t>
      </w:r>
      <w:r w:rsidR="00B061C9">
        <w:t>m</w:t>
      </w:r>
      <w:r w:rsidR="00B061C9" w:rsidRPr="00B061C9">
        <w:t xml:space="preserve"> und modulare</w:t>
      </w:r>
      <w:r w:rsidR="00B061C9">
        <w:t>m</w:t>
      </w:r>
      <w:r w:rsidR="00B061C9" w:rsidRPr="00B061C9">
        <w:t xml:space="preserve"> Design</w:t>
      </w:r>
      <w:r w:rsidR="00D24235">
        <w:t xml:space="preserve"> sowie die neue Dosierwaage</w:t>
      </w:r>
      <w:r w:rsidR="00AA6B03">
        <w:t xml:space="preserve"> </w:t>
      </w:r>
      <w:r w:rsidR="00AA6B03" w:rsidRPr="004E679B">
        <w:t>K-ML-D5-P</w:t>
      </w:r>
      <w:r w:rsidR="00D24235">
        <w:t xml:space="preserve"> für Flüssigkeiten</w:t>
      </w:r>
      <w:r w:rsidR="00F65480">
        <w:t>. Darüber hinaus stellt</w:t>
      </w:r>
      <w:r w:rsidR="00B061C9">
        <w:t xml:space="preserve"> Coperion die k</w:t>
      </w:r>
      <w:r w:rsidR="00B061C9" w:rsidRPr="00B061C9">
        <w:t xml:space="preserve">ompakte Edelstahlschleuse </w:t>
      </w:r>
      <w:r w:rsidR="00B061C9">
        <w:t xml:space="preserve">ZZB </w:t>
      </w:r>
      <w:r w:rsidR="00B061C9" w:rsidRPr="00B061C9">
        <w:t>für hohe hygienische Ansprüche</w:t>
      </w:r>
      <w:r w:rsidR="00B061C9">
        <w:t xml:space="preserve"> sowie eine Zellenradschleuse ZRD mit der Kontaktüberwachung </w:t>
      </w:r>
      <w:proofErr w:type="spellStart"/>
      <w:r w:rsidR="00B061C9">
        <w:t>RotorCheck</w:t>
      </w:r>
      <w:proofErr w:type="spellEnd"/>
      <w:r w:rsidR="00B061C9">
        <w:t xml:space="preserve"> 5.0</w:t>
      </w:r>
      <w:r w:rsidR="00F65480">
        <w:t xml:space="preserve"> aus</w:t>
      </w:r>
      <w:r w:rsidR="00B061C9">
        <w:t xml:space="preserve">. </w:t>
      </w:r>
      <w:r w:rsidR="00F65480">
        <w:t>Abgerundet werden die Ausstellungsstücke durch</w:t>
      </w:r>
      <w:r w:rsidR="00B061C9">
        <w:t xml:space="preserve"> die für die </w:t>
      </w:r>
      <w:r w:rsidR="001F1751">
        <w:t xml:space="preserve">Zuführung </w:t>
      </w:r>
      <w:r w:rsidR="00E74A6F">
        <w:t xml:space="preserve">von Rohstoffen </w:t>
      </w:r>
      <w:r w:rsidR="00B061C9">
        <w:t xml:space="preserve">in zahlreichen </w:t>
      </w:r>
      <w:proofErr w:type="spellStart"/>
      <w:r w:rsidR="00B061C9">
        <w:t>Extrusionsprozessen</w:t>
      </w:r>
      <w:proofErr w:type="spellEnd"/>
      <w:r w:rsidR="00B061C9">
        <w:t xml:space="preserve"> eingesetzte </w:t>
      </w:r>
      <w:r w:rsidR="001F1751">
        <w:t xml:space="preserve">patentierte </w:t>
      </w:r>
      <w:r w:rsidR="00B061C9">
        <w:t>Seiten</w:t>
      </w:r>
      <w:r w:rsidR="00AA6B03">
        <w:t>beschickung</w:t>
      </w:r>
      <w:r w:rsidR="00B061C9">
        <w:t xml:space="preserve"> ZS-</w:t>
      </w:r>
      <w:r w:rsidR="00AA6B03">
        <w:t>B</w:t>
      </w:r>
      <w:r w:rsidR="00B061C9">
        <w:t xml:space="preserve"> mit Feed </w:t>
      </w:r>
      <w:proofErr w:type="spellStart"/>
      <w:r w:rsidR="00B061C9">
        <w:t>Enhancement</w:t>
      </w:r>
      <w:proofErr w:type="spellEnd"/>
      <w:r w:rsidR="00B061C9">
        <w:t xml:space="preserve"> Technologie (FET). </w:t>
      </w:r>
    </w:p>
    <w:p w:rsidR="0002299F" w:rsidRDefault="0002299F" w:rsidP="00F65480">
      <w:pPr>
        <w:spacing w:line="360" w:lineRule="auto"/>
      </w:pPr>
    </w:p>
    <w:p w:rsidR="00AE71AD" w:rsidRDefault="00AE71AD" w:rsidP="001F1751">
      <w:pPr>
        <w:spacing w:line="360" w:lineRule="auto"/>
      </w:pPr>
      <w:r>
        <w:t>Zudem präsentiert Coperion</w:t>
      </w:r>
      <w:r w:rsidR="009479DA">
        <w:t xml:space="preserve"> mit FLUIDLIFT </w:t>
      </w:r>
      <w:proofErr w:type="spellStart"/>
      <w:r w:rsidR="009479DA">
        <w:t>ecoblue</w:t>
      </w:r>
      <w:proofErr w:type="spellEnd"/>
      <w:r w:rsidR="009479DA" w:rsidRPr="009479DA">
        <w:rPr>
          <w:vertAlign w:val="superscript"/>
        </w:rPr>
        <w:t>®</w:t>
      </w:r>
      <w:r>
        <w:t xml:space="preserve"> ein neues, innovatives pneumatisches Förderverfahren, welches </w:t>
      </w:r>
      <w:r w:rsidR="002F7F72">
        <w:t xml:space="preserve">sich durch </w:t>
      </w:r>
      <w:r>
        <w:t>bis zu 35% weniger Energieverbrauch und bis zu 98% weniger Staub</w:t>
      </w:r>
      <w:r w:rsidR="002F7F72">
        <w:t>produktion auszeichnet. B</w:t>
      </w:r>
      <w:r>
        <w:t xml:space="preserve">esonders Herstellern von Kunststoffgranulaten </w:t>
      </w:r>
      <w:r w:rsidR="002F7F72">
        <w:t>ermöglicht es eine deutliche Steigerung</w:t>
      </w:r>
      <w:r>
        <w:t xml:space="preserve"> der Prod</w:t>
      </w:r>
      <w:r w:rsidRPr="002D60A2">
        <w:t>uktqualität</w:t>
      </w:r>
      <w:r>
        <w:t xml:space="preserve"> bei gleichzeitig </w:t>
      </w:r>
      <w:r w:rsidR="002F7F72">
        <w:t>wesentlich</w:t>
      </w:r>
      <w:r>
        <w:t xml:space="preserve"> niedrigerem spezifischen Energieverbrauch.</w:t>
      </w:r>
    </w:p>
    <w:p w:rsidR="00EA445C" w:rsidRDefault="00EA445C" w:rsidP="001F1751">
      <w:pPr>
        <w:spacing w:line="360" w:lineRule="auto"/>
      </w:pPr>
    </w:p>
    <w:p w:rsidR="00EA445C" w:rsidRDefault="00EA445C" w:rsidP="001F1751">
      <w:pPr>
        <w:spacing w:line="360" w:lineRule="auto"/>
      </w:pPr>
    </w:p>
    <w:p w:rsidR="008C3762" w:rsidRDefault="008C3762" w:rsidP="00DB6343">
      <w:pPr>
        <w:spacing w:line="360" w:lineRule="auto"/>
      </w:pPr>
    </w:p>
    <w:p w:rsidR="003B0620" w:rsidRPr="003B0620" w:rsidRDefault="003B0620" w:rsidP="00DB6343">
      <w:pPr>
        <w:spacing w:line="360" w:lineRule="auto"/>
        <w:rPr>
          <w:b/>
          <w:bCs/>
        </w:rPr>
      </w:pPr>
      <w:r w:rsidRPr="003B0620">
        <w:rPr>
          <w:b/>
          <w:bCs/>
        </w:rPr>
        <w:lastRenderedPageBreak/>
        <w:t>Kontinuierliche Extrusion sichert hohe Wirtschaftlichkeit</w:t>
      </w:r>
    </w:p>
    <w:p w:rsidR="00AB3EC5" w:rsidRDefault="00AB3EC5" w:rsidP="00AB3EC5">
      <w:pPr>
        <w:spacing w:line="360" w:lineRule="auto"/>
      </w:pPr>
      <w:r>
        <w:t>Die kontinuierliche Extrusion mit Doppelschneckenextrudern gilt heutzutage als wegweisendes</w:t>
      </w:r>
    </w:p>
    <w:p w:rsidR="0093492D" w:rsidRDefault="00AB3EC5" w:rsidP="009E1F65">
      <w:pPr>
        <w:spacing w:line="360" w:lineRule="auto"/>
      </w:pPr>
      <w:r>
        <w:t xml:space="preserve">Produktionsverfahren für eine Vielzahl von Produkten. </w:t>
      </w:r>
      <w:r w:rsidR="003B0620">
        <w:t xml:space="preserve">Sie sichert eine hohe Produktqualität ohne Chargenschwankungen sowie eine hohe Wirtschaftlichkeit. </w:t>
      </w:r>
      <w:r>
        <w:t xml:space="preserve">Coperion hat bereits zahlreiche Prozesse, wie beispielsweise für die Herstellung von </w:t>
      </w:r>
      <w:r w:rsidR="009E1F65">
        <w:t xml:space="preserve">Katalysatormassen </w:t>
      </w:r>
      <w:r>
        <w:t xml:space="preserve">oder Schmelz- und Haftklebstoffe, erfolgreich vom Batch-Verfahren auf die kontinuierliche Produktion umgestellt. </w:t>
      </w:r>
      <w:r w:rsidR="001D753E">
        <w:t xml:space="preserve">Um den vielfältigen Anforderungen der </w:t>
      </w:r>
      <w:r w:rsidR="003B0620">
        <w:t>Herstellungsprozesse</w:t>
      </w:r>
      <w:r w:rsidR="001D753E">
        <w:t xml:space="preserve"> optimal zu begegnen, integriert Coperion unterschiedlichste erstklassige Technologielösungen in seine A</w:t>
      </w:r>
      <w:r w:rsidR="003B0620">
        <w:t>ufbereitungsa</w:t>
      </w:r>
      <w:r w:rsidR="001D753E">
        <w:t xml:space="preserve">nlagen. </w:t>
      </w:r>
    </w:p>
    <w:p w:rsidR="0093492D" w:rsidRDefault="0093492D" w:rsidP="0093492D">
      <w:pPr>
        <w:spacing w:line="360" w:lineRule="auto"/>
      </w:pPr>
    </w:p>
    <w:p w:rsidR="00480DB0" w:rsidRDefault="00480DB0" w:rsidP="00934ABD">
      <w:pPr>
        <w:spacing w:line="360" w:lineRule="auto"/>
      </w:pPr>
      <w:r>
        <w:t xml:space="preserve">Um Rohstoffe mit niedrigem Schüttgewicht, die zur </w:t>
      </w:r>
      <w:proofErr w:type="spellStart"/>
      <w:r>
        <w:t>Fluidisierung</w:t>
      </w:r>
      <w:proofErr w:type="spellEnd"/>
      <w:r w:rsidR="003B0620">
        <w:t xml:space="preserve"> </w:t>
      </w:r>
      <w:r>
        <w:t>neigen</w:t>
      </w:r>
      <w:r w:rsidR="003B0620">
        <w:t xml:space="preserve"> (beispielsweise  </w:t>
      </w:r>
      <w:r>
        <w:t>Kieselsäure</w:t>
      </w:r>
      <w:r w:rsidR="003B0620">
        <w:t xml:space="preserve"> bei der Herstellung reaktiver Dichtungsmassen), prozesssicher in das Verfahren einzubringen, setzt Coperion</w:t>
      </w:r>
      <w:r w:rsidR="00934ABD">
        <w:t xml:space="preserve"> die</w:t>
      </w:r>
      <w:r w:rsidR="003B0620">
        <w:t xml:space="preserve"> Seitenbeschickung </w:t>
      </w:r>
      <w:r>
        <w:t xml:space="preserve">ZS-B </w:t>
      </w:r>
      <w:r w:rsidR="003B0620">
        <w:t xml:space="preserve">ein. </w:t>
      </w:r>
      <w:r>
        <w:t xml:space="preserve">Diese </w:t>
      </w:r>
      <w:r w:rsidR="003B0620">
        <w:t>ist</w:t>
      </w:r>
      <w:r>
        <w:t xml:space="preserve"> mit der eigens</w:t>
      </w:r>
      <w:r w:rsidR="003B0620">
        <w:t xml:space="preserve"> </w:t>
      </w:r>
      <w:r>
        <w:t xml:space="preserve">von Coperion entwickelten und patentierten Feed </w:t>
      </w:r>
      <w:proofErr w:type="spellStart"/>
      <w:r>
        <w:t>Enhancement</w:t>
      </w:r>
      <w:proofErr w:type="spellEnd"/>
      <w:r w:rsidR="003B0620">
        <w:t xml:space="preserve"> </w:t>
      </w:r>
      <w:r>
        <w:t>Technology (FET) ausgestattet, die an der Einzugszone</w:t>
      </w:r>
      <w:r w:rsidR="003B0620">
        <w:t xml:space="preserve"> </w:t>
      </w:r>
      <w:r>
        <w:t>über eine poröse, gasdurchlässige Wand ein Vakuum anlegt.</w:t>
      </w:r>
      <w:r w:rsidR="003B0620">
        <w:t xml:space="preserve"> </w:t>
      </w:r>
      <w:r>
        <w:t>So werden deutlich verbesserte Einzugs- und Durchsatzleistungen</w:t>
      </w:r>
      <w:r w:rsidR="003B0620">
        <w:t xml:space="preserve"> </w:t>
      </w:r>
      <w:r>
        <w:t>erzielt – selbst bei Rezepturanteilen von mehr als 10 %</w:t>
      </w:r>
      <w:r w:rsidR="003B0620">
        <w:t xml:space="preserve"> </w:t>
      </w:r>
      <w:r>
        <w:t>Kieselsäure.</w:t>
      </w:r>
      <w:r w:rsidR="003B0620">
        <w:t xml:space="preserve"> </w:t>
      </w:r>
      <w:r w:rsidR="002D6D20">
        <w:t xml:space="preserve">Auf der </w:t>
      </w:r>
      <w:proofErr w:type="spellStart"/>
      <w:r w:rsidR="002D6D20">
        <w:t>Achema</w:t>
      </w:r>
      <w:proofErr w:type="spellEnd"/>
      <w:r w:rsidR="002D6D20">
        <w:t xml:space="preserve"> zeigt Coperion e</w:t>
      </w:r>
      <w:r w:rsidR="003B0620">
        <w:t>ine Seitenbeschickung ZS-B</w:t>
      </w:r>
      <w:r w:rsidR="00F65480">
        <w:t xml:space="preserve"> 92 </w:t>
      </w:r>
      <w:r w:rsidR="003B0620">
        <w:t>mit FET.</w:t>
      </w:r>
    </w:p>
    <w:p w:rsidR="00BC0154" w:rsidRDefault="00BC0154" w:rsidP="001D753E">
      <w:pPr>
        <w:spacing w:line="360" w:lineRule="auto"/>
      </w:pPr>
    </w:p>
    <w:p w:rsidR="00BC0154" w:rsidRPr="00792F9E" w:rsidRDefault="001F1751" w:rsidP="001F1751">
      <w:pPr>
        <w:spacing w:line="360" w:lineRule="auto"/>
        <w:rPr>
          <w:b/>
          <w:bCs/>
        </w:rPr>
      </w:pPr>
      <w:r>
        <w:rPr>
          <w:b/>
          <w:bCs/>
        </w:rPr>
        <w:t>Neue o</w:t>
      </w:r>
      <w:r w:rsidR="00C548E1">
        <w:rPr>
          <w:b/>
          <w:bCs/>
        </w:rPr>
        <w:t xml:space="preserve">ptimierte </w:t>
      </w:r>
      <w:r>
        <w:rPr>
          <w:b/>
          <w:bCs/>
        </w:rPr>
        <w:t>Pharma-</w:t>
      </w:r>
      <w:proofErr w:type="spellStart"/>
      <w:r w:rsidR="00792F9E" w:rsidRPr="00792F9E">
        <w:rPr>
          <w:b/>
          <w:bCs/>
        </w:rPr>
        <w:t>Dosierer</w:t>
      </w:r>
      <w:proofErr w:type="spellEnd"/>
      <w:r w:rsidR="00C548E1">
        <w:rPr>
          <w:b/>
          <w:bCs/>
        </w:rPr>
        <w:t xml:space="preserve"> mit modularen Konzepten</w:t>
      </w:r>
    </w:p>
    <w:p w:rsidR="00792F9E" w:rsidRDefault="00792F9E" w:rsidP="00FE7A36">
      <w:pPr>
        <w:spacing w:line="360" w:lineRule="auto"/>
      </w:pPr>
      <w:r>
        <w:t>Coperion K-</w:t>
      </w:r>
      <w:proofErr w:type="spellStart"/>
      <w:r>
        <w:t>Tron</w:t>
      </w:r>
      <w:proofErr w:type="spellEnd"/>
      <w:r>
        <w:t xml:space="preserve"> </w:t>
      </w:r>
      <w:r w:rsidR="00A30167">
        <w:t xml:space="preserve">präsentiert auf der </w:t>
      </w:r>
      <w:proofErr w:type="spellStart"/>
      <w:r w:rsidR="00A30167">
        <w:t>Achema</w:t>
      </w:r>
      <w:proofErr w:type="spellEnd"/>
      <w:r w:rsidR="00A30167">
        <w:t xml:space="preserve"> </w:t>
      </w:r>
      <w:r>
        <w:t>die neu</w:t>
      </w:r>
      <w:r w:rsidR="00C548E1">
        <w:t>ste</w:t>
      </w:r>
      <w:r>
        <w:t xml:space="preserve"> Generation ihrer hochgenauen, gravime</w:t>
      </w:r>
      <w:r w:rsidR="00C548E1">
        <w:t>trischen Pharma-Dosierwaagen</w:t>
      </w:r>
      <w:r>
        <w:t xml:space="preserve">. Die K3-PH-Dosiererlinie mit neuem </w:t>
      </w:r>
      <w:proofErr w:type="spellStart"/>
      <w:r>
        <w:t>Dosiererdesign</w:t>
      </w:r>
      <w:proofErr w:type="spellEnd"/>
      <w:r>
        <w:t xml:space="preserve"> baut auf einem modularen Konzept mit deutlich reduzierter Standfläche auf. Möglich macht dies die neue, verkleinerte D4-Plattformwaage mit der patentierten und hochgenauen Smart Force </w:t>
      </w:r>
      <w:proofErr w:type="spellStart"/>
      <w:r>
        <w:t>Transducer</w:t>
      </w:r>
      <w:proofErr w:type="spellEnd"/>
      <w:r>
        <w:t xml:space="preserve"> (SFT)-</w:t>
      </w:r>
      <w:proofErr w:type="spellStart"/>
      <w:r>
        <w:t>Wägetechnologie</w:t>
      </w:r>
      <w:proofErr w:type="spellEnd"/>
      <w:r>
        <w:t xml:space="preserve">. Dank des modular aufgebauten „Quick Change“-Designs kann ein </w:t>
      </w:r>
      <w:proofErr w:type="spellStart"/>
      <w:r>
        <w:t>Dosierer</w:t>
      </w:r>
      <w:proofErr w:type="spellEnd"/>
      <w:r>
        <w:t xml:space="preserve"> schnell umgebaut und für neue Prozesse oder Rezepturen angepasst werden. Lediglich das Austauschen </w:t>
      </w:r>
      <w:r w:rsidRPr="00FE7A36">
        <w:t>de</w:t>
      </w:r>
      <w:r w:rsidR="00FE7A36">
        <w:t>r</w:t>
      </w:r>
      <w:r w:rsidRPr="00FE7A36">
        <w:t xml:space="preserve"> </w:t>
      </w:r>
      <w:r w:rsidR="008B62F8" w:rsidRPr="00FE7A36">
        <w:t>Dosiereinheit inklusiv</w:t>
      </w:r>
      <w:r w:rsidR="00E92057" w:rsidRPr="00FE7A36">
        <w:t>e</w:t>
      </w:r>
      <w:r w:rsidR="008B62F8" w:rsidRPr="00FE7A36">
        <w:t xml:space="preserve"> Trichter</w:t>
      </w:r>
      <w:r w:rsidRPr="00FE7A36">
        <w:t xml:space="preserve"> </w:t>
      </w:r>
      <w:r w:rsidR="008B62F8" w:rsidRPr="00FE7A36">
        <w:t>ist</w:t>
      </w:r>
      <w:r w:rsidRPr="00FE7A36">
        <w:t xml:space="preserve"> </w:t>
      </w:r>
      <w:r>
        <w:t xml:space="preserve">hierfür notwendig. Neben der erzielten Zeitersparnis </w:t>
      </w:r>
      <w:r w:rsidR="00160F88">
        <w:t>ermöglicht das modulare</w:t>
      </w:r>
      <w:r>
        <w:t xml:space="preserve"> Design</w:t>
      </w:r>
      <w:r w:rsidR="00160F88">
        <w:t xml:space="preserve"> auch</w:t>
      </w:r>
      <w:r>
        <w:t xml:space="preserve"> eine einfachere, verbesserte Reinigung und Wartung. Das neue Design eignet sich zudem bestens für die Gruppierung von mehreren </w:t>
      </w:r>
      <w:proofErr w:type="spellStart"/>
      <w:r>
        <w:t>Dosierern</w:t>
      </w:r>
      <w:proofErr w:type="spellEnd"/>
      <w:r>
        <w:t xml:space="preserve"> zu einem Cluster.</w:t>
      </w:r>
    </w:p>
    <w:p w:rsidR="0099436F" w:rsidRDefault="0099436F" w:rsidP="00FE7A36">
      <w:pPr>
        <w:spacing w:line="360" w:lineRule="auto"/>
      </w:pPr>
    </w:p>
    <w:p w:rsidR="0099436F" w:rsidRDefault="0099436F" w:rsidP="00FE7A36">
      <w:pPr>
        <w:spacing w:line="360" w:lineRule="auto"/>
      </w:pPr>
    </w:p>
    <w:p w:rsidR="00792F9E" w:rsidRDefault="00792F9E" w:rsidP="001D753E">
      <w:pPr>
        <w:spacing w:line="360" w:lineRule="auto"/>
      </w:pPr>
    </w:p>
    <w:p w:rsidR="00923010" w:rsidRPr="00B3061B" w:rsidRDefault="002B5923" w:rsidP="002B5923">
      <w:pPr>
        <w:spacing w:line="360" w:lineRule="auto"/>
        <w:rPr>
          <w:b/>
          <w:bCs/>
        </w:rPr>
      </w:pPr>
      <w:r>
        <w:rPr>
          <w:b/>
          <w:bCs/>
        </w:rPr>
        <w:lastRenderedPageBreak/>
        <w:t>Zuverlässige und p</w:t>
      </w:r>
      <w:r w:rsidR="00923010">
        <w:rPr>
          <w:b/>
          <w:bCs/>
        </w:rPr>
        <w:t>räzise Dosierlösungen</w:t>
      </w:r>
      <w:r w:rsidR="00590C3D">
        <w:rPr>
          <w:b/>
          <w:bCs/>
        </w:rPr>
        <w:t xml:space="preserve"> für vielfältige Anwendungen</w:t>
      </w:r>
    </w:p>
    <w:p w:rsidR="00C548E1" w:rsidRPr="00FE7A36" w:rsidRDefault="00C548E1" w:rsidP="00FE7A36">
      <w:pPr>
        <w:spacing w:line="360" w:lineRule="auto"/>
      </w:pPr>
      <w:r>
        <w:t xml:space="preserve">Auch die neue Dosierwaage </w:t>
      </w:r>
      <w:r w:rsidR="004E679B" w:rsidRPr="004E679B">
        <w:t>K-ML-D5-P</w:t>
      </w:r>
      <w:r w:rsidR="004E679B">
        <w:t xml:space="preserve"> </w:t>
      </w:r>
      <w:r>
        <w:t>für Flüssigkeiten von Coperion K-</w:t>
      </w:r>
      <w:proofErr w:type="spellStart"/>
      <w:r>
        <w:t>Tron</w:t>
      </w:r>
      <w:proofErr w:type="spellEnd"/>
      <w:r>
        <w:t xml:space="preserve"> kann Dank des neuen modularen Designs eine große Anzahl unterschiedlicher Pumpen und Tanks auf </w:t>
      </w:r>
      <w:r w:rsidRPr="00FE7A36">
        <w:t xml:space="preserve">einfache Weise kombinieren. Eine zuverlässige Flüssigdosierung und die ideale Konfiguration für die betreffende Anwendung </w:t>
      </w:r>
      <w:r w:rsidR="00E92057" w:rsidRPr="00FE7A36">
        <w:t>sind</w:t>
      </w:r>
      <w:r w:rsidR="00160F88" w:rsidRPr="00FE7A36">
        <w:t xml:space="preserve"> </w:t>
      </w:r>
      <w:r w:rsidRPr="00FE7A36">
        <w:t>sicher</w:t>
      </w:r>
      <w:r w:rsidR="00160F88" w:rsidRPr="00FE7A36">
        <w:t>gestellt</w:t>
      </w:r>
      <w:r w:rsidRPr="00FE7A36">
        <w:t xml:space="preserve">. </w:t>
      </w:r>
      <w:r w:rsidR="00E92057" w:rsidRPr="00FE7A36">
        <w:t xml:space="preserve">Dank der neuen Modularität ist es einfach, </w:t>
      </w:r>
      <w:r w:rsidRPr="00FE7A36">
        <w:t xml:space="preserve">jede Flüssigdosierwaage individuell </w:t>
      </w:r>
      <w:r w:rsidR="00E92057" w:rsidRPr="00FE7A36">
        <w:t>auszulegen</w:t>
      </w:r>
      <w:r w:rsidRPr="00FE7A36">
        <w:t>, um die gewünschte Dosierleistung zu erhalten sowie den Prozessanforderungen und den Eigenschaften der Flüssigkeit zu entsprechen</w:t>
      </w:r>
      <w:r w:rsidR="00160F88" w:rsidRPr="00FE7A36">
        <w:t>.</w:t>
      </w:r>
      <w:r w:rsidRPr="00FE7A36">
        <w:t xml:space="preserve"> </w:t>
      </w:r>
      <w:r w:rsidR="00E92057" w:rsidRPr="00FE7A36">
        <w:t>Zu den weiteren</w:t>
      </w:r>
      <w:r w:rsidR="00160F88" w:rsidRPr="00FE7A36">
        <w:t xml:space="preserve"> Vorteile</w:t>
      </w:r>
      <w:r w:rsidR="00FE7A36" w:rsidRPr="00FE7A36">
        <w:t>n</w:t>
      </w:r>
      <w:r w:rsidR="00E92057" w:rsidRPr="00FE7A36">
        <w:t xml:space="preserve"> zählen</w:t>
      </w:r>
      <w:r w:rsidR="00160F88" w:rsidRPr="00FE7A36">
        <w:t xml:space="preserve"> b</w:t>
      </w:r>
      <w:r w:rsidRPr="00FE7A36">
        <w:t>eispiel</w:t>
      </w:r>
      <w:r w:rsidR="00160F88" w:rsidRPr="00FE7A36">
        <w:t>sweise</w:t>
      </w:r>
      <w:r w:rsidRPr="00FE7A36">
        <w:t xml:space="preserve"> eine </w:t>
      </w:r>
      <w:r w:rsidR="008B62F8" w:rsidRPr="00FE7A36">
        <w:t>einheitliche</w:t>
      </w:r>
      <w:r w:rsidRPr="00FE7A36">
        <w:t xml:space="preserve"> mechanische Konstruktion, wie auch identische Bedienung und Wartung für Einheiten mit unterschiedlichen Leistungsdaten.</w:t>
      </w:r>
    </w:p>
    <w:p w:rsidR="00BC0154" w:rsidRPr="00FE7A36" w:rsidRDefault="00BC0154" w:rsidP="001D753E">
      <w:pPr>
        <w:spacing w:line="360" w:lineRule="auto"/>
      </w:pPr>
    </w:p>
    <w:p w:rsidR="00B016B6" w:rsidRDefault="00160F88" w:rsidP="00FE7A36">
      <w:pPr>
        <w:spacing w:line="360" w:lineRule="auto"/>
      </w:pPr>
      <w:r>
        <w:t>Darüber hinaus präsentiert Coperion K-</w:t>
      </w:r>
      <w:proofErr w:type="spellStart"/>
      <w:r>
        <w:t>Tron</w:t>
      </w:r>
      <w:proofErr w:type="spellEnd"/>
      <w:r>
        <w:t xml:space="preserve"> weitere Dosierlösungen für die unterschiedlichsten Einsatzbereiche und Anwendungen. </w:t>
      </w:r>
      <w:r w:rsidR="007A2CDD">
        <w:t>Die Einfach- und Doppelschnecken-</w:t>
      </w:r>
      <w:proofErr w:type="spellStart"/>
      <w:r w:rsidR="007A2CDD">
        <w:t>Mikrodosierer</w:t>
      </w:r>
      <w:proofErr w:type="spellEnd"/>
      <w:r w:rsidR="007A2CDD">
        <w:t xml:space="preserve"> von Coperion K-</w:t>
      </w:r>
      <w:proofErr w:type="spellStart"/>
      <w:r w:rsidR="007A2CDD">
        <w:t>Tron</w:t>
      </w:r>
      <w:proofErr w:type="spellEnd"/>
      <w:r w:rsidR="007A2CDD">
        <w:t xml:space="preserve"> sind speziell für maximale Genauigkeit </w:t>
      </w:r>
      <w:r w:rsidR="007A2CDD" w:rsidRPr="00FE7A36">
        <w:t xml:space="preserve">bei </w:t>
      </w:r>
      <w:r w:rsidR="00E92057" w:rsidRPr="00FE7A36">
        <w:t xml:space="preserve">sehr </w:t>
      </w:r>
      <w:r w:rsidR="00546CC0" w:rsidRPr="00FE7A36">
        <w:t>niedrigen</w:t>
      </w:r>
      <w:r w:rsidR="007A2CDD" w:rsidRPr="00FE7A36">
        <w:t xml:space="preserve"> Leistungen </w:t>
      </w:r>
      <w:r w:rsidR="00E92057" w:rsidRPr="00FE7A36">
        <w:t xml:space="preserve">(ab 32 g/h) mit minimalen Rückständen im </w:t>
      </w:r>
      <w:proofErr w:type="spellStart"/>
      <w:r w:rsidR="00E92057" w:rsidRPr="00FE7A36">
        <w:t>Dosierer</w:t>
      </w:r>
      <w:proofErr w:type="spellEnd"/>
      <w:r w:rsidR="00E92057" w:rsidRPr="00FE7A36">
        <w:t xml:space="preserve"> </w:t>
      </w:r>
      <w:r w:rsidR="007A2CDD" w:rsidRPr="00FE7A36">
        <w:t>ausgelegt</w:t>
      </w:r>
      <w:r w:rsidRPr="00FE7A36">
        <w:t xml:space="preserve"> und eignen sich ideal für den Einsatz in </w:t>
      </w:r>
      <w:r w:rsidR="00FE7A36">
        <w:t xml:space="preserve">der </w:t>
      </w:r>
      <w:r w:rsidRPr="00FE7A36">
        <w:t>chemischen und pharmazeutischen</w:t>
      </w:r>
      <w:r w:rsidR="0047452F" w:rsidRPr="00FE7A36">
        <w:t xml:space="preserve"> Prozessindustrie</w:t>
      </w:r>
      <w:r w:rsidR="007A2CDD" w:rsidRPr="00FE7A36">
        <w:t xml:space="preserve">. Die modulare </w:t>
      </w:r>
      <w:r w:rsidR="007A2CDD">
        <w:t>Bauweise erhöht die Flexibilität für den Prozess und erlaubt eine einfache und schnelle Handhabung für Reinigung, Unterhalt oder auch Rezeptänderungen.</w:t>
      </w:r>
      <w:r w:rsidR="00A30167">
        <w:t xml:space="preserve"> Auf der </w:t>
      </w:r>
      <w:proofErr w:type="spellStart"/>
      <w:r w:rsidR="00A30167">
        <w:t>Achema</w:t>
      </w:r>
      <w:proofErr w:type="spellEnd"/>
      <w:r w:rsidR="00A30167">
        <w:t xml:space="preserve"> wird ei</w:t>
      </w:r>
      <w:r w:rsidR="00A30167" w:rsidRPr="004E679B">
        <w:t xml:space="preserve">n </w:t>
      </w:r>
      <w:proofErr w:type="spellStart"/>
      <w:r w:rsidR="004E679B" w:rsidRPr="004E679B">
        <w:t>Mikrodosierer</w:t>
      </w:r>
      <w:proofErr w:type="spellEnd"/>
      <w:r w:rsidR="004E679B" w:rsidRPr="004E679B">
        <w:t xml:space="preserve"> K-CL-SFS-MT12</w:t>
      </w:r>
      <w:r w:rsidR="00A30167">
        <w:t xml:space="preserve"> zu sehen sein</w:t>
      </w:r>
      <w:r w:rsidR="00546CC0" w:rsidRPr="00546CC0">
        <w:rPr>
          <w:color w:val="FF0000"/>
        </w:rPr>
        <w:t>.</w:t>
      </w:r>
    </w:p>
    <w:p w:rsidR="00601281" w:rsidRDefault="00601281" w:rsidP="004E679B">
      <w:pPr>
        <w:spacing w:line="360" w:lineRule="auto"/>
        <w:rPr>
          <w:strike/>
          <w:color w:val="FF0000"/>
        </w:rPr>
      </w:pPr>
    </w:p>
    <w:p w:rsidR="00546CC0" w:rsidRPr="00FE7A36" w:rsidRDefault="00546CC0" w:rsidP="00020A32">
      <w:pPr>
        <w:spacing w:line="360" w:lineRule="auto"/>
      </w:pPr>
      <w:r w:rsidRPr="00FE7A36">
        <w:t>Der ebenfalls ausgestellte T35 Doppelschnecken-</w:t>
      </w:r>
      <w:proofErr w:type="spellStart"/>
      <w:r w:rsidRPr="00FE7A36">
        <w:t>Differentialdosierer</w:t>
      </w:r>
      <w:proofErr w:type="spellEnd"/>
      <w:r w:rsidRPr="00FE7A36">
        <w:t xml:space="preserve"> ist ideal für die genaue Dosierung von frei flie</w:t>
      </w:r>
      <w:r w:rsidR="007944AC" w:rsidRPr="00FE7A36">
        <w:t>ß</w:t>
      </w:r>
      <w:r w:rsidRPr="00FE7A36">
        <w:t>enden bis schie</w:t>
      </w:r>
      <w:r w:rsidR="007944AC" w:rsidRPr="00FE7A36">
        <w:t>ß</w:t>
      </w:r>
      <w:r w:rsidRPr="00FE7A36">
        <w:t>enden Pulvern und anderen schwierigen, schwer flie</w:t>
      </w:r>
      <w:r w:rsidR="007944AC" w:rsidRPr="00FE7A36">
        <w:t>ß</w:t>
      </w:r>
      <w:r w:rsidRPr="00FE7A36">
        <w:t xml:space="preserve">enden (z.B. ballenden, feuchten, brückenbildenden) Schüttgütern. </w:t>
      </w:r>
      <w:r w:rsidR="00601281" w:rsidRPr="00FE7A36">
        <w:rPr>
          <w:rFonts w:cs="Arial"/>
          <w:szCs w:val="22"/>
          <w:lang w:val="de-CH"/>
        </w:rPr>
        <w:t xml:space="preserve">Die </w:t>
      </w:r>
      <w:proofErr w:type="spellStart"/>
      <w:r w:rsidR="00601281" w:rsidRPr="00FE7A36">
        <w:rPr>
          <w:rFonts w:cs="Arial"/>
          <w:szCs w:val="22"/>
          <w:lang w:val="de-CH"/>
        </w:rPr>
        <w:t>Dosierer</w:t>
      </w:r>
      <w:proofErr w:type="spellEnd"/>
      <w:r w:rsidR="00601281" w:rsidRPr="00FE7A36">
        <w:rPr>
          <w:rFonts w:cs="Arial"/>
          <w:szCs w:val="22"/>
          <w:lang w:val="de-CH"/>
        </w:rPr>
        <w:t xml:space="preserve"> von Coperion K-</w:t>
      </w:r>
      <w:proofErr w:type="spellStart"/>
      <w:r w:rsidR="00601281" w:rsidRPr="00FE7A36">
        <w:rPr>
          <w:rFonts w:cs="Arial"/>
          <w:szCs w:val="22"/>
          <w:lang w:val="de-CH"/>
        </w:rPr>
        <w:t>Tron</w:t>
      </w:r>
      <w:proofErr w:type="spellEnd"/>
      <w:r w:rsidR="00601281" w:rsidRPr="00FE7A36">
        <w:rPr>
          <w:rFonts w:cs="Arial"/>
          <w:szCs w:val="22"/>
          <w:lang w:val="de-CH"/>
        </w:rPr>
        <w:t xml:space="preserve"> sind in volumetrischen und gravimetrischen Konfigurationen erhältlich und in einer Vielzahl verschiedener Grö</w:t>
      </w:r>
      <w:r w:rsidR="006C7FD1">
        <w:rPr>
          <w:rFonts w:cs="Arial"/>
          <w:szCs w:val="22"/>
          <w:lang w:val="de-CH"/>
        </w:rPr>
        <w:t>ß</w:t>
      </w:r>
      <w:r w:rsidR="00601281" w:rsidRPr="00FE7A36">
        <w:rPr>
          <w:rFonts w:cs="Arial"/>
          <w:szCs w:val="22"/>
          <w:lang w:val="de-CH"/>
        </w:rPr>
        <w:t xml:space="preserve">en. Die gravimetrischen </w:t>
      </w:r>
      <w:proofErr w:type="spellStart"/>
      <w:r w:rsidR="00601281" w:rsidRPr="00FE7A36">
        <w:rPr>
          <w:rFonts w:cs="Arial"/>
          <w:szCs w:val="22"/>
          <w:lang w:val="de-CH"/>
        </w:rPr>
        <w:t>Dosierer</w:t>
      </w:r>
      <w:proofErr w:type="spellEnd"/>
      <w:r w:rsidR="00601281" w:rsidRPr="00FE7A36">
        <w:rPr>
          <w:rFonts w:cs="Arial"/>
          <w:szCs w:val="22"/>
          <w:lang w:val="de-CH"/>
        </w:rPr>
        <w:t xml:space="preserve"> setzen die patentierte SFT-</w:t>
      </w:r>
      <w:proofErr w:type="spellStart"/>
      <w:r w:rsidR="00601281" w:rsidRPr="00FE7A36">
        <w:rPr>
          <w:rFonts w:cs="Arial"/>
          <w:szCs w:val="22"/>
          <w:lang w:val="de-CH"/>
        </w:rPr>
        <w:t>Wägetechnologie</w:t>
      </w:r>
      <w:proofErr w:type="spellEnd"/>
      <w:r w:rsidR="00601281" w:rsidRPr="00FE7A36">
        <w:rPr>
          <w:rFonts w:cs="Arial"/>
          <w:szCs w:val="22"/>
          <w:lang w:val="de-CH"/>
        </w:rPr>
        <w:t xml:space="preserve"> ein, welche eine unerreicht hohe Genauigkeit sowie vibrationsunempfindliches Wägen ermöglicht. Es sind zudem verschiedene Optionen erhältlich, welche die ideale Anpassung an die jeweilige Applikation ermöglichen, wie zum Beispiel </w:t>
      </w:r>
      <w:proofErr w:type="spellStart"/>
      <w:r w:rsidR="00601281" w:rsidRPr="00FE7A36">
        <w:rPr>
          <w:rFonts w:cs="Arial"/>
          <w:szCs w:val="22"/>
          <w:lang w:val="de-CH"/>
        </w:rPr>
        <w:t>ActiFlow</w:t>
      </w:r>
      <w:proofErr w:type="spellEnd"/>
      <w:r w:rsidR="00601281" w:rsidRPr="00FE7A36">
        <w:rPr>
          <w:rFonts w:cs="Arial"/>
          <w:szCs w:val="22"/>
          <w:lang w:val="de-CH"/>
        </w:rPr>
        <w:t xml:space="preserve">™ und </w:t>
      </w:r>
      <w:r w:rsidR="007944AC" w:rsidRPr="00FE7A36">
        <w:rPr>
          <w:rFonts w:cs="Arial"/>
          <w:szCs w:val="22"/>
          <w:lang w:val="de-CH"/>
        </w:rPr>
        <w:t xml:space="preserve">die </w:t>
      </w:r>
      <w:r w:rsidR="00601281" w:rsidRPr="00FE7A36">
        <w:rPr>
          <w:rFonts w:cs="Arial"/>
          <w:szCs w:val="22"/>
          <w:lang w:val="de-CH"/>
        </w:rPr>
        <w:t>Elektronische Druckkompensation</w:t>
      </w:r>
      <w:r w:rsidR="007944AC" w:rsidRPr="00FE7A36">
        <w:rPr>
          <w:rFonts w:cs="Arial"/>
          <w:szCs w:val="22"/>
          <w:lang w:val="de-CH"/>
        </w:rPr>
        <w:t xml:space="preserve"> EPC</w:t>
      </w:r>
      <w:r w:rsidR="00601281" w:rsidRPr="00FE7A36">
        <w:rPr>
          <w:rFonts w:cs="Arial"/>
          <w:szCs w:val="22"/>
          <w:lang w:val="de-CH"/>
        </w:rPr>
        <w:t>.</w:t>
      </w:r>
      <w:r w:rsidR="007944AC" w:rsidRPr="00FE7A36">
        <w:rPr>
          <w:rFonts w:cs="Arial"/>
          <w:szCs w:val="22"/>
          <w:lang w:val="de-CH"/>
        </w:rPr>
        <w:t xml:space="preserve"> </w:t>
      </w:r>
      <w:proofErr w:type="spellStart"/>
      <w:r w:rsidR="00601281" w:rsidRPr="00FE7A36">
        <w:rPr>
          <w:rFonts w:cs="Arial"/>
          <w:szCs w:val="22"/>
          <w:lang w:val="de-CH"/>
        </w:rPr>
        <w:t>ActiFlow</w:t>
      </w:r>
      <w:proofErr w:type="spellEnd"/>
      <w:r w:rsidR="00FE7A36">
        <w:rPr>
          <w:rFonts w:cs="Arial"/>
          <w:szCs w:val="22"/>
          <w:lang w:val="de-CH"/>
        </w:rPr>
        <w:t>™</w:t>
      </w:r>
      <w:r w:rsidR="00601281" w:rsidRPr="00FE7A36">
        <w:rPr>
          <w:rFonts w:cs="Arial"/>
          <w:szCs w:val="22"/>
          <w:lang w:val="de-CH"/>
        </w:rPr>
        <w:t xml:space="preserve"> verhindert zuverlässig und proaktiv Brücken- und </w:t>
      </w:r>
      <w:r w:rsidR="007944AC" w:rsidRPr="00FE7A36">
        <w:rPr>
          <w:rFonts w:cs="Arial"/>
          <w:szCs w:val="22"/>
          <w:lang w:val="de-CH"/>
        </w:rPr>
        <w:t>Kaminbildung von schlecht fließ</w:t>
      </w:r>
      <w:r w:rsidR="00601281" w:rsidRPr="00FE7A36">
        <w:rPr>
          <w:rFonts w:cs="Arial"/>
          <w:szCs w:val="22"/>
          <w:lang w:val="de-CH"/>
        </w:rPr>
        <w:t xml:space="preserve">endem Schüttgut im </w:t>
      </w:r>
      <w:proofErr w:type="spellStart"/>
      <w:r w:rsidR="00601281" w:rsidRPr="00FE7A36">
        <w:rPr>
          <w:rFonts w:cs="Arial"/>
          <w:szCs w:val="22"/>
          <w:lang w:val="de-CH"/>
        </w:rPr>
        <w:t>Dosierertrichter</w:t>
      </w:r>
      <w:proofErr w:type="spellEnd"/>
      <w:r w:rsidR="00601281" w:rsidRPr="00FE7A36">
        <w:rPr>
          <w:rFonts w:cs="Arial"/>
          <w:szCs w:val="22"/>
          <w:lang w:val="de-CH"/>
        </w:rPr>
        <w:t xml:space="preserve"> </w:t>
      </w:r>
      <w:r w:rsidR="007944AC" w:rsidRPr="00FE7A36">
        <w:rPr>
          <w:rFonts w:cs="Arial"/>
          <w:szCs w:val="22"/>
          <w:lang w:val="de-CH"/>
        </w:rPr>
        <w:t xml:space="preserve">und </w:t>
      </w:r>
      <w:r w:rsidR="00601281" w:rsidRPr="00FE7A36">
        <w:rPr>
          <w:rFonts w:cs="Arial"/>
          <w:szCs w:val="22"/>
          <w:lang w:val="de-CH"/>
        </w:rPr>
        <w:t xml:space="preserve">kann auf bestehenden gravimetrischen </w:t>
      </w:r>
      <w:proofErr w:type="spellStart"/>
      <w:r w:rsidR="00601281" w:rsidRPr="00FE7A36">
        <w:rPr>
          <w:rFonts w:cs="Arial"/>
          <w:szCs w:val="22"/>
          <w:lang w:val="de-CH"/>
        </w:rPr>
        <w:t>Dosierern</w:t>
      </w:r>
      <w:proofErr w:type="spellEnd"/>
      <w:r w:rsidR="00601281" w:rsidRPr="00FE7A36">
        <w:rPr>
          <w:rFonts w:cs="Arial"/>
          <w:szCs w:val="22"/>
          <w:lang w:val="de-CH"/>
        </w:rPr>
        <w:t xml:space="preserve"> nachgerüstet werden</w:t>
      </w:r>
      <w:r w:rsidRPr="00FE7A36">
        <w:t>.</w:t>
      </w:r>
    </w:p>
    <w:p w:rsidR="00546CC0" w:rsidRPr="00FE7A36" w:rsidRDefault="00546CC0" w:rsidP="00546CC0">
      <w:pPr>
        <w:spacing w:line="360" w:lineRule="auto"/>
      </w:pPr>
    </w:p>
    <w:p w:rsidR="00546CC0" w:rsidRDefault="00546CC0" w:rsidP="00546CC0">
      <w:pPr>
        <w:spacing w:line="360" w:lineRule="auto"/>
      </w:pPr>
    </w:p>
    <w:p w:rsidR="00244A9C" w:rsidRPr="00546CC0" w:rsidRDefault="00244A9C" w:rsidP="00546CC0">
      <w:pPr>
        <w:spacing w:line="360" w:lineRule="auto"/>
      </w:pPr>
    </w:p>
    <w:p w:rsidR="0092781E" w:rsidRDefault="00923010" w:rsidP="001D753E">
      <w:pPr>
        <w:spacing w:line="360" w:lineRule="auto"/>
        <w:rPr>
          <w:b/>
          <w:bCs/>
        </w:rPr>
      </w:pPr>
      <w:r>
        <w:rPr>
          <w:b/>
          <w:bCs/>
        </w:rPr>
        <w:lastRenderedPageBreak/>
        <w:t xml:space="preserve">Überarbeitete </w:t>
      </w:r>
      <w:r w:rsidR="0092781E">
        <w:rPr>
          <w:b/>
          <w:bCs/>
        </w:rPr>
        <w:t xml:space="preserve">Schüttgutkomponenten </w:t>
      </w:r>
      <w:r w:rsidR="00ED0235">
        <w:rPr>
          <w:b/>
          <w:bCs/>
        </w:rPr>
        <w:t>für hohe hygienische Anforderungen</w:t>
      </w:r>
    </w:p>
    <w:p w:rsidR="00923010" w:rsidRDefault="007A2CDD" w:rsidP="00883949">
      <w:pPr>
        <w:spacing w:line="360" w:lineRule="auto"/>
      </w:pPr>
      <w:r>
        <w:t>Die</w:t>
      </w:r>
      <w:r w:rsidR="00214B2B">
        <w:t xml:space="preserve"> </w:t>
      </w:r>
      <w:r w:rsidR="00923010">
        <w:t xml:space="preserve">von Coperion </w:t>
      </w:r>
      <w:r w:rsidR="00883949">
        <w:t xml:space="preserve">auf der </w:t>
      </w:r>
      <w:proofErr w:type="spellStart"/>
      <w:r w:rsidR="00883949">
        <w:t>Achema</w:t>
      </w:r>
      <w:proofErr w:type="spellEnd"/>
      <w:r w:rsidR="00883949">
        <w:t xml:space="preserve"> ausgestellt</w:t>
      </w:r>
      <w:r w:rsidR="00923010">
        <w:t>e hygienegerechte ZRD-Zellenradschleuse ist</w:t>
      </w:r>
      <w:r w:rsidR="00923010" w:rsidRPr="00D034C2">
        <w:t xml:space="preserve"> </w:t>
      </w:r>
      <w:r w:rsidR="00923010">
        <w:t xml:space="preserve">mit der neuen Version 5.0 der bewährten </w:t>
      </w:r>
      <w:proofErr w:type="spellStart"/>
      <w:r w:rsidR="00923010">
        <w:t>RotorCheck</w:t>
      </w:r>
      <w:proofErr w:type="spellEnd"/>
      <w:r w:rsidR="00923010">
        <w:t>-Kontaktüberwachung ausgestattet. Diese erfasst, bewertet und meldet unerwünschte Kontakte zwischen Zellenrad und Gehäuse, um metallischen Abrieb und damit eine Kontamination des Förderprodukts zu verhindern. Damit steigert sie die Sicherheit und den Komfort beim Betrieb von Zellenradschleusen, insbesondere in Herstellungsprozessen mit hohen Qualitätsanforderungen, häufig wechselnden Produkten und Rezepturen oder zahlreichen Reinigungszyklen.</w:t>
      </w:r>
      <w:r w:rsidR="00883949">
        <w:t xml:space="preserve"> </w:t>
      </w:r>
    </w:p>
    <w:p w:rsidR="00923010" w:rsidRDefault="00923010" w:rsidP="00883949">
      <w:pPr>
        <w:spacing w:line="360" w:lineRule="auto"/>
      </w:pPr>
    </w:p>
    <w:p w:rsidR="00923010" w:rsidRDefault="0092781E" w:rsidP="00923010">
      <w:pPr>
        <w:spacing w:line="360" w:lineRule="auto"/>
      </w:pPr>
      <w:r>
        <w:t xml:space="preserve">Die ebenfalls von Coperion auf der </w:t>
      </w:r>
      <w:proofErr w:type="spellStart"/>
      <w:r>
        <w:t>Achema</w:t>
      </w:r>
      <w:proofErr w:type="spellEnd"/>
      <w:r>
        <w:t xml:space="preserve"> präsentierte </w:t>
      </w:r>
      <w:r w:rsidR="00923010">
        <w:t xml:space="preserve">kompakte Edelstahlschleuse ZZB von Coperion wurde speziell für kleine Leistungen und hohe hygienische Ansprüche konzipiert. Damit eignet sie sich ideal für den Einsatz in der Chemie-, Pharma- und Lebensmittel-Industrie. Die innen- und außenliegenden polierten Oberflächen verhindern unerwünschte Produktablagerungen. Mit der standardmäßig vorgesehenen Schnellreinigung kann das Zellenrad einfach aus dem Gehäuse gezogen werden. Eine schnell zu öffnende </w:t>
      </w:r>
      <w:proofErr w:type="spellStart"/>
      <w:r w:rsidR="00923010">
        <w:t>Clamp</w:t>
      </w:r>
      <w:proofErr w:type="spellEnd"/>
      <w:r w:rsidR="00923010">
        <w:t>-Verbindung am Ein- und Auslauf vereinfacht zudem Installation und Wartung. Die Schleuse ist in den Baugrößen 80 und 100 (Ein- und Auslauf) erhältlich und für den Einsatz in Ex-Zonen geeignet.</w:t>
      </w:r>
    </w:p>
    <w:p w:rsidR="00BC0154" w:rsidRPr="00BC0154" w:rsidRDefault="00BC0154" w:rsidP="001D753E">
      <w:pPr>
        <w:spacing w:line="360" w:lineRule="auto"/>
      </w:pPr>
    </w:p>
    <w:p w:rsidR="00AB3EC5" w:rsidRPr="00BC0154" w:rsidRDefault="00AB3EC5" w:rsidP="00DB6343">
      <w:pPr>
        <w:spacing w:line="360" w:lineRule="auto"/>
      </w:pPr>
    </w:p>
    <w:p w:rsidR="00350903" w:rsidRDefault="00350903" w:rsidP="00350903">
      <w:pPr>
        <w:rPr>
          <w:rFonts w:cs="Arial"/>
          <w:sz w:val="20"/>
        </w:rPr>
      </w:pPr>
      <w:r>
        <w:rPr>
          <w:rFonts w:cs="Arial"/>
          <w:sz w:val="20"/>
        </w:rPr>
        <w:t>Coperion (</w:t>
      </w:r>
      <w:hyperlink r:id="rId9" w:history="1">
        <w:r w:rsidRPr="00FD1C48">
          <w:rPr>
            <w:rStyle w:val="Hyperlink"/>
            <w:rFonts w:cs="Arial"/>
            <w:sz w:val="20"/>
          </w:rPr>
          <w:t>www.coperion.com</w:t>
        </w:r>
      </w:hyperlink>
      <w:r>
        <w:rPr>
          <w:rFonts w:cs="Arial"/>
          <w:sz w:val="20"/>
        </w:rPr>
        <w:t xml:space="preserve">) ist der weltweite Markt- und Technologieführer bei </w:t>
      </w:r>
      <w:proofErr w:type="spellStart"/>
      <w:r>
        <w:rPr>
          <w:rFonts w:cs="Arial"/>
          <w:sz w:val="20"/>
        </w:rPr>
        <w:t>Compoundiersystemen</w:t>
      </w:r>
      <w:proofErr w:type="spellEnd"/>
      <w:r>
        <w:rPr>
          <w:rFonts w:cs="Arial"/>
          <w:sz w:val="20"/>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vier Divisionen </w:t>
      </w:r>
      <w:proofErr w:type="spellStart"/>
      <w:r w:rsidRPr="00A36393">
        <w:rPr>
          <w:sz w:val="20"/>
        </w:rPr>
        <w:t>Compounding</w:t>
      </w:r>
      <w:proofErr w:type="spellEnd"/>
      <w:r w:rsidRPr="00A36393">
        <w:rPr>
          <w:sz w:val="20"/>
        </w:rPr>
        <w:t xml:space="preserve"> &amp; Extrusion, Equipment &amp; Systems, Materials Handling</w:t>
      </w:r>
      <w:r>
        <w:rPr>
          <w:sz w:val="20"/>
        </w:rPr>
        <w:t xml:space="preserve"> u</w:t>
      </w:r>
      <w:r w:rsidRPr="00A36393">
        <w:rPr>
          <w:sz w:val="20"/>
        </w:rPr>
        <w:t>nd Service</w:t>
      </w:r>
      <w:r>
        <w:rPr>
          <w:rFonts w:cs="Arial"/>
          <w:sz w:val="20"/>
        </w:rPr>
        <w:t xml:space="preserve"> sowie seinen 30 Vertriebs- und Servicegesellschaften. Coperion K-</w:t>
      </w:r>
      <w:proofErr w:type="spellStart"/>
      <w:r>
        <w:rPr>
          <w:rFonts w:cs="Arial"/>
          <w:sz w:val="20"/>
        </w:rPr>
        <w:t>Tron</w:t>
      </w:r>
      <w:proofErr w:type="spellEnd"/>
      <w:r>
        <w:rPr>
          <w:rFonts w:cs="Arial"/>
          <w:sz w:val="20"/>
        </w:rPr>
        <w:t xml:space="preserve"> ist ein Teil der Division Equipment &amp; Systems.</w:t>
      </w:r>
    </w:p>
    <w:p w:rsidR="00350903" w:rsidRDefault="00350903" w:rsidP="00350903">
      <w:pPr>
        <w:pStyle w:val="Trennung"/>
        <w:spacing w:before="480" w:after="480"/>
      </w:pPr>
      <w:r w:rsidRPr="0094479B">
        <w:t></w:t>
      </w:r>
      <w:r w:rsidRPr="0094479B">
        <w:t></w:t>
      </w:r>
      <w:r w:rsidRPr="0094479B">
        <w:t></w:t>
      </w:r>
    </w:p>
    <w:p w:rsidR="00350903" w:rsidRDefault="00350903" w:rsidP="00350903">
      <w:pPr>
        <w:pStyle w:val="Internet"/>
        <w:pBdr>
          <w:bottom w:val="single" w:sz="8" w:space="0" w:color="auto"/>
        </w:pBdr>
        <w:ind w:right="-113"/>
        <w:rPr>
          <w:b/>
        </w:rPr>
      </w:pPr>
      <w:r>
        <w:rPr>
          <w:sz w:val="6"/>
        </w:rPr>
        <w:br/>
      </w:r>
      <w:r>
        <w:t xml:space="preserve">Liebe Kolleginnen und Kollegen, </w:t>
      </w:r>
      <w:r>
        <w:br/>
        <w:t xml:space="preserve">Sie finden diese </w:t>
      </w:r>
      <w:r>
        <w:rPr>
          <w:u w:val="single"/>
        </w:rPr>
        <w:t>Pressemitteilung in deutscher und englischer Sprache</w:t>
      </w:r>
      <w:r>
        <w:t xml:space="preserve"> und </w:t>
      </w:r>
      <w:r>
        <w:rPr>
          <w:u w:val="single"/>
        </w:rPr>
        <w:br/>
        <w:t>die Farbbilder in druckfähiger Qualität</w:t>
      </w:r>
      <w:r>
        <w:t xml:space="preserve"> zum Herunterladen im Internet unter </w:t>
      </w:r>
      <w:r>
        <w:br/>
      </w:r>
      <w:bookmarkStart w:id="6" w:name="OLE_LINK1"/>
      <w:r>
        <w:rPr>
          <w:b/>
        </w:rPr>
        <w:fldChar w:fldCharType="begin"/>
      </w:r>
      <w:r>
        <w:rPr>
          <w:b/>
        </w:rPr>
        <w:instrText xml:space="preserve"> HYPERLINK "https://www.coperion.com/de/news-media/pressemitteilungen/" </w:instrText>
      </w:r>
      <w:r>
        <w:rPr>
          <w:b/>
        </w:rPr>
        <w:fldChar w:fldCharType="separate"/>
      </w:r>
      <w:r w:rsidRPr="00D061C0">
        <w:rPr>
          <w:rStyle w:val="Hyperlink"/>
          <w:b/>
        </w:rPr>
        <w:t>https://www.coperion.com/de/news-media/pressemitteilungen/</w:t>
      </w:r>
      <w:r>
        <w:rPr>
          <w:b/>
        </w:rPr>
        <w:fldChar w:fldCharType="end"/>
      </w:r>
    </w:p>
    <w:bookmarkEnd w:id="6"/>
    <w:p w:rsidR="00350903" w:rsidRDefault="00350903" w:rsidP="00350903">
      <w:pPr>
        <w:pStyle w:val="Internet"/>
        <w:pBdr>
          <w:bottom w:val="single" w:sz="8" w:space="0" w:color="auto"/>
        </w:pBdr>
        <w:ind w:right="-113"/>
        <w:rPr>
          <w:sz w:val="6"/>
        </w:rPr>
      </w:pPr>
      <w:r>
        <w:rPr>
          <w:sz w:val="6"/>
        </w:rPr>
        <w:t xml:space="preserve">  .</w:t>
      </w:r>
    </w:p>
    <w:p w:rsidR="00EA78BA" w:rsidRDefault="00EA78BA" w:rsidP="00350903">
      <w:pPr>
        <w:pStyle w:val="Beleg"/>
        <w:spacing w:before="360"/>
      </w:pPr>
    </w:p>
    <w:p w:rsidR="00350903" w:rsidRDefault="00350903" w:rsidP="00350903">
      <w:pPr>
        <w:pStyle w:val="Beleg"/>
        <w:spacing w:before="360"/>
      </w:pPr>
      <w:r>
        <w:lastRenderedPageBreak/>
        <w:t xml:space="preserve">Redaktioneller Kontakt und Belegexemplare: </w:t>
      </w:r>
    </w:p>
    <w:p w:rsidR="00350903" w:rsidRDefault="00350903" w:rsidP="00350903">
      <w:pPr>
        <w:pStyle w:val="Konsens"/>
        <w:spacing w:before="120"/>
        <w:rPr>
          <w:rStyle w:val="Hyperlink"/>
          <w:szCs w:val="22"/>
        </w:rPr>
      </w:pPr>
      <w:r w:rsidRPr="00714C32">
        <w:rPr>
          <w:lang w:val="en-US"/>
        </w:rPr>
        <w:t xml:space="preserve">Dr. Jörg Wolters,  KONSENS Public Relations GmbH &amp; Co. </w:t>
      </w:r>
      <w:r w:rsidRPr="00950294">
        <w:t>KG,</w:t>
      </w:r>
      <w:r w:rsidRPr="00950294">
        <w:br/>
        <w:t>Hans-</w:t>
      </w:r>
      <w:proofErr w:type="spellStart"/>
      <w:r w:rsidRPr="00950294">
        <w:t>Kudlich</w:t>
      </w:r>
      <w:proofErr w:type="spellEnd"/>
      <w:r w:rsidRPr="00950294">
        <w:t>-Straße 25,  D-64823 Groß-Umstadt</w:t>
      </w:r>
      <w:r w:rsidRPr="00950294">
        <w:br/>
        <w:t>Tel.:+49 (0)60 78/93 63-0,  Fax: +49 (0)60 78/93 63-20</w:t>
      </w:r>
      <w:r w:rsidRPr="00950294">
        <w:br/>
        <w:t xml:space="preserve">E-Mail:  </w:t>
      </w:r>
      <w:r w:rsidRPr="00950294">
        <w:rPr>
          <w:szCs w:val="22"/>
        </w:rPr>
        <w:t xml:space="preserve">mail@konsens.de,  Internet:  </w:t>
      </w:r>
      <w:hyperlink r:id="rId10" w:history="1">
        <w:r w:rsidRPr="00950294">
          <w:rPr>
            <w:rStyle w:val="Hyperlink"/>
            <w:szCs w:val="22"/>
          </w:rPr>
          <w:t>www.konsens.de</w:t>
        </w:r>
      </w:hyperlink>
    </w:p>
    <w:p w:rsidR="009F49D1" w:rsidRDefault="009F49D1" w:rsidP="00350903">
      <w:pPr>
        <w:pStyle w:val="Konsens"/>
        <w:spacing w:before="120"/>
        <w:rPr>
          <w:rStyle w:val="Hyperlink"/>
          <w:szCs w:val="22"/>
        </w:rPr>
      </w:pPr>
    </w:p>
    <w:p w:rsidR="009F49D1" w:rsidRDefault="009F49D1" w:rsidP="00350903">
      <w:pPr>
        <w:pStyle w:val="Konsens"/>
        <w:spacing w:before="120"/>
        <w:rPr>
          <w:szCs w:val="22"/>
        </w:rPr>
      </w:pPr>
    </w:p>
    <w:p w:rsidR="002D60A2" w:rsidRDefault="002D60A2" w:rsidP="00350903">
      <w:pPr>
        <w:pStyle w:val="Konsens"/>
        <w:spacing w:before="120"/>
        <w:rPr>
          <w:szCs w:val="22"/>
        </w:rPr>
      </w:pPr>
    </w:p>
    <w:p w:rsidR="004331FA" w:rsidRDefault="004331FA" w:rsidP="00FB0B21">
      <w:pPr>
        <w:pStyle w:val="bild"/>
      </w:pPr>
    </w:p>
    <w:p w:rsidR="00EF27FD" w:rsidRDefault="00C51435" w:rsidP="00C51435">
      <w:pPr>
        <w:tabs>
          <w:tab w:val="left" w:pos="90"/>
        </w:tabs>
        <w:snapToGrid w:val="0"/>
        <w:spacing w:before="120" w:line="360" w:lineRule="auto"/>
        <w:rPr>
          <w:i/>
          <w:iCs/>
        </w:rPr>
      </w:pPr>
      <w:r>
        <w:rPr>
          <w:i/>
          <w:iCs/>
        </w:rPr>
        <w:t xml:space="preserve">Die </w:t>
      </w:r>
      <w:r w:rsidRPr="00C51435">
        <w:rPr>
          <w:i/>
          <w:iCs/>
        </w:rPr>
        <w:t xml:space="preserve">Seitenbeschickung ZS-B </w:t>
      </w:r>
      <w:r>
        <w:rPr>
          <w:i/>
          <w:iCs/>
        </w:rPr>
        <w:t xml:space="preserve">mit </w:t>
      </w:r>
      <w:r w:rsidR="00923010">
        <w:rPr>
          <w:i/>
          <w:iCs/>
        </w:rPr>
        <w:t xml:space="preserve">patentierter </w:t>
      </w:r>
      <w:r w:rsidRPr="004331FA">
        <w:rPr>
          <w:i/>
          <w:iCs/>
        </w:rPr>
        <w:t xml:space="preserve">Feed </w:t>
      </w:r>
      <w:proofErr w:type="spellStart"/>
      <w:r w:rsidRPr="004331FA">
        <w:rPr>
          <w:i/>
          <w:iCs/>
        </w:rPr>
        <w:t>Enhancement</w:t>
      </w:r>
      <w:proofErr w:type="spellEnd"/>
      <w:r w:rsidRPr="004331FA">
        <w:rPr>
          <w:i/>
          <w:iCs/>
        </w:rPr>
        <w:t xml:space="preserve"> Technology (FET) </w:t>
      </w:r>
      <w:r w:rsidRPr="00C51435">
        <w:rPr>
          <w:i/>
          <w:iCs/>
        </w:rPr>
        <w:t>ermöglicht die</w:t>
      </w:r>
      <w:r>
        <w:rPr>
          <w:i/>
          <w:iCs/>
        </w:rPr>
        <w:t xml:space="preserve"> </w:t>
      </w:r>
      <w:r w:rsidRPr="00C51435">
        <w:rPr>
          <w:i/>
          <w:iCs/>
        </w:rPr>
        <w:t xml:space="preserve">seitliche Dosierung von pulver- oder </w:t>
      </w:r>
      <w:proofErr w:type="spellStart"/>
      <w:r w:rsidRPr="00C51435">
        <w:rPr>
          <w:i/>
          <w:iCs/>
        </w:rPr>
        <w:t>granulatförmigen</w:t>
      </w:r>
      <w:proofErr w:type="spellEnd"/>
      <w:r w:rsidRPr="00C51435">
        <w:rPr>
          <w:i/>
          <w:iCs/>
        </w:rPr>
        <w:t xml:space="preserve"> Füllstoffen</w:t>
      </w:r>
      <w:r>
        <w:rPr>
          <w:i/>
          <w:iCs/>
        </w:rPr>
        <w:t xml:space="preserve"> </w:t>
      </w:r>
      <w:r w:rsidRPr="00C51435">
        <w:rPr>
          <w:i/>
          <w:iCs/>
        </w:rPr>
        <w:t>und Additiven bzw. geschnittenen Glasfasern ins Verfahrensteil</w:t>
      </w:r>
      <w:r>
        <w:rPr>
          <w:i/>
          <w:iCs/>
        </w:rPr>
        <w:t xml:space="preserve"> </w:t>
      </w:r>
      <w:r w:rsidRPr="00C51435">
        <w:rPr>
          <w:i/>
          <w:iCs/>
        </w:rPr>
        <w:t>des Doppelschneckenextruders.</w:t>
      </w:r>
    </w:p>
    <w:p w:rsidR="007938F6" w:rsidRDefault="007938F6" w:rsidP="002443F1">
      <w:pPr>
        <w:tabs>
          <w:tab w:val="left" w:pos="90"/>
        </w:tabs>
        <w:snapToGrid w:val="0"/>
        <w:spacing w:before="120" w:line="360" w:lineRule="auto"/>
        <w:rPr>
          <w:i/>
          <w:iCs/>
        </w:rPr>
      </w:pPr>
      <w:r w:rsidRPr="00301A32">
        <w:rPr>
          <w:rFonts w:cs="Arial"/>
          <w:i/>
          <w:iCs/>
          <w:szCs w:val="22"/>
        </w:rPr>
        <w:t xml:space="preserve">Bild: </w:t>
      </w:r>
      <w:r w:rsidRPr="00DB0989">
        <w:rPr>
          <w:i/>
          <w:iCs/>
        </w:rPr>
        <w:t>C</w:t>
      </w:r>
      <w:r w:rsidR="002443F1">
        <w:rPr>
          <w:i/>
          <w:iCs/>
        </w:rPr>
        <w:t>operion, Stuttgart/Deutschland</w:t>
      </w:r>
    </w:p>
    <w:p w:rsidR="002443F1" w:rsidRDefault="002443F1" w:rsidP="002443F1">
      <w:pPr>
        <w:tabs>
          <w:tab w:val="left" w:pos="90"/>
        </w:tabs>
        <w:snapToGrid w:val="0"/>
        <w:spacing w:before="120" w:line="360" w:lineRule="auto"/>
        <w:rPr>
          <w:i/>
          <w:iCs/>
        </w:rPr>
      </w:pPr>
    </w:p>
    <w:p w:rsidR="00714C32" w:rsidRDefault="00714C32" w:rsidP="002443F1">
      <w:pPr>
        <w:tabs>
          <w:tab w:val="left" w:pos="90"/>
        </w:tabs>
        <w:snapToGrid w:val="0"/>
        <w:spacing w:before="120" w:line="360" w:lineRule="auto"/>
        <w:rPr>
          <w:i/>
          <w:iCs/>
        </w:rPr>
      </w:pPr>
    </w:p>
    <w:p w:rsidR="00714C32" w:rsidRDefault="00714C32" w:rsidP="002443F1">
      <w:pPr>
        <w:tabs>
          <w:tab w:val="left" w:pos="90"/>
        </w:tabs>
        <w:snapToGrid w:val="0"/>
        <w:spacing w:before="120" w:line="360" w:lineRule="auto"/>
        <w:rPr>
          <w:i/>
          <w:iCs/>
        </w:rPr>
      </w:pPr>
    </w:p>
    <w:p w:rsidR="002443F1" w:rsidRDefault="002443F1" w:rsidP="002443F1">
      <w:pPr>
        <w:pStyle w:val="Kopfzeile"/>
        <w:spacing w:line="360" w:lineRule="auto"/>
        <w:rPr>
          <w:i/>
          <w:szCs w:val="22"/>
        </w:rPr>
      </w:pPr>
      <w:r>
        <w:rPr>
          <w:i/>
          <w:szCs w:val="22"/>
        </w:rPr>
        <w:t>Coperion K-</w:t>
      </w:r>
      <w:proofErr w:type="spellStart"/>
      <w:r>
        <w:rPr>
          <w:i/>
          <w:szCs w:val="22"/>
        </w:rPr>
        <w:t>Trons</w:t>
      </w:r>
      <w:proofErr w:type="spellEnd"/>
      <w:r>
        <w:rPr>
          <w:i/>
          <w:szCs w:val="22"/>
        </w:rPr>
        <w:t xml:space="preserve"> neuer K3-PH-</w:t>
      </w:r>
      <w:r w:rsidRPr="00417688">
        <w:rPr>
          <w:i/>
          <w:szCs w:val="22"/>
        </w:rPr>
        <w:t>QT20</w:t>
      </w:r>
      <w:r>
        <w:rPr>
          <w:i/>
          <w:szCs w:val="22"/>
        </w:rPr>
        <w:t xml:space="preserve"> </w:t>
      </w:r>
      <w:proofErr w:type="spellStart"/>
      <w:r>
        <w:rPr>
          <w:i/>
          <w:szCs w:val="22"/>
        </w:rPr>
        <w:t>Dosierer</w:t>
      </w:r>
      <w:proofErr w:type="spellEnd"/>
      <w:r>
        <w:rPr>
          <w:i/>
          <w:szCs w:val="22"/>
        </w:rPr>
        <w:t xml:space="preserve"> mit neugestalteter </w:t>
      </w:r>
      <w:r w:rsidRPr="00417688">
        <w:rPr>
          <w:i/>
          <w:szCs w:val="22"/>
        </w:rPr>
        <w:t>trapezförmige</w:t>
      </w:r>
      <w:r>
        <w:rPr>
          <w:i/>
          <w:szCs w:val="22"/>
        </w:rPr>
        <w:t xml:space="preserve">r </w:t>
      </w:r>
      <w:r w:rsidRPr="00417688">
        <w:rPr>
          <w:i/>
          <w:szCs w:val="22"/>
        </w:rPr>
        <w:t xml:space="preserve">Bauform der Waage </w:t>
      </w:r>
      <w:r>
        <w:rPr>
          <w:i/>
          <w:szCs w:val="22"/>
        </w:rPr>
        <w:t>ist optimal abgestimmt auf eine</w:t>
      </w:r>
      <w:r w:rsidRPr="00417688">
        <w:rPr>
          <w:i/>
          <w:szCs w:val="22"/>
        </w:rPr>
        <w:t xml:space="preserve"> clustermäßige Anordnung einer Gruppe von </w:t>
      </w:r>
      <w:proofErr w:type="spellStart"/>
      <w:r w:rsidRPr="00417688">
        <w:rPr>
          <w:i/>
          <w:szCs w:val="22"/>
        </w:rPr>
        <w:t>Dosierern</w:t>
      </w:r>
      <w:proofErr w:type="spellEnd"/>
      <w:r w:rsidRPr="00417688">
        <w:rPr>
          <w:i/>
          <w:szCs w:val="22"/>
        </w:rPr>
        <w:t xml:space="preserve"> auf einer minimalen Standfläche.</w:t>
      </w:r>
    </w:p>
    <w:p w:rsidR="002443F1" w:rsidRPr="00D54C52" w:rsidRDefault="002443F1" w:rsidP="002443F1">
      <w:pPr>
        <w:pStyle w:val="Kopfzeile"/>
        <w:spacing w:line="360" w:lineRule="auto"/>
        <w:rPr>
          <w:rFonts w:cs="Arial"/>
          <w:i/>
          <w:szCs w:val="22"/>
        </w:rPr>
      </w:pPr>
      <w:r>
        <w:rPr>
          <w:i/>
          <w:szCs w:val="22"/>
        </w:rPr>
        <w:t>Bild</w:t>
      </w:r>
      <w:r w:rsidRPr="00D54C52">
        <w:rPr>
          <w:i/>
          <w:szCs w:val="22"/>
        </w:rPr>
        <w:t>: Coperion</w:t>
      </w:r>
      <w:r>
        <w:rPr>
          <w:i/>
          <w:szCs w:val="22"/>
        </w:rPr>
        <w:t xml:space="preserve"> K-</w:t>
      </w:r>
      <w:proofErr w:type="spellStart"/>
      <w:r>
        <w:rPr>
          <w:i/>
          <w:szCs w:val="22"/>
        </w:rPr>
        <w:t>Tron</w:t>
      </w:r>
      <w:proofErr w:type="spellEnd"/>
      <w:r w:rsidRPr="00D54C52">
        <w:rPr>
          <w:i/>
          <w:szCs w:val="22"/>
        </w:rPr>
        <w:t xml:space="preserve">, </w:t>
      </w:r>
      <w:r>
        <w:rPr>
          <w:i/>
          <w:szCs w:val="22"/>
        </w:rPr>
        <w:t>Niederlenz, Schweiz</w:t>
      </w:r>
    </w:p>
    <w:p w:rsidR="002443F1" w:rsidRDefault="002443F1" w:rsidP="002443F1">
      <w:pPr>
        <w:tabs>
          <w:tab w:val="left" w:pos="90"/>
        </w:tabs>
        <w:snapToGrid w:val="0"/>
        <w:spacing w:before="120" w:line="360" w:lineRule="auto"/>
        <w:rPr>
          <w:i/>
          <w:iCs/>
        </w:rPr>
      </w:pPr>
    </w:p>
    <w:p w:rsidR="002443F1" w:rsidRDefault="002443F1" w:rsidP="002443F1">
      <w:pPr>
        <w:tabs>
          <w:tab w:val="left" w:pos="90"/>
        </w:tabs>
        <w:snapToGrid w:val="0"/>
        <w:spacing w:before="120" w:line="360" w:lineRule="auto"/>
      </w:pPr>
    </w:p>
    <w:p w:rsidR="00714C32" w:rsidRDefault="00714C32" w:rsidP="002443F1">
      <w:pPr>
        <w:tabs>
          <w:tab w:val="left" w:pos="90"/>
        </w:tabs>
        <w:snapToGrid w:val="0"/>
        <w:spacing w:before="120" w:line="360" w:lineRule="auto"/>
      </w:pPr>
    </w:p>
    <w:p w:rsidR="00EA445C" w:rsidRDefault="00EA445C" w:rsidP="00EA445C">
      <w:pPr>
        <w:tabs>
          <w:tab w:val="left" w:pos="90"/>
        </w:tabs>
        <w:snapToGrid w:val="0"/>
        <w:spacing w:before="120" w:line="360" w:lineRule="auto"/>
        <w:rPr>
          <w:i/>
          <w:iCs/>
        </w:rPr>
      </w:pPr>
      <w:r>
        <w:rPr>
          <w:i/>
          <w:iCs/>
        </w:rPr>
        <w:t xml:space="preserve">Die </w:t>
      </w:r>
      <w:proofErr w:type="spellStart"/>
      <w:r w:rsidRPr="00EF27FD">
        <w:rPr>
          <w:i/>
          <w:iCs/>
        </w:rPr>
        <w:t>RotorCheck</w:t>
      </w:r>
      <w:proofErr w:type="spellEnd"/>
      <w:r w:rsidRPr="00EF27FD">
        <w:rPr>
          <w:i/>
          <w:iCs/>
        </w:rPr>
        <w:t xml:space="preserve"> </w:t>
      </w:r>
      <w:r>
        <w:rPr>
          <w:i/>
          <w:iCs/>
        </w:rPr>
        <w:t>Kontaktüberwachung</w:t>
      </w:r>
      <w:r w:rsidRPr="00EF27FD">
        <w:rPr>
          <w:i/>
          <w:iCs/>
        </w:rPr>
        <w:t xml:space="preserve"> steigert Sicherheit und Komfort beim Betrieb von Zellenradschleusen</w:t>
      </w:r>
      <w:r>
        <w:rPr>
          <w:i/>
          <w:iCs/>
        </w:rPr>
        <w:t>.</w:t>
      </w:r>
    </w:p>
    <w:p w:rsidR="002443F1" w:rsidRDefault="00EA445C" w:rsidP="00714C32">
      <w:pPr>
        <w:tabs>
          <w:tab w:val="left" w:pos="90"/>
        </w:tabs>
        <w:snapToGrid w:val="0"/>
        <w:spacing w:before="120" w:line="360" w:lineRule="auto"/>
        <w:rPr>
          <w:i/>
          <w:iCs/>
        </w:rPr>
      </w:pPr>
      <w:r w:rsidRPr="00301A32">
        <w:rPr>
          <w:rFonts w:cs="Arial"/>
          <w:i/>
          <w:iCs/>
          <w:szCs w:val="22"/>
        </w:rPr>
        <w:t xml:space="preserve">Bild: </w:t>
      </w:r>
      <w:r w:rsidRPr="00DB0989">
        <w:rPr>
          <w:i/>
          <w:iCs/>
        </w:rPr>
        <w:t>C</w:t>
      </w:r>
      <w:r>
        <w:rPr>
          <w:i/>
          <w:iCs/>
        </w:rPr>
        <w:t>operion, Weingarten/Deutschland</w:t>
      </w:r>
      <w:bookmarkStart w:id="7" w:name="_GoBack"/>
      <w:bookmarkEnd w:id="7"/>
    </w:p>
    <w:sectPr w:rsidR="002443F1"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CC69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C20" w:rsidRDefault="004C4C20">
      <w:r>
        <w:separator/>
      </w:r>
    </w:p>
  </w:endnote>
  <w:endnote w:type="continuationSeparator" w:id="0">
    <w:p w:rsidR="004C4C20" w:rsidRDefault="004C4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945324">
      <w:trPr>
        <w:cantSplit/>
      </w:trPr>
      <w:tc>
        <w:tcPr>
          <w:tcW w:w="7428" w:type="dxa"/>
          <w:noWrap/>
          <w:vAlign w:val="bottom"/>
        </w:tcPr>
        <w:p w:rsidR="00945324" w:rsidRDefault="00945324">
          <w:pPr>
            <w:pStyle w:val="Fuzeile"/>
            <w:spacing w:line="200" w:lineRule="exact"/>
            <w:rPr>
              <w:rFonts w:cs="Arial"/>
            </w:rPr>
          </w:pPr>
        </w:p>
      </w:tc>
      <w:tc>
        <w:tcPr>
          <w:tcW w:w="1758" w:type="dxa"/>
          <w:noWrap/>
          <w:vAlign w:val="bottom"/>
        </w:tcPr>
        <w:p w:rsidR="00945324" w:rsidRDefault="00945324">
          <w:pPr>
            <w:pStyle w:val="Fuzeile"/>
            <w:spacing w:line="200" w:lineRule="exact"/>
            <w:jc w:val="right"/>
            <w:rPr>
              <w:rFonts w:cs="Arial"/>
              <w:sz w:val="14"/>
              <w:szCs w:val="14"/>
            </w:rPr>
          </w:pPr>
          <w:bookmarkStart w:id="11" w:name="PageName"/>
          <w:bookmarkEnd w:id="11"/>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714C32">
            <w:rPr>
              <w:rFonts w:cs="Arial"/>
              <w:noProof/>
              <w:sz w:val="14"/>
              <w:szCs w:val="14"/>
            </w:rPr>
            <w:t>5</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714C32">
            <w:rPr>
              <w:rFonts w:cs="Arial"/>
              <w:noProof/>
              <w:sz w:val="14"/>
              <w:szCs w:val="14"/>
            </w:rPr>
            <w:t>5</w:t>
          </w:r>
          <w:r>
            <w:rPr>
              <w:rFonts w:cs="Arial"/>
              <w:sz w:val="14"/>
              <w:szCs w:val="14"/>
            </w:rPr>
            <w:fldChar w:fldCharType="end"/>
          </w:r>
        </w:p>
      </w:tc>
      <w:tc>
        <w:tcPr>
          <w:tcW w:w="567" w:type="dxa"/>
          <w:vAlign w:val="bottom"/>
        </w:tcPr>
        <w:p w:rsidR="00945324" w:rsidRDefault="00945324">
          <w:pPr>
            <w:pStyle w:val="Fuzeile"/>
            <w:spacing w:line="200" w:lineRule="exact"/>
            <w:rPr>
              <w:rFonts w:cs="Arial"/>
              <w:sz w:val="14"/>
              <w:szCs w:val="14"/>
            </w:rPr>
          </w:pPr>
        </w:p>
      </w:tc>
    </w:tr>
  </w:tbl>
  <w:p w:rsidR="00945324" w:rsidRDefault="00945324">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945324">
      <w:tc>
        <w:tcPr>
          <w:tcW w:w="7428" w:type="dxa"/>
          <w:tcMar>
            <w:left w:w="0" w:type="dxa"/>
            <w:right w:w="0" w:type="dxa"/>
          </w:tcMar>
          <w:vAlign w:val="bottom"/>
        </w:tcPr>
        <w:p w:rsidR="00945324" w:rsidRDefault="00945324">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945324" w:rsidRDefault="00945324">
          <w:pPr>
            <w:rPr>
              <w:sz w:val="14"/>
            </w:rPr>
          </w:pPr>
          <w:bookmarkStart w:id="16" w:name="GeneralPartnerRechts"/>
          <w:bookmarkEnd w:id="16"/>
        </w:p>
      </w:tc>
    </w:tr>
  </w:tbl>
  <w:p w:rsidR="00945324" w:rsidRDefault="00945324">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C20" w:rsidRDefault="004C4C20">
      <w:r>
        <w:separator/>
      </w:r>
    </w:p>
  </w:footnote>
  <w:footnote w:type="continuationSeparator" w:id="0">
    <w:p w:rsidR="004C4C20" w:rsidRDefault="004C4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945324">
      <w:trPr>
        <w:trHeight w:hRule="exact" w:val="794"/>
      </w:trPr>
      <w:tc>
        <w:tcPr>
          <w:tcW w:w="7314" w:type="dxa"/>
          <w:noWrap/>
          <w:vAlign w:val="bottom"/>
        </w:tcPr>
        <w:p w:rsidR="00945324" w:rsidRDefault="00945324">
          <w:pPr>
            <w:pStyle w:val="Kopfzeile"/>
            <w:widowControl w:val="0"/>
            <w:rPr>
              <w:rFonts w:cs="Arial"/>
              <w:szCs w:val="22"/>
            </w:rPr>
          </w:pPr>
          <w:r>
            <w:rPr>
              <w:rFonts w:cs="Arial"/>
              <w:noProof/>
              <w:sz w:val="16"/>
              <w:szCs w:val="16"/>
              <w:lang w:eastAsia="zh-CN"/>
            </w:rPr>
            <w:drawing>
              <wp:inline distT="0" distB="0" distL="0" distR="0" wp14:anchorId="794F0F69" wp14:editId="690F230E">
                <wp:extent cx="2105025" cy="440055"/>
                <wp:effectExtent l="0" t="0" r="9525"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945324" w:rsidRDefault="00945324">
          <w:pPr>
            <w:pStyle w:val="Kopfzeile"/>
            <w:tabs>
              <w:tab w:val="left" w:pos="5273"/>
              <w:tab w:val="left" w:pos="6480"/>
            </w:tabs>
            <w:rPr>
              <w:szCs w:val="22"/>
            </w:rPr>
          </w:pPr>
          <w:r>
            <w:rPr>
              <w:noProof/>
              <w:sz w:val="16"/>
              <w:szCs w:val="16"/>
              <w:lang w:eastAsia="zh-CN"/>
            </w:rPr>
            <w:drawing>
              <wp:inline distT="0" distB="0" distL="0" distR="0" wp14:anchorId="04C0D04B" wp14:editId="7403788D">
                <wp:extent cx="1294130" cy="440055"/>
                <wp:effectExtent l="0" t="0" r="127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945324" w:rsidTr="00F865BA">
      <w:trPr>
        <w:trHeight w:hRule="exact" w:val="1181"/>
      </w:trPr>
      <w:tc>
        <w:tcPr>
          <w:tcW w:w="7314" w:type="dxa"/>
          <w:noWrap/>
          <w:tcMar>
            <w:left w:w="284" w:type="dxa"/>
          </w:tcMar>
          <w:vAlign w:val="bottom"/>
        </w:tcPr>
        <w:p w:rsidR="00945324" w:rsidRDefault="007A2CDD" w:rsidP="006B0B60">
          <w:pPr>
            <w:pStyle w:val="Kopfzeile"/>
            <w:widowControl w:val="0"/>
          </w:pPr>
          <w:bookmarkStart w:id="8" w:name="HeaderPage2Date"/>
          <w:bookmarkEnd w:id="8"/>
          <w:r>
            <w:t xml:space="preserve">Mai </w:t>
          </w:r>
          <w:r w:rsidR="00945324">
            <w:t>201</w:t>
          </w:r>
          <w:r w:rsidR="006B0B60">
            <w:t>8</w:t>
          </w:r>
        </w:p>
      </w:tc>
      <w:tc>
        <w:tcPr>
          <w:tcW w:w="2997" w:type="dxa"/>
          <w:noWrap/>
          <w:tcMar>
            <w:left w:w="68" w:type="dxa"/>
          </w:tcMar>
          <w:vAlign w:val="bottom"/>
        </w:tcPr>
        <w:p w:rsidR="00945324" w:rsidRDefault="00945324">
          <w:pPr>
            <w:pStyle w:val="Kopfzeile"/>
            <w:tabs>
              <w:tab w:val="left" w:pos="5273"/>
              <w:tab w:val="left" w:pos="6480"/>
            </w:tabs>
            <w:spacing w:line="200" w:lineRule="exact"/>
          </w:pPr>
          <w:bookmarkStart w:id="9" w:name="HeaderPage2Name"/>
          <w:bookmarkEnd w:id="9"/>
        </w:p>
      </w:tc>
    </w:tr>
  </w:tbl>
  <w:p w:rsidR="00945324" w:rsidRDefault="00945324" w:rsidP="00F50F41">
    <w:pPr>
      <w:pStyle w:val="Kopfzeile"/>
      <w:rPr>
        <w:rStyle w:val="Seitenzahl"/>
      </w:rPr>
    </w:pPr>
    <w:bookmarkStart w:id="10" w:name="Nummer"/>
    <w:bookmarkEnd w:id="10"/>
  </w:p>
  <w:p w:rsidR="00945324" w:rsidRDefault="0094532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945324">
      <w:trPr>
        <w:trHeight w:hRule="exact" w:val="794"/>
      </w:trPr>
      <w:tc>
        <w:tcPr>
          <w:tcW w:w="7334" w:type="dxa"/>
          <w:noWrap/>
          <w:vAlign w:val="bottom"/>
        </w:tcPr>
        <w:p w:rsidR="00945324" w:rsidRDefault="00945324">
          <w:pPr>
            <w:pStyle w:val="Kopfzeile"/>
            <w:widowControl w:val="0"/>
            <w:rPr>
              <w:rFonts w:cs="Arial"/>
              <w:sz w:val="16"/>
              <w:szCs w:val="16"/>
            </w:rPr>
          </w:pPr>
          <w:r>
            <w:rPr>
              <w:rFonts w:cs="Arial"/>
              <w:noProof/>
              <w:sz w:val="16"/>
              <w:szCs w:val="16"/>
              <w:lang w:eastAsia="zh-CN"/>
            </w:rPr>
            <w:drawing>
              <wp:inline distT="0" distB="0" distL="0" distR="0" wp14:anchorId="4434B8FA" wp14:editId="35A91D1F">
                <wp:extent cx="2105025" cy="440055"/>
                <wp:effectExtent l="0" t="0" r="9525"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945324" w:rsidRDefault="00945324">
          <w:pPr>
            <w:pStyle w:val="Kopfzeile"/>
            <w:tabs>
              <w:tab w:val="left" w:pos="5273"/>
              <w:tab w:val="left" w:pos="6480"/>
            </w:tabs>
            <w:spacing w:after="10"/>
            <w:rPr>
              <w:sz w:val="16"/>
              <w:szCs w:val="16"/>
            </w:rPr>
          </w:pPr>
          <w:r>
            <w:rPr>
              <w:noProof/>
              <w:sz w:val="16"/>
              <w:szCs w:val="16"/>
              <w:lang w:eastAsia="zh-CN"/>
            </w:rPr>
            <w:drawing>
              <wp:inline distT="0" distB="0" distL="0" distR="0" wp14:anchorId="33CF00FC" wp14:editId="27658B68">
                <wp:extent cx="1294130" cy="440055"/>
                <wp:effectExtent l="0" t="0" r="127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945324">
      <w:trPr>
        <w:trHeight w:hRule="exact" w:val="1047"/>
      </w:trPr>
      <w:tc>
        <w:tcPr>
          <w:tcW w:w="7334" w:type="dxa"/>
          <w:noWrap/>
          <w:tcMar>
            <w:left w:w="0" w:type="dxa"/>
          </w:tcMar>
          <w:vAlign w:val="bottom"/>
        </w:tcPr>
        <w:p w:rsidR="00945324" w:rsidRDefault="00945324">
          <w:pPr>
            <w:pStyle w:val="Kopfzeile"/>
            <w:widowControl w:val="0"/>
            <w:spacing w:line="200" w:lineRule="exact"/>
            <w:rPr>
              <w:rFonts w:cs="Arial"/>
            </w:rPr>
          </w:pPr>
        </w:p>
        <w:p w:rsidR="00945324" w:rsidRDefault="00945324">
          <w:pPr>
            <w:pStyle w:val="Kopfzeile"/>
            <w:widowControl w:val="0"/>
            <w:spacing w:line="200" w:lineRule="exact"/>
            <w:rPr>
              <w:rFonts w:cs="Arial"/>
            </w:rPr>
          </w:pPr>
        </w:p>
        <w:p w:rsidR="00945324" w:rsidRDefault="00945324">
          <w:pPr>
            <w:pStyle w:val="Kopfzeile"/>
            <w:widowControl w:val="0"/>
            <w:spacing w:line="200" w:lineRule="exact"/>
            <w:rPr>
              <w:rFonts w:cs="Arial"/>
            </w:rPr>
          </w:pPr>
        </w:p>
      </w:tc>
      <w:tc>
        <w:tcPr>
          <w:tcW w:w="2996" w:type="dxa"/>
          <w:noWrap/>
          <w:tcMar>
            <w:left w:w="0" w:type="dxa"/>
          </w:tcMar>
          <w:vAlign w:val="bottom"/>
        </w:tcPr>
        <w:p w:rsidR="00945324" w:rsidRDefault="00945324">
          <w:pPr>
            <w:pStyle w:val="Kopfzeile"/>
            <w:tabs>
              <w:tab w:val="left" w:pos="5273"/>
              <w:tab w:val="left" w:pos="6480"/>
            </w:tabs>
            <w:rPr>
              <w:szCs w:val="22"/>
            </w:rPr>
          </w:pPr>
          <w:bookmarkStart w:id="12" w:name="TitleLine01"/>
          <w:bookmarkEnd w:id="12"/>
        </w:p>
        <w:p w:rsidR="00945324" w:rsidRDefault="00945324">
          <w:pPr>
            <w:pStyle w:val="Kopfzeile"/>
            <w:tabs>
              <w:tab w:val="left" w:pos="5273"/>
              <w:tab w:val="left" w:pos="6480"/>
            </w:tabs>
            <w:rPr>
              <w:sz w:val="14"/>
              <w:szCs w:val="14"/>
            </w:rPr>
          </w:pPr>
          <w:bookmarkStart w:id="13" w:name="TitleLine02"/>
          <w:bookmarkEnd w:id="13"/>
        </w:p>
      </w:tc>
    </w:tr>
  </w:tbl>
  <w:p w:rsidR="00945324" w:rsidRDefault="00945324">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16C1B3E"/>
    <w:multiLevelType w:val="hybridMultilevel"/>
    <w:tmpl w:val="B5564DC2"/>
    <w:lvl w:ilvl="0" w:tplc="33F814F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45D2059"/>
    <w:multiLevelType w:val="multilevel"/>
    <w:tmpl w:val="7244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7">
    <w:nsid w:val="75953494"/>
    <w:multiLevelType w:val="hybridMultilevel"/>
    <w:tmpl w:val="30409790"/>
    <w:lvl w:ilvl="0" w:tplc="6DF4AA4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B5C4A2B"/>
    <w:multiLevelType w:val="multilevel"/>
    <w:tmpl w:val="2532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5"/>
  </w:num>
  <w:num w:numId="10">
    <w:abstractNumId w:val="0"/>
  </w:num>
  <w:num w:numId="11">
    <w:abstractNumId w:val="6"/>
  </w:num>
  <w:num w:numId="12">
    <w:abstractNumId w:val="0"/>
  </w:num>
  <w:num w:numId="13">
    <w:abstractNumId w:val="1"/>
  </w:num>
  <w:num w:numId="14">
    <w:abstractNumId w:val="7"/>
  </w:num>
  <w:num w:numId="15">
    <w:abstractNumId w:val="2"/>
  </w:num>
  <w:num w:numId="16">
    <w:abstractNumId w:val="8"/>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llivan, Regula">
    <w15:presenceInfo w15:providerId="AD" w15:userId="S-1-5-21-104687986-2110747356-1844936127-1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09D4"/>
    <w:rsid w:val="000036A2"/>
    <w:rsid w:val="000058FA"/>
    <w:rsid w:val="000059E1"/>
    <w:rsid w:val="00006296"/>
    <w:rsid w:val="00010D93"/>
    <w:rsid w:val="00011AFD"/>
    <w:rsid w:val="00013181"/>
    <w:rsid w:val="00013520"/>
    <w:rsid w:val="00015D71"/>
    <w:rsid w:val="000165CC"/>
    <w:rsid w:val="00020A32"/>
    <w:rsid w:val="00021C43"/>
    <w:rsid w:val="0002299F"/>
    <w:rsid w:val="00024466"/>
    <w:rsid w:val="000259B4"/>
    <w:rsid w:val="00041474"/>
    <w:rsid w:val="000414AD"/>
    <w:rsid w:val="00052326"/>
    <w:rsid w:val="00055FDA"/>
    <w:rsid w:val="00056F5E"/>
    <w:rsid w:val="0006164E"/>
    <w:rsid w:val="00063679"/>
    <w:rsid w:val="00076734"/>
    <w:rsid w:val="00076EC0"/>
    <w:rsid w:val="000800F8"/>
    <w:rsid w:val="000830F6"/>
    <w:rsid w:val="000836F6"/>
    <w:rsid w:val="0008379F"/>
    <w:rsid w:val="00083D37"/>
    <w:rsid w:val="00084342"/>
    <w:rsid w:val="00085CE9"/>
    <w:rsid w:val="00091794"/>
    <w:rsid w:val="0009667F"/>
    <w:rsid w:val="000975A9"/>
    <w:rsid w:val="00097A01"/>
    <w:rsid w:val="000A58CE"/>
    <w:rsid w:val="000A6757"/>
    <w:rsid w:val="000B1D8F"/>
    <w:rsid w:val="000B2963"/>
    <w:rsid w:val="000B59A1"/>
    <w:rsid w:val="000C0274"/>
    <w:rsid w:val="000C2259"/>
    <w:rsid w:val="000D0A15"/>
    <w:rsid w:val="000D435D"/>
    <w:rsid w:val="000D518C"/>
    <w:rsid w:val="000D72DB"/>
    <w:rsid w:val="000E2685"/>
    <w:rsid w:val="000E6049"/>
    <w:rsid w:val="000F0039"/>
    <w:rsid w:val="000F683A"/>
    <w:rsid w:val="000F6B8C"/>
    <w:rsid w:val="001011E9"/>
    <w:rsid w:val="00105A36"/>
    <w:rsid w:val="001121F8"/>
    <w:rsid w:val="001150FF"/>
    <w:rsid w:val="00121206"/>
    <w:rsid w:val="00121B89"/>
    <w:rsid w:val="00121C27"/>
    <w:rsid w:val="001232A5"/>
    <w:rsid w:val="001278C6"/>
    <w:rsid w:val="00131A53"/>
    <w:rsid w:val="00134ADF"/>
    <w:rsid w:val="00134CCB"/>
    <w:rsid w:val="00140842"/>
    <w:rsid w:val="001421DE"/>
    <w:rsid w:val="00145834"/>
    <w:rsid w:val="00151336"/>
    <w:rsid w:val="00152DC3"/>
    <w:rsid w:val="00156744"/>
    <w:rsid w:val="0015708A"/>
    <w:rsid w:val="0016025B"/>
    <w:rsid w:val="001608CE"/>
    <w:rsid w:val="00160F88"/>
    <w:rsid w:val="001632C9"/>
    <w:rsid w:val="00163364"/>
    <w:rsid w:val="001660F7"/>
    <w:rsid w:val="00167FA3"/>
    <w:rsid w:val="0017340F"/>
    <w:rsid w:val="001746AE"/>
    <w:rsid w:val="00176035"/>
    <w:rsid w:val="00177894"/>
    <w:rsid w:val="0018701F"/>
    <w:rsid w:val="001905C7"/>
    <w:rsid w:val="001935D6"/>
    <w:rsid w:val="00196C84"/>
    <w:rsid w:val="001A111A"/>
    <w:rsid w:val="001A1DDE"/>
    <w:rsid w:val="001B57ED"/>
    <w:rsid w:val="001B691E"/>
    <w:rsid w:val="001C47CF"/>
    <w:rsid w:val="001C4E6D"/>
    <w:rsid w:val="001C59A4"/>
    <w:rsid w:val="001D35DA"/>
    <w:rsid w:val="001D4626"/>
    <w:rsid w:val="001D753E"/>
    <w:rsid w:val="001E27B4"/>
    <w:rsid w:val="001E75B5"/>
    <w:rsid w:val="001F158F"/>
    <w:rsid w:val="001F1628"/>
    <w:rsid w:val="001F1751"/>
    <w:rsid w:val="001F2299"/>
    <w:rsid w:val="001F26CD"/>
    <w:rsid w:val="001F276F"/>
    <w:rsid w:val="001F3A92"/>
    <w:rsid w:val="0020059D"/>
    <w:rsid w:val="00201943"/>
    <w:rsid w:val="00204A9B"/>
    <w:rsid w:val="00205A54"/>
    <w:rsid w:val="00207933"/>
    <w:rsid w:val="0021115B"/>
    <w:rsid w:val="00213698"/>
    <w:rsid w:val="00214781"/>
    <w:rsid w:val="00214B2B"/>
    <w:rsid w:val="002153A7"/>
    <w:rsid w:val="002173C4"/>
    <w:rsid w:val="0021787F"/>
    <w:rsid w:val="002243E7"/>
    <w:rsid w:val="00230854"/>
    <w:rsid w:val="00240C1C"/>
    <w:rsid w:val="002443F1"/>
    <w:rsid w:val="0024459D"/>
    <w:rsid w:val="00244A9C"/>
    <w:rsid w:val="00247DA3"/>
    <w:rsid w:val="00253ECB"/>
    <w:rsid w:val="00260B29"/>
    <w:rsid w:val="00262D9F"/>
    <w:rsid w:val="00266472"/>
    <w:rsid w:val="00267DF3"/>
    <w:rsid w:val="002735A6"/>
    <w:rsid w:val="00274AC8"/>
    <w:rsid w:val="0027733B"/>
    <w:rsid w:val="002855CD"/>
    <w:rsid w:val="002935BC"/>
    <w:rsid w:val="002A0589"/>
    <w:rsid w:val="002A0AF8"/>
    <w:rsid w:val="002A0EB3"/>
    <w:rsid w:val="002A49E8"/>
    <w:rsid w:val="002A649D"/>
    <w:rsid w:val="002B5923"/>
    <w:rsid w:val="002C6F6E"/>
    <w:rsid w:val="002D57A0"/>
    <w:rsid w:val="002D60A2"/>
    <w:rsid w:val="002D6BA5"/>
    <w:rsid w:val="002D6D20"/>
    <w:rsid w:val="002D7ED6"/>
    <w:rsid w:val="002E36AB"/>
    <w:rsid w:val="002E63BD"/>
    <w:rsid w:val="002F01A3"/>
    <w:rsid w:val="002F1B13"/>
    <w:rsid w:val="002F3129"/>
    <w:rsid w:val="002F3679"/>
    <w:rsid w:val="002F4717"/>
    <w:rsid w:val="002F6519"/>
    <w:rsid w:val="002F7BFA"/>
    <w:rsid w:val="002F7F72"/>
    <w:rsid w:val="00300AB3"/>
    <w:rsid w:val="0030206C"/>
    <w:rsid w:val="0030679D"/>
    <w:rsid w:val="003129F8"/>
    <w:rsid w:val="00317FA1"/>
    <w:rsid w:val="00321A34"/>
    <w:rsid w:val="003232F6"/>
    <w:rsid w:val="00325BA5"/>
    <w:rsid w:val="00326A6A"/>
    <w:rsid w:val="0033171B"/>
    <w:rsid w:val="003348DA"/>
    <w:rsid w:val="00336917"/>
    <w:rsid w:val="00340EF1"/>
    <w:rsid w:val="00346A55"/>
    <w:rsid w:val="00347781"/>
    <w:rsid w:val="00350903"/>
    <w:rsid w:val="0035175A"/>
    <w:rsid w:val="00352B95"/>
    <w:rsid w:val="003536D4"/>
    <w:rsid w:val="00356021"/>
    <w:rsid w:val="00362629"/>
    <w:rsid w:val="00363ADF"/>
    <w:rsid w:val="00371E9F"/>
    <w:rsid w:val="0037494A"/>
    <w:rsid w:val="00381EFD"/>
    <w:rsid w:val="0038245C"/>
    <w:rsid w:val="00387BDB"/>
    <w:rsid w:val="003940E7"/>
    <w:rsid w:val="003960CE"/>
    <w:rsid w:val="00396F99"/>
    <w:rsid w:val="003A25E6"/>
    <w:rsid w:val="003B0620"/>
    <w:rsid w:val="003B277D"/>
    <w:rsid w:val="003B51A5"/>
    <w:rsid w:val="003B6D8E"/>
    <w:rsid w:val="003B7C0E"/>
    <w:rsid w:val="003C2B95"/>
    <w:rsid w:val="003C5309"/>
    <w:rsid w:val="003C53D6"/>
    <w:rsid w:val="003E04D7"/>
    <w:rsid w:val="003E209E"/>
    <w:rsid w:val="003E431B"/>
    <w:rsid w:val="003E7714"/>
    <w:rsid w:val="003F2456"/>
    <w:rsid w:val="003F55C5"/>
    <w:rsid w:val="00400E4D"/>
    <w:rsid w:val="0041481E"/>
    <w:rsid w:val="00414927"/>
    <w:rsid w:val="00414CCE"/>
    <w:rsid w:val="00422823"/>
    <w:rsid w:val="00423AC4"/>
    <w:rsid w:val="004331C2"/>
    <w:rsid w:val="004331FA"/>
    <w:rsid w:val="00433DD3"/>
    <w:rsid w:val="0044066C"/>
    <w:rsid w:val="004554F1"/>
    <w:rsid w:val="004627FF"/>
    <w:rsid w:val="0046332D"/>
    <w:rsid w:val="00464D1E"/>
    <w:rsid w:val="004677F2"/>
    <w:rsid w:val="00471C40"/>
    <w:rsid w:val="0047452F"/>
    <w:rsid w:val="0047523A"/>
    <w:rsid w:val="00476D75"/>
    <w:rsid w:val="00480DB0"/>
    <w:rsid w:val="00480DF1"/>
    <w:rsid w:val="00482058"/>
    <w:rsid w:val="00486D1F"/>
    <w:rsid w:val="00487260"/>
    <w:rsid w:val="004906C7"/>
    <w:rsid w:val="004950C6"/>
    <w:rsid w:val="004956A1"/>
    <w:rsid w:val="004966C7"/>
    <w:rsid w:val="004A23CA"/>
    <w:rsid w:val="004B03A3"/>
    <w:rsid w:val="004B18DF"/>
    <w:rsid w:val="004B34D5"/>
    <w:rsid w:val="004C22F6"/>
    <w:rsid w:val="004C459F"/>
    <w:rsid w:val="004C4C20"/>
    <w:rsid w:val="004C74CB"/>
    <w:rsid w:val="004D1CB1"/>
    <w:rsid w:val="004D24CA"/>
    <w:rsid w:val="004D39D0"/>
    <w:rsid w:val="004D5AD1"/>
    <w:rsid w:val="004D5D1D"/>
    <w:rsid w:val="004D6796"/>
    <w:rsid w:val="004D70CC"/>
    <w:rsid w:val="004D737B"/>
    <w:rsid w:val="004E5B26"/>
    <w:rsid w:val="004E679B"/>
    <w:rsid w:val="004F1482"/>
    <w:rsid w:val="004F7515"/>
    <w:rsid w:val="0050103D"/>
    <w:rsid w:val="005010D8"/>
    <w:rsid w:val="00502D0D"/>
    <w:rsid w:val="00505F8A"/>
    <w:rsid w:val="00507D7C"/>
    <w:rsid w:val="00511E74"/>
    <w:rsid w:val="00512352"/>
    <w:rsid w:val="0051360C"/>
    <w:rsid w:val="00514343"/>
    <w:rsid w:val="00514DC0"/>
    <w:rsid w:val="00521E5D"/>
    <w:rsid w:val="005252FE"/>
    <w:rsid w:val="00526B72"/>
    <w:rsid w:val="00531FC5"/>
    <w:rsid w:val="00533BDE"/>
    <w:rsid w:val="005367CB"/>
    <w:rsid w:val="00546006"/>
    <w:rsid w:val="00546CC0"/>
    <w:rsid w:val="0055265E"/>
    <w:rsid w:val="0055295E"/>
    <w:rsid w:val="0055681B"/>
    <w:rsid w:val="00561F3D"/>
    <w:rsid w:val="00563A92"/>
    <w:rsid w:val="005651E0"/>
    <w:rsid w:val="0057770D"/>
    <w:rsid w:val="00577A4B"/>
    <w:rsid w:val="00580959"/>
    <w:rsid w:val="00580EB6"/>
    <w:rsid w:val="005827E5"/>
    <w:rsid w:val="005857DA"/>
    <w:rsid w:val="005865BD"/>
    <w:rsid w:val="0059012D"/>
    <w:rsid w:val="00590C3D"/>
    <w:rsid w:val="005913A5"/>
    <w:rsid w:val="005A71B6"/>
    <w:rsid w:val="005B11E3"/>
    <w:rsid w:val="005B4C73"/>
    <w:rsid w:val="005B799A"/>
    <w:rsid w:val="005D26D6"/>
    <w:rsid w:val="005E3511"/>
    <w:rsid w:val="005E6C16"/>
    <w:rsid w:val="005F20EE"/>
    <w:rsid w:val="005F353A"/>
    <w:rsid w:val="005F450A"/>
    <w:rsid w:val="005F48A1"/>
    <w:rsid w:val="00601034"/>
    <w:rsid w:val="00601281"/>
    <w:rsid w:val="00603BE4"/>
    <w:rsid w:val="00606844"/>
    <w:rsid w:val="00613BF2"/>
    <w:rsid w:val="00614866"/>
    <w:rsid w:val="00616C07"/>
    <w:rsid w:val="00631971"/>
    <w:rsid w:val="00633635"/>
    <w:rsid w:val="006340F8"/>
    <w:rsid w:val="00635843"/>
    <w:rsid w:val="0064265D"/>
    <w:rsid w:val="00645FE8"/>
    <w:rsid w:val="00647305"/>
    <w:rsid w:val="00647CC8"/>
    <w:rsid w:val="00652F66"/>
    <w:rsid w:val="00656883"/>
    <w:rsid w:val="00660C37"/>
    <w:rsid w:val="006657A9"/>
    <w:rsid w:val="00672CCE"/>
    <w:rsid w:val="00674397"/>
    <w:rsid w:val="0067672F"/>
    <w:rsid w:val="00681B49"/>
    <w:rsid w:val="00684F5C"/>
    <w:rsid w:val="006854E5"/>
    <w:rsid w:val="00686A5B"/>
    <w:rsid w:val="00690B50"/>
    <w:rsid w:val="00691EBD"/>
    <w:rsid w:val="00693BE1"/>
    <w:rsid w:val="0069454D"/>
    <w:rsid w:val="006953FE"/>
    <w:rsid w:val="006958C6"/>
    <w:rsid w:val="0069761C"/>
    <w:rsid w:val="006A48D1"/>
    <w:rsid w:val="006B0B60"/>
    <w:rsid w:val="006B1416"/>
    <w:rsid w:val="006B3825"/>
    <w:rsid w:val="006B3AFE"/>
    <w:rsid w:val="006B51F8"/>
    <w:rsid w:val="006B5684"/>
    <w:rsid w:val="006C013C"/>
    <w:rsid w:val="006C39FC"/>
    <w:rsid w:val="006C3BB4"/>
    <w:rsid w:val="006C5029"/>
    <w:rsid w:val="006C7FD1"/>
    <w:rsid w:val="006D0D37"/>
    <w:rsid w:val="006F25AA"/>
    <w:rsid w:val="006F2A24"/>
    <w:rsid w:val="00702A45"/>
    <w:rsid w:val="007119FD"/>
    <w:rsid w:val="00714C32"/>
    <w:rsid w:val="00715425"/>
    <w:rsid w:val="0072115C"/>
    <w:rsid w:val="007212E1"/>
    <w:rsid w:val="00730268"/>
    <w:rsid w:val="00731773"/>
    <w:rsid w:val="00731A3A"/>
    <w:rsid w:val="00741366"/>
    <w:rsid w:val="0074708F"/>
    <w:rsid w:val="007504A5"/>
    <w:rsid w:val="00752D36"/>
    <w:rsid w:val="007537F8"/>
    <w:rsid w:val="00761BD8"/>
    <w:rsid w:val="00763374"/>
    <w:rsid w:val="00772A1D"/>
    <w:rsid w:val="00774270"/>
    <w:rsid w:val="0077573B"/>
    <w:rsid w:val="00792F9E"/>
    <w:rsid w:val="007938F6"/>
    <w:rsid w:val="00793AC2"/>
    <w:rsid w:val="00793B1E"/>
    <w:rsid w:val="00793D99"/>
    <w:rsid w:val="007943BD"/>
    <w:rsid w:val="007944AC"/>
    <w:rsid w:val="00795C81"/>
    <w:rsid w:val="007A2CDD"/>
    <w:rsid w:val="007A300D"/>
    <w:rsid w:val="007A4E66"/>
    <w:rsid w:val="007B57D1"/>
    <w:rsid w:val="007D0C68"/>
    <w:rsid w:val="007E0B61"/>
    <w:rsid w:val="007E1819"/>
    <w:rsid w:val="007E3593"/>
    <w:rsid w:val="007F447F"/>
    <w:rsid w:val="007F4F97"/>
    <w:rsid w:val="00802D9D"/>
    <w:rsid w:val="00803F90"/>
    <w:rsid w:val="00806B27"/>
    <w:rsid w:val="00810217"/>
    <w:rsid w:val="00813446"/>
    <w:rsid w:val="00815FC2"/>
    <w:rsid w:val="0081789B"/>
    <w:rsid w:val="00820308"/>
    <w:rsid w:val="00820774"/>
    <w:rsid w:val="008213C1"/>
    <w:rsid w:val="008215A6"/>
    <w:rsid w:val="00821A21"/>
    <w:rsid w:val="00824A70"/>
    <w:rsid w:val="00826A38"/>
    <w:rsid w:val="00827E8D"/>
    <w:rsid w:val="00834567"/>
    <w:rsid w:val="0083636E"/>
    <w:rsid w:val="00844839"/>
    <w:rsid w:val="00845CD6"/>
    <w:rsid w:val="008525C1"/>
    <w:rsid w:val="00855AD0"/>
    <w:rsid w:val="008623B1"/>
    <w:rsid w:val="00862A5B"/>
    <w:rsid w:val="00862D3E"/>
    <w:rsid w:val="00867528"/>
    <w:rsid w:val="0086794F"/>
    <w:rsid w:val="00871000"/>
    <w:rsid w:val="0087717B"/>
    <w:rsid w:val="00877E9A"/>
    <w:rsid w:val="00881CE0"/>
    <w:rsid w:val="00883949"/>
    <w:rsid w:val="008914E5"/>
    <w:rsid w:val="00892A79"/>
    <w:rsid w:val="00893A3B"/>
    <w:rsid w:val="00894094"/>
    <w:rsid w:val="008959F6"/>
    <w:rsid w:val="00896527"/>
    <w:rsid w:val="008A0B06"/>
    <w:rsid w:val="008A1EFE"/>
    <w:rsid w:val="008B1D6D"/>
    <w:rsid w:val="008B4C8C"/>
    <w:rsid w:val="008B52FE"/>
    <w:rsid w:val="008B62F8"/>
    <w:rsid w:val="008B6E88"/>
    <w:rsid w:val="008B7140"/>
    <w:rsid w:val="008B7A9D"/>
    <w:rsid w:val="008C02EB"/>
    <w:rsid w:val="008C1CF9"/>
    <w:rsid w:val="008C1EC2"/>
    <w:rsid w:val="008C232B"/>
    <w:rsid w:val="008C3762"/>
    <w:rsid w:val="008C60D4"/>
    <w:rsid w:val="008C6C1F"/>
    <w:rsid w:val="008C7206"/>
    <w:rsid w:val="008C764E"/>
    <w:rsid w:val="008D374E"/>
    <w:rsid w:val="008E0230"/>
    <w:rsid w:val="008E1552"/>
    <w:rsid w:val="008F1230"/>
    <w:rsid w:val="008F3B8E"/>
    <w:rsid w:val="008F3DAB"/>
    <w:rsid w:val="008F4CCD"/>
    <w:rsid w:val="008F61C3"/>
    <w:rsid w:val="008F7B77"/>
    <w:rsid w:val="00900442"/>
    <w:rsid w:val="00900F32"/>
    <w:rsid w:val="0090257A"/>
    <w:rsid w:val="00903160"/>
    <w:rsid w:val="00903EBB"/>
    <w:rsid w:val="009075FE"/>
    <w:rsid w:val="00912C5A"/>
    <w:rsid w:val="0091485A"/>
    <w:rsid w:val="00916A24"/>
    <w:rsid w:val="009179AE"/>
    <w:rsid w:val="009228EF"/>
    <w:rsid w:val="00923010"/>
    <w:rsid w:val="00924D4A"/>
    <w:rsid w:val="00925EB3"/>
    <w:rsid w:val="0092781E"/>
    <w:rsid w:val="009303A1"/>
    <w:rsid w:val="00933C26"/>
    <w:rsid w:val="0093492D"/>
    <w:rsid w:val="00934ABD"/>
    <w:rsid w:val="00935D5B"/>
    <w:rsid w:val="009365B2"/>
    <w:rsid w:val="0093787D"/>
    <w:rsid w:val="00941023"/>
    <w:rsid w:val="00941F2F"/>
    <w:rsid w:val="00942802"/>
    <w:rsid w:val="00942F39"/>
    <w:rsid w:val="00943BA6"/>
    <w:rsid w:val="00944AE9"/>
    <w:rsid w:val="00945324"/>
    <w:rsid w:val="009479DA"/>
    <w:rsid w:val="00950294"/>
    <w:rsid w:val="00953BA6"/>
    <w:rsid w:val="00956641"/>
    <w:rsid w:val="00956BEA"/>
    <w:rsid w:val="0096354A"/>
    <w:rsid w:val="00964338"/>
    <w:rsid w:val="009705A6"/>
    <w:rsid w:val="00971BE4"/>
    <w:rsid w:val="009752ED"/>
    <w:rsid w:val="00983416"/>
    <w:rsid w:val="009838F4"/>
    <w:rsid w:val="00984ACD"/>
    <w:rsid w:val="0098574F"/>
    <w:rsid w:val="00985BDC"/>
    <w:rsid w:val="0098785C"/>
    <w:rsid w:val="0099072C"/>
    <w:rsid w:val="00990AC3"/>
    <w:rsid w:val="00990DCC"/>
    <w:rsid w:val="00991A4F"/>
    <w:rsid w:val="009934B9"/>
    <w:rsid w:val="009934DC"/>
    <w:rsid w:val="0099436F"/>
    <w:rsid w:val="009A0BF9"/>
    <w:rsid w:val="009A27AC"/>
    <w:rsid w:val="009A498B"/>
    <w:rsid w:val="009A49C3"/>
    <w:rsid w:val="009A5D63"/>
    <w:rsid w:val="009B2613"/>
    <w:rsid w:val="009B585F"/>
    <w:rsid w:val="009C1C7E"/>
    <w:rsid w:val="009C4FD7"/>
    <w:rsid w:val="009C7C65"/>
    <w:rsid w:val="009D44E3"/>
    <w:rsid w:val="009D5A64"/>
    <w:rsid w:val="009D6E78"/>
    <w:rsid w:val="009E1358"/>
    <w:rsid w:val="009E1F65"/>
    <w:rsid w:val="009E2AC0"/>
    <w:rsid w:val="009E3FCD"/>
    <w:rsid w:val="009E5B0F"/>
    <w:rsid w:val="009F1667"/>
    <w:rsid w:val="009F4296"/>
    <w:rsid w:val="009F49D1"/>
    <w:rsid w:val="00A013C7"/>
    <w:rsid w:val="00A03600"/>
    <w:rsid w:val="00A04833"/>
    <w:rsid w:val="00A04F9F"/>
    <w:rsid w:val="00A062F2"/>
    <w:rsid w:val="00A07811"/>
    <w:rsid w:val="00A1230F"/>
    <w:rsid w:val="00A16D33"/>
    <w:rsid w:val="00A30167"/>
    <w:rsid w:val="00A339CB"/>
    <w:rsid w:val="00A41D17"/>
    <w:rsid w:val="00A52AA1"/>
    <w:rsid w:val="00A63A50"/>
    <w:rsid w:val="00A67CD6"/>
    <w:rsid w:val="00A742AF"/>
    <w:rsid w:val="00A75C8C"/>
    <w:rsid w:val="00A765F7"/>
    <w:rsid w:val="00A7706A"/>
    <w:rsid w:val="00A84FD5"/>
    <w:rsid w:val="00A857FF"/>
    <w:rsid w:val="00AA006D"/>
    <w:rsid w:val="00AA4411"/>
    <w:rsid w:val="00AA6B03"/>
    <w:rsid w:val="00AA6C5C"/>
    <w:rsid w:val="00AB3EC5"/>
    <w:rsid w:val="00AB5E47"/>
    <w:rsid w:val="00AB6841"/>
    <w:rsid w:val="00AB6F4F"/>
    <w:rsid w:val="00AC0D11"/>
    <w:rsid w:val="00AC476F"/>
    <w:rsid w:val="00AC53C5"/>
    <w:rsid w:val="00AC7F56"/>
    <w:rsid w:val="00AD01B5"/>
    <w:rsid w:val="00AD4BB7"/>
    <w:rsid w:val="00AD7D5F"/>
    <w:rsid w:val="00AE01DB"/>
    <w:rsid w:val="00AE0E4A"/>
    <w:rsid w:val="00AE2700"/>
    <w:rsid w:val="00AE4422"/>
    <w:rsid w:val="00AE5C2F"/>
    <w:rsid w:val="00AE71AD"/>
    <w:rsid w:val="00AF1500"/>
    <w:rsid w:val="00AF22C0"/>
    <w:rsid w:val="00AF4BC3"/>
    <w:rsid w:val="00AF56C2"/>
    <w:rsid w:val="00AF7CE2"/>
    <w:rsid w:val="00AF7CE4"/>
    <w:rsid w:val="00B016B6"/>
    <w:rsid w:val="00B01FE3"/>
    <w:rsid w:val="00B03053"/>
    <w:rsid w:val="00B04711"/>
    <w:rsid w:val="00B05076"/>
    <w:rsid w:val="00B061C9"/>
    <w:rsid w:val="00B079D0"/>
    <w:rsid w:val="00B151D6"/>
    <w:rsid w:val="00B152AE"/>
    <w:rsid w:val="00B172B6"/>
    <w:rsid w:val="00B20A0F"/>
    <w:rsid w:val="00B20B57"/>
    <w:rsid w:val="00B22064"/>
    <w:rsid w:val="00B22431"/>
    <w:rsid w:val="00B234F4"/>
    <w:rsid w:val="00B3061B"/>
    <w:rsid w:val="00B30D8F"/>
    <w:rsid w:val="00B34B07"/>
    <w:rsid w:val="00B3619B"/>
    <w:rsid w:val="00B36889"/>
    <w:rsid w:val="00B379D4"/>
    <w:rsid w:val="00B45593"/>
    <w:rsid w:val="00B46B7C"/>
    <w:rsid w:val="00B47F37"/>
    <w:rsid w:val="00B5422D"/>
    <w:rsid w:val="00B54622"/>
    <w:rsid w:val="00B6010A"/>
    <w:rsid w:val="00B6041E"/>
    <w:rsid w:val="00B6063D"/>
    <w:rsid w:val="00B6430C"/>
    <w:rsid w:val="00B64B98"/>
    <w:rsid w:val="00B676D0"/>
    <w:rsid w:val="00B7143B"/>
    <w:rsid w:val="00B753D4"/>
    <w:rsid w:val="00B75DA5"/>
    <w:rsid w:val="00B77EEC"/>
    <w:rsid w:val="00B82F6D"/>
    <w:rsid w:val="00B84BFE"/>
    <w:rsid w:val="00B9047B"/>
    <w:rsid w:val="00B90B8D"/>
    <w:rsid w:val="00B9189F"/>
    <w:rsid w:val="00B93353"/>
    <w:rsid w:val="00B95FD8"/>
    <w:rsid w:val="00B96A03"/>
    <w:rsid w:val="00BA2D3F"/>
    <w:rsid w:val="00BA36BB"/>
    <w:rsid w:val="00BA42E4"/>
    <w:rsid w:val="00BA498E"/>
    <w:rsid w:val="00BA61BC"/>
    <w:rsid w:val="00BA69E7"/>
    <w:rsid w:val="00BB5534"/>
    <w:rsid w:val="00BB64B1"/>
    <w:rsid w:val="00BB73C1"/>
    <w:rsid w:val="00BC0154"/>
    <w:rsid w:val="00BC077E"/>
    <w:rsid w:val="00BC18E4"/>
    <w:rsid w:val="00BC482D"/>
    <w:rsid w:val="00BC4FDD"/>
    <w:rsid w:val="00BC6E17"/>
    <w:rsid w:val="00BD4EE5"/>
    <w:rsid w:val="00BD6084"/>
    <w:rsid w:val="00BD73CF"/>
    <w:rsid w:val="00BE14C9"/>
    <w:rsid w:val="00BF0FAB"/>
    <w:rsid w:val="00BF14B0"/>
    <w:rsid w:val="00BF1C55"/>
    <w:rsid w:val="00BF270C"/>
    <w:rsid w:val="00BF2ECE"/>
    <w:rsid w:val="00BF3DE4"/>
    <w:rsid w:val="00BF4CDA"/>
    <w:rsid w:val="00BF54B4"/>
    <w:rsid w:val="00BF7A93"/>
    <w:rsid w:val="00C01381"/>
    <w:rsid w:val="00C03CC6"/>
    <w:rsid w:val="00C0499F"/>
    <w:rsid w:val="00C05517"/>
    <w:rsid w:val="00C06C63"/>
    <w:rsid w:val="00C06C6E"/>
    <w:rsid w:val="00C06E50"/>
    <w:rsid w:val="00C078A7"/>
    <w:rsid w:val="00C11482"/>
    <w:rsid w:val="00C1231C"/>
    <w:rsid w:val="00C15ED4"/>
    <w:rsid w:val="00C2185B"/>
    <w:rsid w:val="00C2345D"/>
    <w:rsid w:val="00C23F20"/>
    <w:rsid w:val="00C2411D"/>
    <w:rsid w:val="00C3213D"/>
    <w:rsid w:val="00C34D6B"/>
    <w:rsid w:val="00C3699E"/>
    <w:rsid w:val="00C420DD"/>
    <w:rsid w:val="00C452AA"/>
    <w:rsid w:val="00C46EAD"/>
    <w:rsid w:val="00C51435"/>
    <w:rsid w:val="00C52747"/>
    <w:rsid w:val="00C548E1"/>
    <w:rsid w:val="00C551C7"/>
    <w:rsid w:val="00C6308C"/>
    <w:rsid w:val="00C6327D"/>
    <w:rsid w:val="00C658BB"/>
    <w:rsid w:val="00C72824"/>
    <w:rsid w:val="00C73CC9"/>
    <w:rsid w:val="00C77B39"/>
    <w:rsid w:val="00C8017E"/>
    <w:rsid w:val="00C8116E"/>
    <w:rsid w:val="00C81B7E"/>
    <w:rsid w:val="00C827B0"/>
    <w:rsid w:val="00C828A4"/>
    <w:rsid w:val="00C8523B"/>
    <w:rsid w:val="00C901A1"/>
    <w:rsid w:val="00C9248B"/>
    <w:rsid w:val="00C9257F"/>
    <w:rsid w:val="00C94F40"/>
    <w:rsid w:val="00C95F69"/>
    <w:rsid w:val="00CA12A6"/>
    <w:rsid w:val="00CA1CE7"/>
    <w:rsid w:val="00CA2492"/>
    <w:rsid w:val="00CB33E4"/>
    <w:rsid w:val="00CB4192"/>
    <w:rsid w:val="00CB4D65"/>
    <w:rsid w:val="00CC7B64"/>
    <w:rsid w:val="00CD01C6"/>
    <w:rsid w:val="00CD33CE"/>
    <w:rsid w:val="00CD74FF"/>
    <w:rsid w:val="00CE0FBE"/>
    <w:rsid w:val="00CE3B08"/>
    <w:rsid w:val="00CE3BE7"/>
    <w:rsid w:val="00CE3FFD"/>
    <w:rsid w:val="00CE652C"/>
    <w:rsid w:val="00CE7B50"/>
    <w:rsid w:val="00CF125C"/>
    <w:rsid w:val="00CF43F6"/>
    <w:rsid w:val="00CF4D2E"/>
    <w:rsid w:val="00D0002A"/>
    <w:rsid w:val="00D03189"/>
    <w:rsid w:val="00D034C2"/>
    <w:rsid w:val="00D03F1C"/>
    <w:rsid w:val="00D04EA2"/>
    <w:rsid w:val="00D0705F"/>
    <w:rsid w:val="00D1389D"/>
    <w:rsid w:val="00D15346"/>
    <w:rsid w:val="00D15DED"/>
    <w:rsid w:val="00D16EDC"/>
    <w:rsid w:val="00D16EE9"/>
    <w:rsid w:val="00D207FA"/>
    <w:rsid w:val="00D209AE"/>
    <w:rsid w:val="00D24235"/>
    <w:rsid w:val="00D25042"/>
    <w:rsid w:val="00D2548E"/>
    <w:rsid w:val="00D274C9"/>
    <w:rsid w:val="00D30183"/>
    <w:rsid w:val="00D336FF"/>
    <w:rsid w:val="00D3573C"/>
    <w:rsid w:val="00D36D62"/>
    <w:rsid w:val="00D37DCA"/>
    <w:rsid w:val="00D40B14"/>
    <w:rsid w:val="00D43F73"/>
    <w:rsid w:val="00D44D33"/>
    <w:rsid w:val="00D555FE"/>
    <w:rsid w:val="00D64439"/>
    <w:rsid w:val="00D65835"/>
    <w:rsid w:val="00D65EA2"/>
    <w:rsid w:val="00D65F00"/>
    <w:rsid w:val="00D67A64"/>
    <w:rsid w:val="00D75911"/>
    <w:rsid w:val="00D80D09"/>
    <w:rsid w:val="00D82377"/>
    <w:rsid w:val="00D847B6"/>
    <w:rsid w:val="00D90C24"/>
    <w:rsid w:val="00D910DE"/>
    <w:rsid w:val="00D913A9"/>
    <w:rsid w:val="00D920E0"/>
    <w:rsid w:val="00D92F58"/>
    <w:rsid w:val="00D96CA7"/>
    <w:rsid w:val="00D96D25"/>
    <w:rsid w:val="00DA5718"/>
    <w:rsid w:val="00DB18DF"/>
    <w:rsid w:val="00DB581A"/>
    <w:rsid w:val="00DB6343"/>
    <w:rsid w:val="00DB63F7"/>
    <w:rsid w:val="00DC1346"/>
    <w:rsid w:val="00DC2EF5"/>
    <w:rsid w:val="00DC33A2"/>
    <w:rsid w:val="00DC7177"/>
    <w:rsid w:val="00DD1557"/>
    <w:rsid w:val="00DD5297"/>
    <w:rsid w:val="00DE1353"/>
    <w:rsid w:val="00DE3617"/>
    <w:rsid w:val="00DF65E6"/>
    <w:rsid w:val="00DF7509"/>
    <w:rsid w:val="00E03D80"/>
    <w:rsid w:val="00E10F76"/>
    <w:rsid w:val="00E11483"/>
    <w:rsid w:val="00E1371C"/>
    <w:rsid w:val="00E17602"/>
    <w:rsid w:val="00E20874"/>
    <w:rsid w:val="00E25067"/>
    <w:rsid w:val="00E256A1"/>
    <w:rsid w:val="00E2629D"/>
    <w:rsid w:val="00E31AD1"/>
    <w:rsid w:val="00E32426"/>
    <w:rsid w:val="00E40A88"/>
    <w:rsid w:val="00E42973"/>
    <w:rsid w:val="00E455FB"/>
    <w:rsid w:val="00E45F88"/>
    <w:rsid w:val="00E465A0"/>
    <w:rsid w:val="00E476D2"/>
    <w:rsid w:val="00E4778C"/>
    <w:rsid w:val="00E53172"/>
    <w:rsid w:val="00E53317"/>
    <w:rsid w:val="00E55530"/>
    <w:rsid w:val="00E56780"/>
    <w:rsid w:val="00E575A2"/>
    <w:rsid w:val="00E6093C"/>
    <w:rsid w:val="00E6383E"/>
    <w:rsid w:val="00E63CD1"/>
    <w:rsid w:val="00E6448B"/>
    <w:rsid w:val="00E64A92"/>
    <w:rsid w:val="00E65421"/>
    <w:rsid w:val="00E6679D"/>
    <w:rsid w:val="00E71EFF"/>
    <w:rsid w:val="00E71F87"/>
    <w:rsid w:val="00E72469"/>
    <w:rsid w:val="00E74A6F"/>
    <w:rsid w:val="00E75292"/>
    <w:rsid w:val="00E77E58"/>
    <w:rsid w:val="00E83F0E"/>
    <w:rsid w:val="00E914AB"/>
    <w:rsid w:val="00E9158F"/>
    <w:rsid w:val="00E92057"/>
    <w:rsid w:val="00EA2D07"/>
    <w:rsid w:val="00EA445C"/>
    <w:rsid w:val="00EA52F5"/>
    <w:rsid w:val="00EA55B7"/>
    <w:rsid w:val="00EA70FC"/>
    <w:rsid w:val="00EA78BA"/>
    <w:rsid w:val="00EB2E3C"/>
    <w:rsid w:val="00EB5F5C"/>
    <w:rsid w:val="00EC0B88"/>
    <w:rsid w:val="00EC1EAC"/>
    <w:rsid w:val="00EC3D4A"/>
    <w:rsid w:val="00EC737B"/>
    <w:rsid w:val="00EC7B9B"/>
    <w:rsid w:val="00ED0235"/>
    <w:rsid w:val="00ED1F18"/>
    <w:rsid w:val="00ED6E79"/>
    <w:rsid w:val="00EE416C"/>
    <w:rsid w:val="00EE4DD0"/>
    <w:rsid w:val="00EE622B"/>
    <w:rsid w:val="00EF084C"/>
    <w:rsid w:val="00EF274F"/>
    <w:rsid w:val="00EF27FD"/>
    <w:rsid w:val="00EF6181"/>
    <w:rsid w:val="00F007A5"/>
    <w:rsid w:val="00F01C08"/>
    <w:rsid w:val="00F0732F"/>
    <w:rsid w:val="00F10963"/>
    <w:rsid w:val="00F16399"/>
    <w:rsid w:val="00F20723"/>
    <w:rsid w:val="00F31D8D"/>
    <w:rsid w:val="00F329DD"/>
    <w:rsid w:val="00F33465"/>
    <w:rsid w:val="00F335FA"/>
    <w:rsid w:val="00F4182A"/>
    <w:rsid w:val="00F41BC5"/>
    <w:rsid w:val="00F439CE"/>
    <w:rsid w:val="00F43ABD"/>
    <w:rsid w:val="00F46A93"/>
    <w:rsid w:val="00F5040B"/>
    <w:rsid w:val="00F50F41"/>
    <w:rsid w:val="00F52F24"/>
    <w:rsid w:val="00F55C61"/>
    <w:rsid w:val="00F63D65"/>
    <w:rsid w:val="00F64CFE"/>
    <w:rsid w:val="00F65480"/>
    <w:rsid w:val="00F673D7"/>
    <w:rsid w:val="00F74CF8"/>
    <w:rsid w:val="00F80417"/>
    <w:rsid w:val="00F83067"/>
    <w:rsid w:val="00F83F8D"/>
    <w:rsid w:val="00F865BA"/>
    <w:rsid w:val="00F87078"/>
    <w:rsid w:val="00F92F9B"/>
    <w:rsid w:val="00F9548F"/>
    <w:rsid w:val="00FA1028"/>
    <w:rsid w:val="00FA28E9"/>
    <w:rsid w:val="00FA2DE4"/>
    <w:rsid w:val="00FA4B39"/>
    <w:rsid w:val="00FA6C6E"/>
    <w:rsid w:val="00FA7CA7"/>
    <w:rsid w:val="00FB0B21"/>
    <w:rsid w:val="00FB15DD"/>
    <w:rsid w:val="00FB528C"/>
    <w:rsid w:val="00FB7808"/>
    <w:rsid w:val="00FB7C64"/>
    <w:rsid w:val="00FC15C2"/>
    <w:rsid w:val="00FC7354"/>
    <w:rsid w:val="00FD29C0"/>
    <w:rsid w:val="00FE1F7B"/>
    <w:rsid w:val="00FE33A4"/>
    <w:rsid w:val="00FE5567"/>
    <w:rsid w:val="00FE7A36"/>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514D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514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4578">
      <w:bodyDiv w:val="1"/>
      <w:marLeft w:val="0"/>
      <w:marRight w:val="0"/>
      <w:marTop w:val="0"/>
      <w:marBottom w:val="0"/>
      <w:divBdr>
        <w:top w:val="none" w:sz="0" w:space="0" w:color="auto"/>
        <w:left w:val="none" w:sz="0" w:space="0" w:color="auto"/>
        <w:bottom w:val="none" w:sz="0" w:space="0" w:color="auto"/>
        <w:right w:val="none" w:sz="0" w:space="0" w:color="auto"/>
      </w:divBdr>
      <w:divsChild>
        <w:div w:id="1876967612">
          <w:marLeft w:val="0"/>
          <w:marRight w:val="0"/>
          <w:marTop w:val="0"/>
          <w:marBottom w:val="0"/>
          <w:divBdr>
            <w:top w:val="none" w:sz="0" w:space="0" w:color="auto"/>
            <w:left w:val="none" w:sz="0" w:space="0" w:color="auto"/>
            <w:bottom w:val="none" w:sz="0" w:space="0" w:color="auto"/>
            <w:right w:val="none" w:sz="0" w:space="0" w:color="auto"/>
          </w:divBdr>
        </w:div>
      </w:divsChild>
    </w:div>
    <w:div w:id="208345301">
      <w:bodyDiv w:val="1"/>
      <w:marLeft w:val="0"/>
      <w:marRight w:val="0"/>
      <w:marTop w:val="0"/>
      <w:marBottom w:val="0"/>
      <w:divBdr>
        <w:top w:val="none" w:sz="0" w:space="0" w:color="auto"/>
        <w:left w:val="none" w:sz="0" w:space="0" w:color="auto"/>
        <w:bottom w:val="none" w:sz="0" w:space="0" w:color="auto"/>
        <w:right w:val="none" w:sz="0" w:space="0" w:color="auto"/>
      </w:divBdr>
    </w:div>
    <w:div w:id="237059913">
      <w:bodyDiv w:val="1"/>
      <w:marLeft w:val="0"/>
      <w:marRight w:val="0"/>
      <w:marTop w:val="0"/>
      <w:marBottom w:val="0"/>
      <w:divBdr>
        <w:top w:val="none" w:sz="0" w:space="0" w:color="auto"/>
        <w:left w:val="none" w:sz="0" w:space="0" w:color="auto"/>
        <w:bottom w:val="none" w:sz="0" w:space="0" w:color="auto"/>
        <w:right w:val="none" w:sz="0" w:space="0" w:color="auto"/>
      </w:divBdr>
    </w:div>
    <w:div w:id="265968539">
      <w:bodyDiv w:val="1"/>
      <w:marLeft w:val="0"/>
      <w:marRight w:val="0"/>
      <w:marTop w:val="0"/>
      <w:marBottom w:val="0"/>
      <w:divBdr>
        <w:top w:val="none" w:sz="0" w:space="0" w:color="auto"/>
        <w:left w:val="none" w:sz="0" w:space="0" w:color="auto"/>
        <w:bottom w:val="none" w:sz="0" w:space="0" w:color="auto"/>
        <w:right w:val="none" w:sz="0" w:space="0" w:color="auto"/>
      </w:divBdr>
      <w:divsChild>
        <w:div w:id="1138911516">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435977530">
      <w:bodyDiv w:val="1"/>
      <w:marLeft w:val="0"/>
      <w:marRight w:val="0"/>
      <w:marTop w:val="0"/>
      <w:marBottom w:val="0"/>
      <w:divBdr>
        <w:top w:val="none" w:sz="0" w:space="0" w:color="auto"/>
        <w:left w:val="none" w:sz="0" w:space="0" w:color="auto"/>
        <w:bottom w:val="none" w:sz="0" w:space="0" w:color="auto"/>
        <w:right w:val="none" w:sz="0" w:space="0" w:color="auto"/>
      </w:divBdr>
    </w:div>
    <w:div w:id="445080470">
      <w:bodyDiv w:val="1"/>
      <w:marLeft w:val="0"/>
      <w:marRight w:val="0"/>
      <w:marTop w:val="0"/>
      <w:marBottom w:val="0"/>
      <w:divBdr>
        <w:top w:val="none" w:sz="0" w:space="0" w:color="auto"/>
        <w:left w:val="none" w:sz="0" w:space="0" w:color="auto"/>
        <w:bottom w:val="none" w:sz="0" w:space="0" w:color="auto"/>
        <w:right w:val="none" w:sz="0" w:space="0" w:color="auto"/>
      </w:divBdr>
    </w:div>
    <w:div w:id="607154733">
      <w:bodyDiv w:val="1"/>
      <w:marLeft w:val="0"/>
      <w:marRight w:val="0"/>
      <w:marTop w:val="0"/>
      <w:marBottom w:val="0"/>
      <w:divBdr>
        <w:top w:val="none" w:sz="0" w:space="0" w:color="auto"/>
        <w:left w:val="none" w:sz="0" w:space="0" w:color="auto"/>
        <w:bottom w:val="none" w:sz="0" w:space="0" w:color="auto"/>
        <w:right w:val="none" w:sz="0" w:space="0" w:color="auto"/>
      </w:divBdr>
    </w:div>
    <w:div w:id="909927181">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67504897">
      <w:bodyDiv w:val="1"/>
      <w:marLeft w:val="0"/>
      <w:marRight w:val="0"/>
      <w:marTop w:val="0"/>
      <w:marBottom w:val="0"/>
      <w:divBdr>
        <w:top w:val="none" w:sz="0" w:space="0" w:color="auto"/>
        <w:left w:val="none" w:sz="0" w:space="0" w:color="auto"/>
        <w:bottom w:val="none" w:sz="0" w:space="0" w:color="auto"/>
        <w:right w:val="none" w:sz="0" w:space="0" w:color="auto"/>
      </w:divBdr>
    </w:div>
    <w:div w:id="1504129165">
      <w:bodyDiv w:val="1"/>
      <w:marLeft w:val="0"/>
      <w:marRight w:val="0"/>
      <w:marTop w:val="0"/>
      <w:marBottom w:val="0"/>
      <w:divBdr>
        <w:top w:val="none" w:sz="0" w:space="0" w:color="auto"/>
        <w:left w:val="none" w:sz="0" w:space="0" w:color="auto"/>
        <w:bottom w:val="none" w:sz="0" w:space="0" w:color="auto"/>
        <w:right w:val="none" w:sz="0" w:space="0" w:color="auto"/>
      </w:divBdr>
    </w:div>
    <w:div w:id="1552156953">
      <w:bodyDiv w:val="1"/>
      <w:marLeft w:val="0"/>
      <w:marRight w:val="0"/>
      <w:marTop w:val="0"/>
      <w:marBottom w:val="0"/>
      <w:divBdr>
        <w:top w:val="none" w:sz="0" w:space="0" w:color="auto"/>
        <w:left w:val="none" w:sz="0" w:space="0" w:color="auto"/>
        <w:bottom w:val="none" w:sz="0" w:space="0" w:color="auto"/>
        <w:right w:val="none" w:sz="0" w:space="0" w:color="auto"/>
      </w:divBdr>
    </w:div>
    <w:div w:id="1574925652">
      <w:bodyDiv w:val="1"/>
      <w:marLeft w:val="0"/>
      <w:marRight w:val="0"/>
      <w:marTop w:val="0"/>
      <w:marBottom w:val="0"/>
      <w:divBdr>
        <w:top w:val="none" w:sz="0" w:space="0" w:color="auto"/>
        <w:left w:val="none" w:sz="0" w:space="0" w:color="auto"/>
        <w:bottom w:val="none" w:sz="0" w:space="0" w:color="auto"/>
        <w:right w:val="none" w:sz="0" w:space="0" w:color="auto"/>
      </w:divBdr>
    </w:div>
    <w:div w:id="1590381224">
      <w:bodyDiv w:val="1"/>
      <w:marLeft w:val="0"/>
      <w:marRight w:val="0"/>
      <w:marTop w:val="0"/>
      <w:marBottom w:val="0"/>
      <w:divBdr>
        <w:top w:val="none" w:sz="0" w:space="0" w:color="auto"/>
        <w:left w:val="none" w:sz="0" w:space="0" w:color="auto"/>
        <w:bottom w:val="none" w:sz="0" w:space="0" w:color="auto"/>
        <w:right w:val="none" w:sz="0" w:space="0" w:color="auto"/>
      </w:divBdr>
    </w:div>
    <w:div w:id="1612322949">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14255722">
      <w:bodyDiv w:val="1"/>
      <w:marLeft w:val="0"/>
      <w:marRight w:val="0"/>
      <w:marTop w:val="0"/>
      <w:marBottom w:val="0"/>
      <w:divBdr>
        <w:top w:val="none" w:sz="0" w:space="0" w:color="auto"/>
        <w:left w:val="none" w:sz="0" w:space="0" w:color="auto"/>
        <w:bottom w:val="none" w:sz="0" w:space="0" w:color="auto"/>
        <w:right w:val="none" w:sz="0" w:space="0" w:color="auto"/>
      </w:divBdr>
      <w:divsChild>
        <w:div w:id="224418405">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4484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1799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19F6F-3DFA-43D6-A3C4-713A36A4B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1136</Words>
  <Characters>8684</Characters>
  <Application>Microsoft Office Word</Application>
  <DocSecurity>0</DocSecurity>
  <Lines>72</Lines>
  <Paragraphs>19</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9801</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8</cp:revision>
  <cp:lastPrinted>2018-02-01T10:27:00Z</cp:lastPrinted>
  <dcterms:created xsi:type="dcterms:W3CDTF">2018-04-27T09:47:00Z</dcterms:created>
  <dcterms:modified xsi:type="dcterms:W3CDTF">2018-05-14T07:00:00Z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