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10269"/>
      </w:tblGrid>
      <w:tr w:rsidR="00965CF8" w:rsidRPr="00012DD4" w14:paraId="30C33D89" w14:textId="77777777" w:rsidTr="00C73721">
        <w:trPr>
          <w:cantSplit/>
          <w:trHeight w:val="253"/>
        </w:trPr>
        <w:tc>
          <w:tcPr>
            <w:tcW w:w="2993" w:type="dxa"/>
            <w:vMerge w:val="restart"/>
          </w:tcPr>
          <w:tbl>
            <w:tblPr>
              <w:tblW w:w="10133" w:type="dxa"/>
              <w:tblCellMar>
                <w:left w:w="68" w:type="dxa"/>
                <w:right w:w="68" w:type="dxa"/>
              </w:tblCellMar>
              <w:tblLook w:val="0000" w:firstRow="0" w:lastRow="0" w:firstColumn="0" w:lastColumn="0" w:noHBand="0" w:noVBand="0"/>
            </w:tblPr>
            <w:tblGrid>
              <w:gridCol w:w="7140"/>
              <w:gridCol w:w="2993"/>
            </w:tblGrid>
            <w:tr w:rsidR="00965CF8" w:rsidRPr="007156CB" w14:paraId="4FB6A5CC" w14:textId="77777777" w:rsidTr="00C73721">
              <w:trPr>
                <w:cantSplit/>
                <w:trHeight w:val="118"/>
              </w:trPr>
              <w:tc>
                <w:tcPr>
                  <w:tcW w:w="7140" w:type="dxa"/>
                </w:tcPr>
                <w:p w14:paraId="03C08075" w14:textId="77777777" w:rsidR="00965CF8" w:rsidRPr="00F92D59" w:rsidRDefault="00965CF8" w:rsidP="00C73721">
                  <w:pPr>
                    <w:spacing w:line="190" w:lineRule="exact"/>
                    <w:rPr>
                      <w:noProof/>
                      <w:sz w:val="15"/>
                      <w:szCs w:val="15"/>
                    </w:rPr>
                  </w:pPr>
                </w:p>
              </w:tc>
              <w:tc>
                <w:tcPr>
                  <w:tcW w:w="2993" w:type="dxa"/>
                  <w:vMerge w:val="restart"/>
                </w:tcPr>
                <w:p w14:paraId="0B0CC486" w14:textId="77777777" w:rsidR="00965CF8" w:rsidRPr="001101D6" w:rsidRDefault="00965CF8" w:rsidP="00C73721">
                  <w:pPr>
                    <w:spacing w:line="200" w:lineRule="exact"/>
                    <w:rPr>
                      <w:b/>
                      <w:bCs/>
                      <w:sz w:val="14"/>
                    </w:rPr>
                  </w:pPr>
                  <w:bookmarkStart w:id="0" w:name="CompanyName"/>
                  <w:bookmarkStart w:id="1" w:name="AddressLine"/>
                  <w:bookmarkEnd w:id="0"/>
                  <w:bookmarkEnd w:id="1"/>
                  <w:r w:rsidRPr="001101D6">
                    <w:rPr>
                      <w:b/>
                      <w:bCs/>
                      <w:sz w:val="14"/>
                    </w:rPr>
                    <w:t>Contact</w:t>
                  </w:r>
                </w:p>
                <w:p w14:paraId="1E081D9F" w14:textId="77777777" w:rsidR="007D2FA4" w:rsidRPr="0091412E" w:rsidRDefault="007D2FA4" w:rsidP="007D2FA4">
                  <w:pPr>
                    <w:spacing w:line="200" w:lineRule="exact"/>
                    <w:rPr>
                      <w:bCs/>
                      <w:sz w:val="14"/>
                    </w:rPr>
                  </w:pPr>
                  <w:r w:rsidRPr="0091412E">
                    <w:rPr>
                      <w:bCs/>
                      <w:sz w:val="14"/>
                    </w:rPr>
                    <w:t>Bettina König</w:t>
                  </w:r>
                </w:p>
                <w:p w14:paraId="386530D5" w14:textId="77777777" w:rsidR="007D2FA4" w:rsidRPr="0091412E" w:rsidRDefault="007D2FA4" w:rsidP="007D2FA4">
                  <w:pPr>
                    <w:spacing w:line="200" w:lineRule="exact"/>
                    <w:rPr>
                      <w:bCs/>
                      <w:sz w:val="14"/>
                    </w:rPr>
                  </w:pPr>
                  <w:r w:rsidRPr="0091412E">
                    <w:rPr>
                      <w:bCs/>
                      <w:sz w:val="14"/>
                    </w:rPr>
                    <w:t>Marketing Communications</w:t>
                  </w:r>
                </w:p>
                <w:p w14:paraId="1D0F2D94" w14:textId="77777777" w:rsidR="007D2FA4" w:rsidRPr="0091412E" w:rsidRDefault="007D2FA4" w:rsidP="007D2FA4">
                  <w:pPr>
                    <w:spacing w:line="200" w:lineRule="exact"/>
                    <w:rPr>
                      <w:bCs/>
                      <w:sz w:val="14"/>
                    </w:rPr>
                  </w:pPr>
                  <w:r w:rsidRPr="0091412E">
                    <w:rPr>
                      <w:bCs/>
                      <w:sz w:val="14"/>
                    </w:rPr>
                    <w:t>Coperion GmbH</w:t>
                  </w:r>
                </w:p>
                <w:p w14:paraId="6A544434" w14:textId="77777777" w:rsidR="007D2FA4" w:rsidRPr="007D2FA4" w:rsidRDefault="007D2FA4" w:rsidP="007D2FA4">
                  <w:pPr>
                    <w:spacing w:line="200" w:lineRule="exact"/>
                    <w:rPr>
                      <w:bCs/>
                      <w:sz w:val="14"/>
                      <w:lang w:val="de-DE"/>
                    </w:rPr>
                  </w:pPr>
                  <w:proofErr w:type="spellStart"/>
                  <w:r w:rsidRPr="007D2FA4">
                    <w:rPr>
                      <w:bCs/>
                      <w:sz w:val="14"/>
                      <w:lang w:val="de-DE"/>
                    </w:rPr>
                    <w:t>Theodorstrasse</w:t>
                  </w:r>
                  <w:proofErr w:type="spellEnd"/>
                  <w:r w:rsidRPr="007D2FA4">
                    <w:rPr>
                      <w:bCs/>
                      <w:sz w:val="14"/>
                      <w:lang w:val="de-DE"/>
                    </w:rPr>
                    <w:t xml:space="preserve"> 10</w:t>
                  </w:r>
                </w:p>
                <w:p w14:paraId="3DC97CFF" w14:textId="77777777" w:rsidR="007D2FA4" w:rsidRPr="007D2FA4" w:rsidRDefault="007D2FA4" w:rsidP="007D2FA4">
                  <w:pPr>
                    <w:spacing w:line="200" w:lineRule="exact"/>
                    <w:rPr>
                      <w:bCs/>
                      <w:sz w:val="14"/>
                      <w:lang w:val="de-DE"/>
                    </w:rPr>
                  </w:pPr>
                  <w:r w:rsidRPr="007D2FA4">
                    <w:rPr>
                      <w:bCs/>
                      <w:sz w:val="14"/>
                      <w:lang w:val="de-DE"/>
                    </w:rPr>
                    <w:t>70469 Stuttgart/Germany</w:t>
                  </w:r>
                </w:p>
                <w:p w14:paraId="75CD1102" w14:textId="77777777" w:rsidR="007D2FA4" w:rsidRPr="007D2FA4" w:rsidRDefault="007D2FA4" w:rsidP="007D2FA4">
                  <w:pPr>
                    <w:spacing w:line="200" w:lineRule="exact"/>
                    <w:rPr>
                      <w:bCs/>
                      <w:sz w:val="14"/>
                      <w:lang w:val="de-DE"/>
                    </w:rPr>
                  </w:pPr>
                </w:p>
                <w:p w14:paraId="571279C7" w14:textId="77777777" w:rsidR="007D2FA4" w:rsidRPr="007D2FA4" w:rsidRDefault="007D2FA4" w:rsidP="007D2FA4">
                  <w:pPr>
                    <w:spacing w:line="200" w:lineRule="exact"/>
                    <w:rPr>
                      <w:bCs/>
                      <w:sz w:val="14"/>
                      <w:lang w:val="de-DE"/>
                    </w:rPr>
                  </w:pPr>
                  <w:r w:rsidRPr="007D2FA4">
                    <w:rPr>
                      <w:bCs/>
                      <w:sz w:val="14"/>
                      <w:lang w:val="de-DE"/>
                    </w:rPr>
                    <w:t>Phone +49 (0)711 897 22 15</w:t>
                  </w:r>
                </w:p>
                <w:p w14:paraId="7AD6B177" w14:textId="77777777" w:rsidR="007D2FA4" w:rsidRPr="007D2FA4" w:rsidRDefault="007D2FA4" w:rsidP="007D2FA4">
                  <w:pPr>
                    <w:spacing w:line="200" w:lineRule="exact"/>
                    <w:rPr>
                      <w:bCs/>
                      <w:sz w:val="14"/>
                      <w:lang w:val="de-DE"/>
                    </w:rPr>
                  </w:pPr>
                  <w:r w:rsidRPr="007D2FA4">
                    <w:rPr>
                      <w:bCs/>
                      <w:sz w:val="14"/>
                      <w:lang w:val="de-DE"/>
                    </w:rPr>
                    <w:t>Fax +49 (0)711 897 39 74</w:t>
                  </w:r>
                </w:p>
                <w:p w14:paraId="19630AD5" w14:textId="77777777" w:rsidR="007D2FA4" w:rsidRPr="007D2FA4" w:rsidRDefault="007D2FA4" w:rsidP="007D2FA4">
                  <w:pPr>
                    <w:spacing w:line="200" w:lineRule="exact"/>
                    <w:rPr>
                      <w:bCs/>
                      <w:sz w:val="14"/>
                      <w:lang w:val="de-DE"/>
                    </w:rPr>
                  </w:pPr>
                  <w:r w:rsidRPr="007D2FA4">
                    <w:rPr>
                      <w:bCs/>
                      <w:sz w:val="14"/>
                      <w:lang w:val="de-DE"/>
                    </w:rPr>
                    <w:t>bettina.koenig@coperion.com</w:t>
                  </w:r>
                </w:p>
                <w:p w14:paraId="07A356BD" w14:textId="77777777" w:rsidR="007D2FA4" w:rsidRPr="007D2FA4" w:rsidRDefault="007D2FA4" w:rsidP="007D2FA4">
                  <w:pPr>
                    <w:spacing w:line="200" w:lineRule="exact"/>
                    <w:rPr>
                      <w:bCs/>
                      <w:sz w:val="14"/>
                      <w:lang w:val="de-DE"/>
                    </w:rPr>
                  </w:pPr>
                  <w:r w:rsidRPr="007D2FA4">
                    <w:rPr>
                      <w:bCs/>
                      <w:sz w:val="14"/>
                      <w:lang w:val="de-DE"/>
                    </w:rPr>
                    <w:t>www.coperion.com</w:t>
                  </w:r>
                </w:p>
                <w:p w14:paraId="7A31487C" w14:textId="1401A448" w:rsidR="00965CF8" w:rsidRPr="00965CF8" w:rsidRDefault="00965CF8" w:rsidP="00C73721">
                  <w:pPr>
                    <w:spacing w:line="200" w:lineRule="exact"/>
                    <w:rPr>
                      <w:noProof/>
                      <w:sz w:val="15"/>
                      <w:szCs w:val="15"/>
                      <w:lang w:val="de-DE"/>
                    </w:rPr>
                  </w:pPr>
                </w:p>
              </w:tc>
            </w:tr>
            <w:tr w:rsidR="00965CF8" w:rsidRPr="007156CB" w14:paraId="1C0ADE63" w14:textId="77777777" w:rsidTr="00C73721">
              <w:trPr>
                <w:cantSplit/>
                <w:trHeight w:val="154"/>
              </w:trPr>
              <w:tc>
                <w:tcPr>
                  <w:tcW w:w="7140" w:type="dxa"/>
                </w:tcPr>
                <w:p w14:paraId="2D035A67" w14:textId="77777777" w:rsidR="00965CF8" w:rsidRPr="00965CF8" w:rsidRDefault="00965CF8" w:rsidP="00C73721">
                  <w:pPr>
                    <w:spacing w:line="190" w:lineRule="exact"/>
                    <w:rPr>
                      <w:noProof/>
                      <w:sz w:val="15"/>
                      <w:szCs w:val="15"/>
                      <w:lang w:val="de-DE"/>
                    </w:rPr>
                  </w:pPr>
                </w:p>
              </w:tc>
              <w:tc>
                <w:tcPr>
                  <w:tcW w:w="2993" w:type="dxa"/>
                  <w:vMerge/>
                </w:tcPr>
                <w:p w14:paraId="74AFEC58" w14:textId="77777777" w:rsidR="00965CF8" w:rsidRPr="00965CF8" w:rsidRDefault="00965CF8" w:rsidP="00C73721">
                  <w:pPr>
                    <w:pStyle w:val="Kopfzeile"/>
                    <w:spacing w:line="200" w:lineRule="exact"/>
                    <w:ind w:left="-108"/>
                    <w:rPr>
                      <w:sz w:val="14"/>
                      <w:szCs w:val="14"/>
                      <w:lang w:val="de-DE"/>
                    </w:rPr>
                  </w:pPr>
                  <w:bookmarkStart w:id="2" w:name="AddressLineStreet"/>
                  <w:bookmarkEnd w:id="2"/>
                </w:p>
              </w:tc>
            </w:tr>
            <w:tr w:rsidR="00965CF8" w:rsidRPr="007D2FA4" w14:paraId="3296FD0B" w14:textId="77777777" w:rsidTr="00C73721">
              <w:trPr>
                <w:cantSplit/>
                <w:trHeight w:val="263"/>
              </w:trPr>
              <w:tc>
                <w:tcPr>
                  <w:tcW w:w="7140" w:type="dxa"/>
                </w:tcPr>
                <w:p w14:paraId="14569DF3" w14:textId="77777777" w:rsidR="00965CF8" w:rsidRDefault="007D2FA4" w:rsidP="00C73721">
                  <w:pPr>
                    <w:rPr>
                      <w:noProof/>
                      <w:szCs w:val="22"/>
                      <w:lang w:val="de-DE"/>
                    </w:rPr>
                  </w:pPr>
                  <w:bookmarkStart w:id="3" w:name="Adresse"/>
                  <w:bookmarkEnd w:id="3"/>
                  <w:r>
                    <w:rPr>
                      <w:noProof/>
                      <w:szCs w:val="22"/>
                      <w:lang w:val="de-DE" w:eastAsia="zh-CN"/>
                    </w:rPr>
                    <w:drawing>
                      <wp:inline distT="0" distB="0" distL="0" distR="0" wp14:anchorId="32B86F68" wp14:editId="73AECF60">
                        <wp:extent cx="1419225" cy="1419225"/>
                        <wp:effectExtent l="0" t="0" r="9525" b="952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NPE2018.png"/>
                                <pic:cNvPicPr/>
                              </pic:nvPicPr>
                              <pic:blipFill>
                                <a:blip r:embed="rId8">
                                  <a:extLst>
                                    <a:ext uri="{28A0092B-C50C-407E-A947-70E740481C1C}">
                                      <a14:useLocalDpi xmlns:a14="http://schemas.microsoft.com/office/drawing/2010/main" val="0"/>
                                    </a:ext>
                                  </a:extLst>
                                </a:blip>
                                <a:stretch>
                                  <a:fillRect/>
                                </a:stretch>
                              </pic:blipFill>
                              <pic:spPr>
                                <a:xfrm>
                                  <a:off x="0" y="0"/>
                                  <a:ext cx="1419225" cy="1419225"/>
                                </a:xfrm>
                                <a:prstGeom prst="rect">
                                  <a:avLst/>
                                </a:prstGeom>
                              </pic:spPr>
                            </pic:pic>
                          </a:graphicData>
                        </a:graphic>
                      </wp:inline>
                    </w:drawing>
                  </w:r>
                </w:p>
                <w:p w14:paraId="68023D86" w14:textId="1B6CA9BD" w:rsidR="007D2FA4" w:rsidRPr="00965CF8" w:rsidRDefault="007D2FA4" w:rsidP="00C73721">
                  <w:pPr>
                    <w:rPr>
                      <w:noProof/>
                      <w:szCs w:val="22"/>
                      <w:lang w:val="de-DE"/>
                    </w:rPr>
                  </w:pPr>
                </w:p>
              </w:tc>
              <w:tc>
                <w:tcPr>
                  <w:tcW w:w="2993" w:type="dxa"/>
                  <w:vMerge/>
                </w:tcPr>
                <w:p w14:paraId="38FF3B69" w14:textId="77777777" w:rsidR="00965CF8" w:rsidRPr="00965CF8" w:rsidRDefault="00965CF8" w:rsidP="00C73721">
                  <w:pPr>
                    <w:pStyle w:val="Kopfzeile"/>
                    <w:spacing w:line="200" w:lineRule="exact"/>
                    <w:ind w:left="-108"/>
                    <w:rPr>
                      <w:sz w:val="14"/>
                      <w:szCs w:val="14"/>
                      <w:lang w:val="de-DE"/>
                    </w:rPr>
                  </w:pPr>
                  <w:bookmarkStart w:id="4" w:name="AddressLineCity"/>
                  <w:bookmarkEnd w:id="4"/>
                </w:p>
              </w:tc>
            </w:tr>
            <w:tr w:rsidR="00965CF8" w:rsidRPr="00012DD4" w14:paraId="5D1FFF07" w14:textId="77777777" w:rsidTr="00C73721">
              <w:trPr>
                <w:cantSplit/>
                <w:trHeight w:val="263"/>
              </w:trPr>
              <w:tc>
                <w:tcPr>
                  <w:tcW w:w="7140" w:type="dxa"/>
                  <w:vAlign w:val="bottom"/>
                </w:tcPr>
                <w:p w14:paraId="657656ED" w14:textId="444999E6" w:rsidR="00965CF8" w:rsidRPr="007D2FA4" w:rsidRDefault="007D2FA4" w:rsidP="007D2FA4">
                  <w:bookmarkStart w:id="5" w:name="LocationDate"/>
                  <w:bookmarkEnd w:id="5"/>
                  <w:r w:rsidRPr="007D2FA4">
                    <w:t>West Hall Level 2</w:t>
                  </w:r>
                  <w:r>
                    <w:t xml:space="preserve">, Booth </w:t>
                  </w:r>
                  <w:r w:rsidRPr="007D2FA4">
                    <w:t>W729</w:t>
                  </w:r>
                </w:p>
              </w:tc>
              <w:tc>
                <w:tcPr>
                  <w:tcW w:w="2993" w:type="dxa"/>
                  <w:vMerge/>
                </w:tcPr>
                <w:p w14:paraId="07F1AA54" w14:textId="77777777" w:rsidR="00965CF8" w:rsidRPr="007D2FA4" w:rsidRDefault="00965CF8" w:rsidP="00C73721">
                  <w:pPr>
                    <w:pStyle w:val="Kopfzeile"/>
                    <w:spacing w:line="200" w:lineRule="exact"/>
                    <w:ind w:left="-108"/>
                    <w:rPr>
                      <w:sz w:val="14"/>
                      <w:szCs w:val="14"/>
                    </w:rPr>
                  </w:pPr>
                </w:p>
              </w:tc>
            </w:tr>
          </w:tbl>
          <w:p w14:paraId="27A99B9A" w14:textId="4349DD6D" w:rsidR="00965CF8" w:rsidRPr="007D2FA4" w:rsidRDefault="00965CF8" w:rsidP="00C73721">
            <w:pPr>
              <w:spacing w:line="200" w:lineRule="exact"/>
              <w:rPr>
                <w:noProof/>
                <w:sz w:val="15"/>
                <w:szCs w:val="15"/>
              </w:rPr>
            </w:pPr>
          </w:p>
        </w:tc>
      </w:tr>
      <w:tr w:rsidR="00965CF8" w:rsidRPr="00012DD4" w14:paraId="58B6CE98" w14:textId="77777777" w:rsidTr="00C73721">
        <w:trPr>
          <w:cantSplit/>
          <w:trHeight w:val="200"/>
        </w:trPr>
        <w:tc>
          <w:tcPr>
            <w:tcW w:w="2993" w:type="dxa"/>
            <w:vMerge/>
          </w:tcPr>
          <w:p w14:paraId="4D1C7B66" w14:textId="77777777" w:rsidR="00965CF8" w:rsidRPr="007D2FA4" w:rsidRDefault="00965CF8" w:rsidP="00C73721">
            <w:pPr>
              <w:pStyle w:val="Kopfzeile"/>
              <w:spacing w:line="200" w:lineRule="exact"/>
              <w:ind w:left="-108"/>
              <w:rPr>
                <w:sz w:val="14"/>
                <w:szCs w:val="14"/>
              </w:rPr>
            </w:pPr>
          </w:p>
        </w:tc>
      </w:tr>
      <w:tr w:rsidR="00965CF8" w:rsidRPr="00012DD4" w14:paraId="1516377D" w14:textId="77777777" w:rsidTr="00C73721">
        <w:trPr>
          <w:cantSplit/>
          <w:trHeight w:val="263"/>
        </w:trPr>
        <w:tc>
          <w:tcPr>
            <w:tcW w:w="2993" w:type="dxa"/>
            <w:vMerge/>
          </w:tcPr>
          <w:p w14:paraId="7820958D" w14:textId="77777777" w:rsidR="00965CF8" w:rsidRPr="007D2FA4" w:rsidRDefault="00965CF8" w:rsidP="00C73721">
            <w:pPr>
              <w:pStyle w:val="Kopfzeile"/>
              <w:spacing w:line="200" w:lineRule="exact"/>
              <w:ind w:left="-108"/>
              <w:rPr>
                <w:sz w:val="14"/>
                <w:szCs w:val="14"/>
              </w:rPr>
            </w:pPr>
          </w:p>
        </w:tc>
      </w:tr>
      <w:tr w:rsidR="00965CF8" w:rsidRPr="00012DD4" w14:paraId="1F86A94B" w14:textId="77777777" w:rsidTr="00C73721">
        <w:trPr>
          <w:cantSplit/>
          <w:trHeight w:val="263"/>
        </w:trPr>
        <w:tc>
          <w:tcPr>
            <w:tcW w:w="2993" w:type="dxa"/>
            <w:vMerge/>
          </w:tcPr>
          <w:p w14:paraId="105B743B" w14:textId="77777777" w:rsidR="00965CF8" w:rsidRPr="007D2FA4" w:rsidRDefault="00965CF8" w:rsidP="00C73721">
            <w:pPr>
              <w:pStyle w:val="Kopfzeile"/>
              <w:spacing w:line="200" w:lineRule="exact"/>
              <w:ind w:left="-108"/>
              <w:rPr>
                <w:sz w:val="14"/>
                <w:szCs w:val="14"/>
              </w:rPr>
            </w:pPr>
          </w:p>
        </w:tc>
      </w:tr>
    </w:tbl>
    <w:p w14:paraId="640B9517" w14:textId="77777777" w:rsidR="00A346D3" w:rsidRPr="007D2FA4" w:rsidRDefault="00A346D3">
      <w:pPr>
        <w:pStyle w:val="Pressemitteilung"/>
      </w:pPr>
    </w:p>
    <w:p w14:paraId="2B6385C6" w14:textId="77777777" w:rsidR="00A346D3" w:rsidRPr="00A346D3" w:rsidRDefault="00A346D3">
      <w:pPr>
        <w:pStyle w:val="Pressemitteilung"/>
      </w:pPr>
      <w:r w:rsidRPr="00A346D3">
        <w:t>Press release</w:t>
      </w:r>
    </w:p>
    <w:p w14:paraId="6AEEA682" w14:textId="77777777" w:rsidR="001935CB" w:rsidRDefault="001935CB" w:rsidP="001935CB">
      <w:pPr>
        <w:spacing w:before="200"/>
        <w:rPr>
          <w:rFonts w:cs="Arial"/>
          <w:b/>
          <w:lang w:eastAsia="ar-SA"/>
        </w:rPr>
      </w:pPr>
    </w:p>
    <w:p w14:paraId="6076BFC3" w14:textId="77777777" w:rsidR="001935CB" w:rsidRPr="00A346D3" w:rsidRDefault="001935CB" w:rsidP="001935CB">
      <w:r>
        <w:rPr>
          <w:rFonts w:cs="Arial"/>
          <w:b/>
          <w:bCs/>
          <w:szCs w:val="22"/>
        </w:rPr>
        <w:t>Coperion and Coperion K-Tron at NPE 2018</w:t>
      </w:r>
    </w:p>
    <w:p w14:paraId="46A78377" w14:textId="77777777" w:rsidR="001935CB" w:rsidRPr="00A346D3" w:rsidRDefault="001935CB" w:rsidP="001935CB"/>
    <w:p w14:paraId="236B4E17" w14:textId="38EC49DD" w:rsidR="001935CB" w:rsidRPr="00A346D3" w:rsidRDefault="001935CB" w:rsidP="00A547C1">
      <w:pPr>
        <w:rPr>
          <w:i/>
          <w:szCs w:val="22"/>
        </w:rPr>
      </w:pPr>
      <w:r>
        <w:rPr>
          <w:b/>
          <w:sz w:val="28"/>
        </w:rPr>
        <w:t xml:space="preserve">Smart Solutions for </w:t>
      </w:r>
      <w:r w:rsidR="008712EF">
        <w:rPr>
          <w:b/>
          <w:sz w:val="28"/>
        </w:rPr>
        <w:t>Plastics Compounding</w:t>
      </w:r>
    </w:p>
    <w:p w14:paraId="669F845F" w14:textId="77777777" w:rsidR="001935CB" w:rsidRPr="00A346D3" w:rsidRDefault="001935CB" w:rsidP="001935CB">
      <w:pPr>
        <w:pStyle w:val="berschrift14p"/>
        <w:spacing w:line="360" w:lineRule="auto"/>
        <w:rPr>
          <w:b w:val="0"/>
          <w:i/>
          <w:sz w:val="22"/>
          <w:szCs w:val="22"/>
        </w:rPr>
      </w:pPr>
    </w:p>
    <w:p w14:paraId="3491437D" w14:textId="3C7A8F29" w:rsidR="003F3F84" w:rsidRDefault="001935CB" w:rsidP="006A201D">
      <w:pPr>
        <w:spacing w:line="360" w:lineRule="auto"/>
      </w:pPr>
      <w:r>
        <w:rPr>
          <w:i/>
        </w:rPr>
        <w:t>Sewell, NJ, USA</w:t>
      </w:r>
      <w:r w:rsidRPr="002146A6">
        <w:rPr>
          <w:i/>
        </w:rPr>
        <w:t xml:space="preserve">, </w:t>
      </w:r>
      <w:r w:rsidR="008712EF">
        <w:rPr>
          <w:i/>
        </w:rPr>
        <w:t>March</w:t>
      </w:r>
      <w:r w:rsidRPr="002146A6">
        <w:rPr>
          <w:i/>
        </w:rPr>
        <w:t xml:space="preserve"> 2018</w:t>
      </w:r>
      <w:r w:rsidRPr="002146A6">
        <w:t xml:space="preserve"> – At</w:t>
      </w:r>
      <w:r>
        <w:t xml:space="preserve"> NPE 2018 (May 7-11, 2018, </w:t>
      </w:r>
      <w:r w:rsidRPr="00AE7374">
        <w:t>Orlando, Florida / USA</w:t>
      </w:r>
      <w:r>
        <w:t xml:space="preserve">), Coperion and Coperion K-Tron will present a variety of advanced components and solutions for plastics processing at their Booth W729 in </w:t>
      </w:r>
      <w:r w:rsidRPr="00AE7374">
        <w:t>West Hall Level 2</w:t>
      </w:r>
      <w:r>
        <w:t xml:space="preserve">. </w:t>
      </w:r>
      <w:r w:rsidR="008712EF">
        <w:t xml:space="preserve">Coperion will be presenting a </w:t>
      </w:r>
      <w:r w:rsidRPr="00BF7B06">
        <w:t xml:space="preserve">STS </w:t>
      </w:r>
      <w:r>
        <w:t xml:space="preserve">35 </w:t>
      </w:r>
      <w:r w:rsidRPr="00BF7B06">
        <w:t>Mc</w:t>
      </w:r>
      <w:r w:rsidRPr="00BF7B06">
        <w:rPr>
          <w:vertAlign w:val="superscript"/>
        </w:rPr>
        <w:t>11</w:t>
      </w:r>
      <w:r w:rsidRPr="00BF7B06">
        <w:t xml:space="preserve"> </w:t>
      </w:r>
      <w:r>
        <w:t xml:space="preserve">twin screw extruder for </w:t>
      </w:r>
      <w:proofErr w:type="spellStart"/>
      <w:r>
        <w:t>masterbatch</w:t>
      </w:r>
      <w:proofErr w:type="spellEnd"/>
      <w:r>
        <w:t xml:space="preserve"> that features a series of improvements for </w:t>
      </w:r>
      <w:r w:rsidRPr="00C51ED8">
        <w:t>safer working and improved cleaning</w:t>
      </w:r>
      <w:r w:rsidR="007A7861">
        <w:t>,</w:t>
      </w:r>
      <w:r w:rsidR="008712EF">
        <w:t xml:space="preserve"> such as a new </w:t>
      </w:r>
      <w:r w:rsidR="008712EF" w:rsidRPr="00140D92">
        <w:t>base frame design</w:t>
      </w:r>
      <w:r w:rsidR="008712EF">
        <w:t xml:space="preserve">, reengineered extruder covers and a new die head </w:t>
      </w:r>
      <w:r w:rsidR="007A7861">
        <w:t xml:space="preserve">specifically </w:t>
      </w:r>
      <w:r w:rsidR="008712EF">
        <w:t xml:space="preserve">developed for producing color </w:t>
      </w:r>
      <w:proofErr w:type="spellStart"/>
      <w:r w:rsidR="008712EF">
        <w:t>masterbatch</w:t>
      </w:r>
      <w:proofErr w:type="spellEnd"/>
      <w:r w:rsidR="008712EF">
        <w:t xml:space="preserve">. Further on display will be a Coperion SP 100 pure strand pelletizer </w:t>
      </w:r>
      <w:r w:rsidR="003C5C71">
        <w:t xml:space="preserve">that </w:t>
      </w:r>
      <w:r w:rsidR="007A7861">
        <w:t>offers</w:t>
      </w:r>
      <w:r w:rsidR="003C5C71">
        <w:t xml:space="preserve"> easy access and quick cleaning. The strand pelletizer is </w:t>
      </w:r>
      <w:r w:rsidR="008712EF" w:rsidRPr="00FC54E9">
        <w:rPr>
          <w:rFonts w:cs="Arial"/>
          <w:szCs w:val="22"/>
        </w:rPr>
        <w:t>ideal for longtime operation</w:t>
      </w:r>
      <w:r w:rsidR="003B3584">
        <w:rPr>
          <w:rFonts w:cs="Arial"/>
          <w:szCs w:val="22"/>
        </w:rPr>
        <w:t xml:space="preserve"> and ensures </w:t>
      </w:r>
      <w:r w:rsidR="003B3584" w:rsidRPr="00FC54E9">
        <w:rPr>
          <w:rFonts w:cs="Arial"/>
          <w:szCs w:val="22"/>
        </w:rPr>
        <w:t>high cutting quality</w:t>
      </w:r>
      <w:r w:rsidR="003B3584">
        <w:rPr>
          <w:rFonts w:cs="Arial"/>
          <w:szCs w:val="22"/>
        </w:rPr>
        <w:t xml:space="preserve">. </w:t>
      </w:r>
      <w:r w:rsidR="003B3584">
        <w:rPr>
          <w:szCs w:val="22"/>
        </w:rPr>
        <w:t xml:space="preserve">At NPE, </w:t>
      </w:r>
      <w:r w:rsidR="008712EF" w:rsidRPr="00FC54E9">
        <w:rPr>
          <w:szCs w:val="22"/>
        </w:rPr>
        <w:t xml:space="preserve">Coperion </w:t>
      </w:r>
      <w:r w:rsidR="007A7861">
        <w:rPr>
          <w:szCs w:val="22"/>
        </w:rPr>
        <w:t xml:space="preserve">will </w:t>
      </w:r>
      <w:r w:rsidR="003B3584">
        <w:rPr>
          <w:szCs w:val="22"/>
        </w:rPr>
        <w:t xml:space="preserve">also </w:t>
      </w:r>
      <w:r w:rsidR="007A7861">
        <w:rPr>
          <w:szCs w:val="22"/>
        </w:rPr>
        <w:t>exhibit</w:t>
      </w:r>
      <w:r w:rsidR="008712EF" w:rsidRPr="00FC54E9">
        <w:rPr>
          <w:szCs w:val="22"/>
        </w:rPr>
        <w:t xml:space="preserve"> a </w:t>
      </w:r>
      <w:r w:rsidR="003B3584">
        <w:rPr>
          <w:szCs w:val="22"/>
        </w:rPr>
        <w:t>barrel bore measurement</w:t>
      </w:r>
      <w:r w:rsidR="00F031DA">
        <w:rPr>
          <w:szCs w:val="22"/>
        </w:rPr>
        <w:t xml:space="preserve"> system</w:t>
      </w:r>
      <w:r w:rsidR="003B3584">
        <w:rPr>
          <w:szCs w:val="22"/>
        </w:rPr>
        <w:t>, a service solution</w:t>
      </w:r>
      <w:r w:rsidR="008712EF" w:rsidRPr="00FC54E9">
        <w:rPr>
          <w:szCs w:val="22"/>
        </w:rPr>
        <w:t xml:space="preserve"> that precisely determines the current condition of the extruder process section </w:t>
      </w:r>
      <w:r w:rsidR="008712EF" w:rsidRPr="00FC54E9">
        <w:rPr>
          <w:color w:val="auto"/>
          <w:szCs w:val="22"/>
        </w:rPr>
        <w:t xml:space="preserve">barrels </w:t>
      </w:r>
      <w:r w:rsidR="008712EF" w:rsidRPr="00FC54E9">
        <w:rPr>
          <w:szCs w:val="22"/>
        </w:rPr>
        <w:t xml:space="preserve">and allows early </w:t>
      </w:r>
      <w:r w:rsidR="007A7861">
        <w:rPr>
          <w:szCs w:val="22"/>
        </w:rPr>
        <w:t>detection</w:t>
      </w:r>
      <w:r w:rsidR="007A7861" w:rsidRPr="00FC54E9">
        <w:rPr>
          <w:szCs w:val="22"/>
        </w:rPr>
        <w:t xml:space="preserve"> </w:t>
      </w:r>
      <w:r w:rsidR="008712EF" w:rsidRPr="00FC54E9">
        <w:rPr>
          <w:szCs w:val="22"/>
        </w:rPr>
        <w:t>of any parts that require replacement.</w:t>
      </w:r>
      <w:r w:rsidR="003C5C71">
        <w:rPr>
          <w:szCs w:val="22"/>
        </w:rPr>
        <w:t xml:space="preserve"> </w:t>
      </w:r>
      <w:r w:rsidR="003F3F84">
        <w:rPr>
          <w:szCs w:val="22"/>
        </w:rPr>
        <w:t xml:space="preserve">This </w:t>
      </w:r>
      <w:r w:rsidR="003F3F84" w:rsidRPr="003F3F84">
        <w:rPr>
          <w:szCs w:val="22"/>
        </w:rPr>
        <w:t>system has been specifically developed</w:t>
      </w:r>
      <w:r w:rsidR="003F3F84">
        <w:rPr>
          <w:szCs w:val="22"/>
        </w:rPr>
        <w:t xml:space="preserve"> </w:t>
      </w:r>
      <w:r w:rsidR="003F3F84" w:rsidRPr="003F3F84">
        <w:rPr>
          <w:szCs w:val="22"/>
        </w:rPr>
        <w:t>for inspection of the barrel bore without dismantling</w:t>
      </w:r>
      <w:r w:rsidR="003F3F84">
        <w:rPr>
          <w:szCs w:val="22"/>
        </w:rPr>
        <w:t xml:space="preserve"> </w:t>
      </w:r>
      <w:r w:rsidR="003F3F84" w:rsidRPr="003F3F84">
        <w:rPr>
          <w:szCs w:val="22"/>
        </w:rPr>
        <w:t xml:space="preserve">the barrels. </w:t>
      </w:r>
      <w:r w:rsidR="008A0877">
        <w:rPr>
          <w:szCs w:val="22"/>
        </w:rPr>
        <w:t>So stop by and see for yourself this perfect solution for plant operators</w:t>
      </w:r>
      <w:r w:rsidR="007C7E48">
        <w:rPr>
          <w:szCs w:val="22"/>
        </w:rPr>
        <w:t xml:space="preserve"> to </w:t>
      </w:r>
      <w:r w:rsidR="008A0877">
        <w:rPr>
          <w:szCs w:val="22"/>
        </w:rPr>
        <w:t>assist in maintenance planning</w:t>
      </w:r>
      <w:r w:rsidR="007C7E48">
        <w:rPr>
          <w:szCs w:val="22"/>
        </w:rPr>
        <w:t xml:space="preserve"> and keep production downtime to a minimum.</w:t>
      </w:r>
    </w:p>
    <w:p w14:paraId="23441230" w14:textId="77777777" w:rsidR="003F3F84" w:rsidRDefault="003F3F84" w:rsidP="001935CB">
      <w:pPr>
        <w:spacing w:line="360" w:lineRule="auto"/>
      </w:pPr>
    </w:p>
    <w:p w14:paraId="10A61D50" w14:textId="43D6D206" w:rsidR="001935CB" w:rsidRDefault="001935CB" w:rsidP="001935CB">
      <w:pPr>
        <w:spacing w:line="360" w:lineRule="auto"/>
      </w:pPr>
      <w:r>
        <w:t xml:space="preserve">And lastly, Coperion and Coperion K-Tron will offer attendees a cutting-edge virtual reality experience and augmented reality applications of their equipment and systems. So as you can imagine, it will be well worth a visit to their Booth W729 and see what all Coperion and Coperion K-Tron has to offer </w:t>
      </w:r>
      <w:r w:rsidRPr="002146A6">
        <w:t xml:space="preserve">and talk to </w:t>
      </w:r>
      <w:r>
        <w:t xml:space="preserve">their </w:t>
      </w:r>
      <w:r w:rsidRPr="002146A6">
        <w:t>experts at the show.</w:t>
      </w:r>
    </w:p>
    <w:p w14:paraId="18ED2940" w14:textId="7E336C85" w:rsidR="001935CB" w:rsidRPr="00BF7B06" w:rsidRDefault="009D3519" w:rsidP="001935CB">
      <w:pPr>
        <w:spacing w:line="360" w:lineRule="auto"/>
        <w:rPr>
          <w:b/>
          <w:bCs/>
        </w:rPr>
      </w:pPr>
      <w:r>
        <w:rPr>
          <w:b/>
          <w:bCs/>
        </w:rPr>
        <w:lastRenderedPageBreak/>
        <w:t xml:space="preserve">Twin Screw Extruder </w:t>
      </w:r>
      <w:r w:rsidR="001935CB" w:rsidRPr="00BF7B06">
        <w:rPr>
          <w:b/>
          <w:bCs/>
        </w:rPr>
        <w:t>STS Mc</w:t>
      </w:r>
      <w:r w:rsidR="001935CB" w:rsidRPr="00BF7B06">
        <w:rPr>
          <w:b/>
          <w:bCs/>
          <w:vertAlign w:val="superscript"/>
        </w:rPr>
        <w:t>11</w:t>
      </w:r>
      <w:r w:rsidR="001935CB" w:rsidRPr="00BF7B06">
        <w:rPr>
          <w:b/>
          <w:bCs/>
        </w:rPr>
        <w:t xml:space="preserve"> </w:t>
      </w:r>
      <w:r w:rsidR="007C7E48">
        <w:rPr>
          <w:b/>
          <w:bCs/>
        </w:rPr>
        <w:t>I</w:t>
      </w:r>
      <w:r w:rsidR="001935CB">
        <w:rPr>
          <w:b/>
          <w:bCs/>
        </w:rPr>
        <w:t>deal</w:t>
      </w:r>
      <w:r w:rsidR="001935CB" w:rsidRPr="00BF7B06">
        <w:rPr>
          <w:b/>
          <w:bCs/>
        </w:rPr>
        <w:t xml:space="preserve"> for </w:t>
      </w:r>
      <w:r w:rsidR="007C7E48">
        <w:rPr>
          <w:b/>
          <w:bCs/>
        </w:rPr>
        <w:t>C</w:t>
      </w:r>
      <w:r w:rsidR="001935CB" w:rsidRPr="00BF7B06">
        <w:rPr>
          <w:b/>
          <w:bCs/>
        </w:rPr>
        <w:t xml:space="preserve">olor </w:t>
      </w:r>
      <w:proofErr w:type="spellStart"/>
      <w:r w:rsidR="007C7E48">
        <w:rPr>
          <w:b/>
          <w:bCs/>
        </w:rPr>
        <w:t>M</w:t>
      </w:r>
      <w:r w:rsidR="001935CB" w:rsidRPr="00BF7B06">
        <w:rPr>
          <w:b/>
          <w:bCs/>
        </w:rPr>
        <w:t>asterbatches</w:t>
      </w:r>
      <w:proofErr w:type="spellEnd"/>
    </w:p>
    <w:p w14:paraId="5D5429CE" w14:textId="23E7D38A" w:rsidR="001935CB" w:rsidRDefault="007C7E48" w:rsidP="0085359E">
      <w:pPr>
        <w:spacing w:line="360" w:lineRule="auto"/>
      </w:pPr>
      <w:r>
        <w:t>The</w:t>
      </w:r>
      <w:r w:rsidR="001935CB">
        <w:t xml:space="preserve"> STS 35 Mc</w:t>
      </w:r>
      <w:r w:rsidR="001935CB" w:rsidRPr="002146A6">
        <w:rPr>
          <w:vertAlign w:val="superscript"/>
        </w:rPr>
        <w:t>11</w:t>
      </w:r>
      <w:r w:rsidR="00251144">
        <w:rPr>
          <w:vertAlign w:val="superscript"/>
        </w:rPr>
        <w:t xml:space="preserve"> </w:t>
      </w:r>
      <w:r w:rsidR="00C303DC">
        <w:t xml:space="preserve"> twin screw </w:t>
      </w:r>
      <w:r w:rsidR="006D79A9">
        <w:t>extruder features</w:t>
      </w:r>
      <w:r w:rsidR="001935CB">
        <w:t xml:space="preserve"> a specific torque level of 11.3 Nm/cm</w:t>
      </w:r>
      <w:r w:rsidR="001935CB" w:rsidRPr="002146A6">
        <w:rPr>
          <w:vertAlign w:val="superscript"/>
        </w:rPr>
        <w:t>3</w:t>
      </w:r>
      <w:r w:rsidR="001935CB">
        <w:t>, screw speeds of up to 900 rpm</w:t>
      </w:r>
      <w:r w:rsidR="00C303DC">
        <w:t>,</w:t>
      </w:r>
      <w:r w:rsidR="001935CB">
        <w:t xml:space="preserve"> and proven Coperion</w:t>
      </w:r>
      <w:r w:rsidR="008712EF">
        <w:t xml:space="preserve"> extruder </w:t>
      </w:r>
      <w:bookmarkStart w:id="6" w:name="_GoBack"/>
      <w:bookmarkEnd w:id="6"/>
      <w:r w:rsidR="008712EF">
        <w:t xml:space="preserve">quality. </w:t>
      </w:r>
      <w:r w:rsidR="00C303DC">
        <w:t>The full</w:t>
      </w:r>
      <w:r w:rsidR="001935CB">
        <w:t xml:space="preserve"> line of STS extruders offers an extremely appealing price/output performance ratio. </w:t>
      </w:r>
    </w:p>
    <w:p w14:paraId="00D4AE77" w14:textId="77777777" w:rsidR="001935CB" w:rsidRDefault="001935CB" w:rsidP="001935CB">
      <w:pPr>
        <w:spacing w:line="360" w:lineRule="auto"/>
      </w:pPr>
    </w:p>
    <w:p w14:paraId="09E74472" w14:textId="0DCEFA8A" w:rsidR="001626BF" w:rsidRDefault="001935CB" w:rsidP="001935CB">
      <w:pPr>
        <w:spacing w:line="360" w:lineRule="auto"/>
      </w:pPr>
      <w:r>
        <w:t xml:space="preserve">With color </w:t>
      </w:r>
      <w:proofErr w:type="spellStart"/>
      <w:r>
        <w:t>masterbatch</w:t>
      </w:r>
      <w:proofErr w:type="spellEnd"/>
      <w:r>
        <w:t xml:space="preserve"> processing in mind, Coperion equipped the STS Mc</w:t>
      </w:r>
      <w:r w:rsidRPr="002146A6">
        <w:rPr>
          <w:vertAlign w:val="superscript"/>
        </w:rPr>
        <w:t>11</w:t>
      </w:r>
      <w:r>
        <w:t xml:space="preserve"> twin screw extruder with new features that significantly improve the system’s handling and ease of cleaning. The STS Mc</w:t>
      </w:r>
      <w:r w:rsidRPr="002146A6">
        <w:rPr>
          <w:vertAlign w:val="superscript"/>
        </w:rPr>
        <w:t>11</w:t>
      </w:r>
      <w:r>
        <w:t xml:space="preserve"> </w:t>
      </w:r>
      <w:r w:rsidR="001626BF">
        <w:t xml:space="preserve">now </w:t>
      </w:r>
      <w:r w:rsidR="00A904A6">
        <w:t>includes</w:t>
      </w:r>
      <w:r>
        <w:t xml:space="preserve"> a new </w:t>
      </w:r>
      <w:r w:rsidRPr="00140D92">
        <w:t xml:space="preserve">base frame design which allows for integration of </w:t>
      </w:r>
      <w:r w:rsidR="00A904A6">
        <w:t xml:space="preserve">the </w:t>
      </w:r>
      <w:r w:rsidRPr="00140D92">
        <w:t xml:space="preserve">water manifold and wiring connections for better </w:t>
      </w:r>
      <w:proofErr w:type="spellStart"/>
      <w:r w:rsidRPr="00140D92">
        <w:t>cleanability</w:t>
      </w:r>
      <w:proofErr w:type="spellEnd"/>
      <w:r>
        <w:t xml:space="preserve"> without sacrificing accessibility.</w:t>
      </w:r>
    </w:p>
    <w:p w14:paraId="7A35AA8C" w14:textId="0839874F" w:rsidR="001935CB" w:rsidRDefault="001935CB" w:rsidP="001935CB">
      <w:pPr>
        <w:spacing w:line="360" w:lineRule="auto"/>
      </w:pPr>
      <w:r>
        <w:t xml:space="preserve"> </w:t>
      </w:r>
    </w:p>
    <w:p w14:paraId="464A397D" w14:textId="1584817C" w:rsidR="00147DCB" w:rsidRDefault="001935CB" w:rsidP="006D79A9">
      <w:pPr>
        <w:spacing w:line="360" w:lineRule="auto"/>
        <w:rPr>
          <w:szCs w:val="22"/>
        </w:rPr>
      </w:pPr>
      <w:r>
        <w:t xml:space="preserve">Operations around the machine are simpler since Coperion reengineered the extruder covers to enable easy access to the process section and at the same time reduce dust contamination </w:t>
      </w:r>
      <w:r w:rsidR="001626BF">
        <w:t xml:space="preserve">and </w:t>
      </w:r>
      <w:r>
        <w:t xml:space="preserve">collection. The </w:t>
      </w:r>
      <w:r w:rsidR="001626BF">
        <w:t xml:space="preserve">unit also includes more </w:t>
      </w:r>
      <w:r>
        <w:t>smooth surface</w:t>
      </w:r>
      <w:r w:rsidR="001626BF">
        <w:t xml:space="preserve"> area for </w:t>
      </w:r>
      <w:r>
        <w:t>easier cleaning. The barrel heater shells are equipped with insulation plates to minimize the temperature on the surface of the process section</w:t>
      </w:r>
      <w:r w:rsidR="001626BF">
        <w:t xml:space="preserve"> and the</w:t>
      </w:r>
      <w:r>
        <w:t xml:space="preserve"> feed barrel opening is</w:t>
      </w:r>
      <w:r w:rsidR="001A00DF">
        <w:t xml:space="preserve"> </w:t>
      </w:r>
      <w:r>
        <w:t>fitted with a removable sleeve</w:t>
      </w:r>
      <w:r w:rsidR="001626BF">
        <w:t>,</w:t>
      </w:r>
      <w:r>
        <w:t xml:space="preserve"> which facilitates simple cleaning and</w:t>
      </w:r>
      <w:r w:rsidR="00981F5A">
        <w:t xml:space="preserve"> therefore quicker color change-</w:t>
      </w:r>
      <w:r>
        <w:t xml:space="preserve">over. </w:t>
      </w:r>
      <w:r w:rsidR="001626BF">
        <w:t xml:space="preserve">A tray has been added to the </w:t>
      </w:r>
      <w:r>
        <w:t xml:space="preserve">vent port </w:t>
      </w:r>
      <w:r w:rsidR="001A00DF">
        <w:t>for collection of</w:t>
      </w:r>
      <w:r>
        <w:t xml:space="preserve"> drippings or vent flow</w:t>
      </w:r>
      <w:r w:rsidR="001A00DF">
        <w:t xml:space="preserve"> and lastly the die head has been redesigned and can now be quickly opened by simply loosening swing bolts for fast</w:t>
      </w:r>
      <w:r w:rsidR="00A904A6">
        <w:t>er</w:t>
      </w:r>
      <w:r w:rsidR="001A00DF">
        <w:t xml:space="preserve"> color changes</w:t>
      </w:r>
      <w:r>
        <w:t xml:space="preserve">. </w:t>
      </w:r>
    </w:p>
    <w:p w14:paraId="2BD22ADA" w14:textId="77777777" w:rsidR="00147DCB" w:rsidRDefault="00147DCB" w:rsidP="001935CB">
      <w:pPr>
        <w:spacing w:line="360" w:lineRule="auto"/>
        <w:rPr>
          <w:szCs w:val="22"/>
        </w:rPr>
      </w:pPr>
    </w:p>
    <w:p w14:paraId="38C2AE02" w14:textId="4D65ABB3" w:rsidR="00147DCB" w:rsidRDefault="001935CB" w:rsidP="001935CB">
      <w:pPr>
        <w:spacing w:line="360" w:lineRule="auto"/>
        <w:rPr>
          <w:szCs w:val="22"/>
        </w:rPr>
      </w:pPr>
      <w:r w:rsidRPr="00FC54E9">
        <w:rPr>
          <w:szCs w:val="22"/>
        </w:rPr>
        <w:t>The STS 35 Mc</w:t>
      </w:r>
      <w:r w:rsidRPr="00FC54E9">
        <w:rPr>
          <w:szCs w:val="22"/>
          <w:vertAlign w:val="superscript"/>
        </w:rPr>
        <w:t>11</w:t>
      </w:r>
      <w:r w:rsidRPr="00FC54E9">
        <w:rPr>
          <w:szCs w:val="22"/>
        </w:rPr>
        <w:t xml:space="preserve"> exhibited at NPE is equipped with a Coperion K-Tron </w:t>
      </w:r>
      <w:r w:rsidR="00147DCB" w:rsidRPr="00147DCB">
        <w:rPr>
          <w:szCs w:val="22"/>
        </w:rPr>
        <w:t>K2-MV-T35</w:t>
      </w:r>
      <w:r w:rsidRPr="00FC54E9">
        <w:rPr>
          <w:szCs w:val="22"/>
        </w:rPr>
        <w:t xml:space="preserve"> Volumetric Twin Screw Feeder – an economic and reliable solution for metering the color premix batches into the extruder feed opening.</w:t>
      </w:r>
      <w:r w:rsidR="00147DCB">
        <w:rPr>
          <w:szCs w:val="22"/>
        </w:rPr>
        <w:t xml:space="preserve"> </w:t>
      </w:r>
      <w:r w:rsidR="00147DCB" w:rsidRPr="00147DCB">
        <w:rPr>
          <w:szCs w:val="22"/>
        </w:rPr>
        <w:t xml:space="preserve">The T35 </w:t>
      </w:r>
      <w:r w:rsidR="008349A4">
        <w:rPr>
          <w:szCs w:val="22"/>
        </w:rPr>
        <w:t xml:space="preserve">feeder </w:t>
      </w:r>
      <w:r w:rsidR="00147DCB" w:rsidRPr="00147DCB">
        <w:rPr>
          <w:szCs w:val="22"/>
        </w:rPr>
        <w:t xml:space="preserve">offers volumetric feeding of free flowing to very poor flowing powders (e.g., lumpy, moist or bridge building materials) as well as fibers, flakes and other bulk materials. The T35 is a twin screw feeder with interchangeable feeding tools. All parts in contact with the material being fed are stainless steel, and feeding equipment is easy to disassemble. A horizontal agitator gently moves the bulk material to the large </w:t>
      </w:r>
      <w:r w:rsidR="00D35484">
        <w:rPr>
          <w:szCs w:val="22"/>
        </w:rPr>
        <w:t xml:space="preserve">feeder </w:t>
      </w:r>
      <w:r w:rsidR="00147DCB" w:rsidRPr="00147DCB">
        <w:rPr>
          <w:szCs w:val="22"/>
        </w:rPr>
        <w:t xml:space="preserve">throat and then into the screws. This equipment conforms to CE standards regarding EMC and safety. The K2-MV-T35 feeder comes with a Coperion K-Tron </w:t>
      </w:r>
      <w:proofErr w:type="spellStart"/>
      <w:r w:rsidR="00147DCB" w:rsidRPr="00147DCB">
        <w:rPr>
          <w:szCs w:val="22"/>
        </w:rPr>
        <w:t>SmartConnex</w:t>
      </w:r>
      <w:proofErr w:type="spellEnd"/>
      <w:r w:rsidR="00147DCB" w:rsidRPr="006D79A9">
        <w:rPr>
          <w:kern w:val="22"/>
          <w:szCs w:val="22"/>
          <w:vertAlign w:val="superscript"/>
        </w:rPr>
        <w:t>®</w:t>
      </w:r>
      <w:r w:rsidR="00147DCB" w:rsidRPr="00147DCB">
        <w:rPr>
          <w:szCs w:val="22"/>
        </w:rPr>
        <w:t xml:space="preserve"> control system, which allows individual or multi-component control. Rate range (depending on material) is 0.04 to 88 ft</w:t>
      </w:r>
      <w:r w:rsidR="00147DCB" w:rsidRPr="00147DCB">
        <w:rPr>
          <w:szCs w:val="22"/>
          <w:vertAlign w:val="superscript"/>
        </w:rPr>
        <w:t>3</w:t>
      </w:r>
      <w:r w:rsidR="00147DCB" w:rsidRPr="00147DCB">
        <w:rPr>
          <w:szCs w:val="22"/>
        </w:rPr>
        <w:t>/h (1.25 to 2,500 dm</w:t>
      </w:r>
      <w:r w:rsidR="00147DCB" w:rsidRPr="00147DCB">
        <w:rPr>
          <w:szCs w:val="22"/>
          <w:vertAlign w:val="superscript"/>
        </w:rPr>
        <w:t>3</w:t>
      </w:r>
      <w:r w:rsidR="00147DCB" w:rsidRPr="00147DCB">
        <w:rPr>
          <w:szCs w:val="22"/>
        </w:rPr>
        <w:t xml:space="preserve">/h).  </w:t>
      </w:r>
    </w:p>
    <w:p w14:paraId="777E90AB" w14:textId="77777777" w:rsidR="005B1563" w:rsidRDefault="005B1563" w:rsidP="001935CB">
      <w:pPr>
        <w:spacing w:line="360" w:lineRule="auto"/>
        <w:rPr>
          <w:b/>
          <w:bCs/>
          <w:szCs w:val="22"/>
        </w:rPr>
      </w:pPr>
    </w:p>
    <w:p w14:paraId="4D80E1A3" w14:textId="77777777" w:rsidR="005B1563" w:rsidRDefault="005B1563" w:rsidP="001935CB">
      <w:pPr>
        <w:spacing w:line="360" w:lineRule="auto"/>
        <w:rPr>
          <w:b/>
          <w:bCs/>
          <w:szCs w:val="22"/>
        </w:rPr>
      </w:pPr>
    </w:p>
    <w:p w14:paraId="645D0B3F" w14:textId="77777777" w:rsidR="005B1563" w:rsidRDefault="005B1563" w:rsidP="001935CB">
      <w:pPr>
        <w:spacing w:line="360" w:lineRule="auto"/>
        <w:rPr>
          <w:b/>
          <w:bCs/>
          <w:szCs w:val="22"/>
        </w:rPr>
      </w:pPr>
    </w:p>
    <w:p w14:paraId="6BF3A29E" w14:textId="77777777" w:rsidR="001935CB" w:rsidRPr="00FC54E9" w:rsidRDefault="001935CB" w:rsidP="001935CB">
      <w:pPr>
        <w:spacing w:line="360" w:lineRule="auto"/>
        <w:rPr>
          <w:rFonts w:cs="Arial"/>
          <w:szCs w:val="22"/>
        </w:rPr>
      </w:pPr>
      <w:r w:rsidRPr="00FC54E9">
        <w:rPr>
          <w:b/>
          <w:bCs/>
          <w:szCs w:val="22"/>
        </w:rPr>
        <w:lastRenderedPageBreak/>
        <w:t>S</w:t>
      </w:r>
      <w:r w:rsidRPr="00FC54E9">
        <w:rPr>
          <w:rFonts w:cs="Arial"/>
          <w:b/>
          <w:bCs/>
          <w:szCs w:val="22"/>
        </w:rPr>
        <w:t>trand Pelletizer SP 100 pure</w:t>
      </w:r>
    </w:p>
    <w:p w14:paraId="7CB28221" w14:textId="77777777" w:rsidR="001935CB" w:rsidRPr="00FC54E9" w:rsidRDefault="001935CB" w:rsidP="001935CB">
      <w:pPr>
        <w:spacing w:line="360" w:lineRule="auto"/>
        <w:rPr>
          <w:rFonts w:cs="Arial"/>
          <w:szCs w:val="22"/>
        </w:rPr>
      </w:pPr>
      <w:r w:rsidRPr="00FC54E9">
        <w:rPr>
          <w:rFonts w:cs="Arial"/>
          <w:szCs w:val="22"/>
        </w:rPr>
        <w:t>Coperion Pelletizing Technology designs all pelletizing systems to exactly meet the requirements of compounding and extrusion lines. The strand pelletizer SP 100 pure on display at NPE is ideal for longtime operation due to robust functions such as the rugged housing for sturdy cutting gap and high cutting quality over the whole working width. The cantilevered bearing design offers easy access and quick cleaning. The vibration insulation and many other useful options such as pellet length regulation, driven upper feed roll, cutting head cooling or transfer signal to the extruder control, which are available for the different pelletizers of Coperion Pelletizing Technology, ensure gentle product handling and best pellet quality.</w:t>
      </w:r>
    </w:p>
    <w:p w14:paraId="27550676" w14:textId="77777777" w:rsidR="001935CB" w:rsidRPr="00FC54E9" w:rsidRDefault="001935CB" w:rsidP="001935CB">
      <w:pPr>
        <w:spacing w:line="360" w:lineRule="auto"/>
        <w:rPr>
          <w:szCs w:val="22"/>
        </w:rPr>
      </w:pPr>
    </w:p>
    <w:p w14:paraId="03E599CA" w14:textId="77777777" w:rsidR="001935CB" w:rsidRPr="00FC54E9" w:rsidRDefault="001935CB" w:rsidP="001935CB">
      <w:pPr>
        <w:spacing w:line="360" w:lineRule="auto"/>
        <w:rPr>
          <w:b/>
          <w:bCs/>
          <w:szCs w:val="22"/>
        </w:rPr>
      </w:pPr>
      <w:r w:rsidRPr="00FC54E9">
        <w:rPr>
          <w:b/>
          <w:bCs/>
          <w:szCs w:val="22"/>
        </w:rPr>
        <w:t>Barrel Bore Measurement</w:t>
      </w:r>
    </w:p>
    <w:p w14:paraId="250824C3" w14:textId="6DB589DF" w:rsidR="001935CB" w:rsidRDefault="001935CB" w:rsidP="001935CB">
      <w:pPr>
        <w:spacing w:line="360" w:lineRule="auto"/>
      </w:pPr>
      <w:r w:rsidRPr="00FC54E9">
        <w:rPr>
          <w:szCs w:val="22"/>
        </w:rPr>
        <w:t>With the Barrel Bore Measurement</w:t>
      </w:r>
      <w:r w:rsidRPr="00FC54E9">
        <w:rPr>
          <w:color w:val="auto"/>
          <w:szCs w:val="22"/>
        </w:rPr>
        <w:t xml:space="preserve"> System, </w:t>
      </w:r>
      <w:r w:rsidRPr="00FC54E9">
        <w:rPr>
          <w:szCs w:val="22"/>
        </w:rPr>
        <w:t xml:space="preserve">Coperion shows a service solution at </w:t>
      </w:r>
      <w:r w:rsidRPr="00FC54E9">
        <w:rPr>
          <w:color w:val="auto"/>
          <w:szCs w:val="22"/>
        </w:rPr>
        <w:t xml:space="preserve">the </w:t>
      </w:r>
      <w:r w:rsidRPr="00FC54E9">
        <w:rPr>
          <w:szCs w:val="22"/>
        </w:rPr>
        <w:t xml:space="preserve">NPE that precisely determines the current condition of the extruder process section </w:t>
      </w:r>
      <w:r w:rsidRPr="00FC54E9">
        <w:rPr>
          <w:color w:val="auto"/>
          <w:szCs w:val="22"/>
        </w:rPr>
        <w:t xml:space="preserve">barrels </w:t>
      </w:r>
      <w:r w:rsidRPr="00FC54E9">
        <w:rPr>
          <w:szCs w:val="22"/>
        </w:rPr>
        <w:t>and allows early</w:t>
      </w:r>
      <w:r w:rsidR="00D35484">
        <w:rPr>
          <w:szCs w:val="22"/>
        </w:rPr>
        <w:t xml:space="preserve"> detection</w:t>
      </w:r>
      <w:r w:rsidRPr="00FC54E9">
        <w:rPr>
          <w:szCs w:val="22"/>
        </w:rPr>
        <w:t xml:space="preserve"> of any parts that require replacement. The system provides three measurements in each bore every 5 mm along the barrel length. The maximum value from the three measurement points gives the exact wear status for that specific point along the barrel length. The Coperio</w:t>
      </w:r>
      <w:r>
        <w:t xml:space="preserve">n barrel bore measuring system </w:t>
      </w:r>
      <w:r w:rsidR="00D35484">
        <w:t>is</w:t>
      </w:r>
      <w:r>
        <w:t xml:space="preserve"> specifically developed for inspection of the barrel bore without dismantling the barrels. The quick and complete non-contact capacitive measurement system allows measurement with minimal cleaning of the barrel surface. This helps operators plan maintenance intervals and reduces loss of production time during inspection</w:t>
      </w:r>
      <w:r w:rsidR="00791949">
        <w:t>, keeping downtime to a minimum.</w:t>
      </w:r>
      <w:r>
        <w:t xml:space="preserve"> The </w:t>
      </w:r>
      <w:r w:rsidR="00D35484">
        <w:t xml:space="preserve">barrel bore measurement </w:t>
      </w:r>
      <w:r>
        <w:t xml:space="preserve">solution is available for ZSK extruders, sizes 40 to 133 mm. </w:t>
      </w:r>
    </w:p>
    <w:p w14:paraId="68771C81" w14:textId="77777777" w:rsidR="00933715" w:rsidRDefault="00933715" w:rsidP="001935CB">
      <w:pPr>
        <w:spacing w:line="360" w:lineRule="auto"/>
        <w:rPr>
          <w:highlight w:val="yellow"/>
        </w:rPr>
      </w:pPr>
    </w:p>
    <w:p w14:paraId="4477142C" w14:textId="77777777" w:rsidR="001935CB" w:rsidRDefault="001935CB" w:rsidP="001935CB">
      <w:pPr>
        <w:spacing w:line="360" w:lineRule="auto"/>
        <w:rPr>
          <w:rFonts w:cs="Arial"/>
          <w:sz w:val="21"/>
          <w:szCs w:val="21"/>
        </w:rPr>
      </w:pPr>
      <w:r>
        <w:rPr>
          <w:iCs/>
          <w:sz w:val="21"/>
          <w:szCs w:val="21"/>
        </w:rPr>
        <w:t xml:space="preserve">For complete show highlights, visit </w:t>
      </w:r>
      <w:hyperlink r:id="rId9" w:history="1">
        <w:r w:rsidRPr="00DA3BF7">
          <w:rPr>
            <w:rStyle w:val="Hyperlink"/>
            <w:rFonts w:cs="Arial"/>
            <w:sz w:val="21"/>
            <w:szCs w:val="21"/>
          </w:rPr>
          <w:t>www.coperion.com/NPE2018</w:t>
        </w:r>
      </w:hyperlink>
      <w:r>
        <w:rPr>
          <w:rFonts w:cs="Arial"/>
          <w:sz w:val="21"/>
          <w:szCs w:val="21"/>
        </w:rPr>
        <w:t xml:space="preserve"> </w:t>
      </w:r>
    </w:p>
    <w:p w14:paraId="2385F03B" w14:textId="77777777" w:rsidR="003F3F84" w:rsidRPr="00FC54E9" w:rsidRDefault="003F3F84" w:rsidP="001935CB">
      <w:pPr>
        <w:spacing w:line="360" w:lineRule="auto"/>
        <w:rPr>
          <w:highlight w:val="yellow"/>
        </w:rPr>
      </w:pPr>
    </w:p>
    <w:p w14:paraId="274DB2D4" w14:textId="77777777" w:rsidR="001935CB" w:rsidRPr="00A346D3" w:rsidRDefault="001935CB" w:rsidP="001935CB"/>
    <w:p w14:paraId="6AD2367F" w14:textId="77777777" w:rsidR="001935CB" w:rsidRDefault="001935CB" w:rsidP="001935CB">
      <w:pPr>
        <w:tabs>
          <w:tab w:val="left" w:pos="90"/>
        </w:tabs>
        <w:snapToGrid w:val="0"/>
        <w:ind w:left="-74"/>
        <w:rPr>
          <w:rFonts w:cs="Arial"/>
          <w:sz w:val="20"/>
        </w:rPr>
      </w:pPr>
      <w:r w:rsidRPr="00F92D59">
        <w:rPr>
          <w:rFonts w:cs="Arial"/>
          <w:sz w:val="20"/>
        </w:rPr>
        <w:t>Coperion (</w:t>
      </w:r>
      <w:hyperlink r:id="rId10" w:history="1">
        <w:r w:rsidRPr="00317AB7">
          <w:rPr>
            <w:rStyle w:val="Hyperlink"/>
            <w:rFonts w:cs="Arial"/>
            <w:sz w:val="20"/>
          </w:rPr>
          <w:t>www.coperion.com</w:t>
        </w:r>
      </w:hyperlink>
      <w:r w:rsidRPr="00F92D59">
        <w:rPr>
          <w:rFonts w:cs="Arial"/>
          <w:sz w:val="20"/>
        </w:rPr>
        <w:t xml:space="preserve">) is the international market and technology leader in compounding systems, feeding technology, bulk materials handling systems and services. Coperion designs, develops, manufactures and maintains systems, machines and components for the plastics, chemicals, pharmaceutical, food and minerals industries. Within its four divisions – Compounding &amp; Extrusion, Equipment &amp; Systems, Materials Handling and Service – Coperion </w:t>
      </w:r>
      <w:r>
        <w:rPr>
          <w:rFonts w:cs="Arial"/>
          <w:sz w:val="20"/>
        </w:rPr>
        <w:t>has 2,500 employees and nearly 3</w:t>
      </w:r>
      <w:r w:rsidRPr="00F92D59">
        <w:rPr>
          <w:rFonts w:cs="Arial"/>
          <w:sz w:val="20"/>
        </w:rPr>
        <w:t xml:space="preserve">0 sales and service companies worldwide. </w:t>
      </w:r>
    </w:p>
    <w:p w14:paraId="1D818AEB" w14:textId="77777777" w:rsidR="001935CB" w:rsidRDefault="001935CB" w:rsidP="001935CB">
      <w:pPr>
        <w:tabs>
          <w:tab w:val="left" w:pos="90"/>
        </w:tabs>
        <w:snapToGrid w:val="0"/>
        <w:ind w:left="-74"/>
        <w:rPr>
          <w:rFonts w:cs="Arial"/>
          <w:sz w:val="20"/>
        </w:rPr>
      </w:pPr>
    </w:p>
    <w:p w14:paraId="5DAEDE12" w14:textId="645DD249" w:rsidR="001935CB" w:rsidRPr="00A346D3" w:rsidRDefault="001935CB" w:rsidP="001935CB">
      <w:pPr>
        <w:pStyle w:val="Trennung"/>
        <w:spacing w:before="480" w:after="480"/>
      </w:pPr>
      <w:r w:rsidRPr="00A346D3">
        <w:t></w:t>
      </w:r>
      <w:r w:rsidRPr="00A346D3">
        <w:t></w:t>
      </w:r>
      <w:r w:rsidRPr="00A346D3">
        <w:t></w:t>
      </w:r>
    </w:p>
    <w:p w14:paraId="2538F435" w14:textId="0F69A8FE" w:rsidR="006D79A9" w:rsidRDefault="001935CB" w:rsidP="006D79A9">
      <w:pPr>
        <w:pStyle w:val="Internet"/>
        <w:pBdr>
          <w:bottom w:val="single" w:sz="8" w:space="0" w:color="00000A"/>
        </w:pBdr>
      </w:pPr>
      <w:r w:rsidRPr="00A346D3">
        <w:lastRenderedPageBreak/>
        <w:br/>
        <w:t xml:space="preserve">Dear colleagues, </w:t>
      </w:r>
      <w:r w:rsidRPr="00A346D3">
        <w:br/>
        <w:t xml:space="preserve">You can download this </w:t>
      </w:r>
      <w:r w:rsidRPr="00A346D3">
        <w:rPr>
          <w:u w:val="single"/>
        </w:rPr>
        <w:t xml:space="preserve">press release in </w:t>
      </w:r>
      <w:r w:rsidR="006D79A9">
        <w:rPr>
          <w:u w:val="single"/>
        </w:rPr>
        <w:t xml:space="preserve">English and </w:t>
      </w:r>
      <w:r w:rsidRPr="00A346D3">
        <w:rPr>
          <w:u w:val="single"/>
        </w:rPr>
        <w:t>German</w:t>
      </w:r>
      <w:r w:rsidRPr="00A346D3">
        <w:t xml:space="preserve"> and </w:t>
      </w:r>
      <w:r w:rsidRPr="00A346D3">
        <w:br/>
      </w:r>
      <w:r w:rsidRPr="00A346D3">
        <w:rPr>
          <w:u w:val="single"/>
        </w:rPr>
        <w:t>the colored photos in printable quality</w:t>
      </w:r>
      <w:r w:rsidRPr="00A346D3">
        <w:t xml:space="preserve"> from the Internet at </w:t>
      </w:r>
    </w:p>
    <w:p w14:paraId="188A32FB" w14:textId="2564F407" w:rsidR="001935CB" w:rsidRPr="00A346D3" w:rsidRDefault="006D79A9" w:rsidP="006D79A9">
      <w:pPr>
        <w:pStyle w:val="Internet"/>
        <w:pBdr>
          <w:bottom w:val="single" w:sz="8" w:space="0" w:color="00000A"/>
        </w:pBdr>
        <w:rPr>
          <w:sz w:val="6"/>
        </w:rPr>
      </w:pPr>
      <w:r w:rsidRPr="006D79A9">
        <w:rPr>
          <w:rStyle w:val="Hyperlink"/>
          <w:b/>
        </w:rPr>
        <w:t>https://www.coperion.com/en/news-media/newsroom/</w:t>
      </w:r>
      <w:r w:rsidR="001935CB" w:rsidRPr="00A346D3">
        <w:br/>
      </w:r>
      <w:bookmarkStart w:id="7" w:name="OLE_LINK1"/>
      <w:bookmarkEnd w:id="7"/>
    </w:p>
    <w:p w14:paraId="08D283E1" w14:textId="77777777" w:rsidR="001935CB" w:rsidRPr="00A346D3" w:rsidRDefault="001935CB" w:rsidP="001935CB">
      <w:pPr>
        <w:pStyle w:val="Internet"/>
        <w:pBdr>
          <w:bottom w:val="single" w:sz="8" w:space="0" w:color="00000A"/>
        </w:pBdr>
      </w:pPr>
      <w:r w:rsidRPr="00A346D3">
        <w:rPr>
          <w:sz w:val="6"/>
        </w:rPr>
        <w:t xml:space="preserve">  .</w:t>
      </w:r>
    </w:p>
    <w:p w14:paraId="0F1A072A" w14:textId="77777777" w:rsidR="001935CB" w:rsidRPr="00A346D3" w:rsidRDefault="001935CB" w:rsidP="001935CB">
      <w:pPr>
        <w:pStyle w:val="Beleg"/>
        <w:spacing w:before="360"/>
      </w:pPr>
      <w:r w:rsidRPr="00A346D3">
        <w:t xml:space="preserve">Editor contact and copies: </w:t>
      </w:r>
    </w:p>
    <w:p w14:paraId="7491811D" w14:textId="0A86ADBB" w:rsidR="001935CB" w:rsidRPr="00147DCB" w:rsidRDefault="001935CB" w:rsidP="001935CB">
      <w:pPr>
        <w:pStyle w:val="Konsens"/>
        <w:spacing w:before="120"/>
        <w:rPr>
          <w:rStyle w:val="Hyperlink"/>
          <w:lang w:val="de-DE"/>
        </w:rPr>
      </w:pPr>
      <w:r w:rsidRPr="00A346D3">
        <w:t xml:space="preserve">Dr. </w:t>
      </w:r>
      <w:r>
        <w:t>Jörg Wolters</w:t>
      </w:r>
      <w:r w:rsidRPr="00A346D3">
        <w:t xml:space="preserve">, KONSENS Public Relations GmbH &amp; Co. </w:t>
      </w:r>
      <w:r w:rsidRPr="005567F1">
        <w:rPr>
          <w:lang w:val="de-DE"/>
        </w:rPr>
        <w:t>KG,</w:t>
      </w:r>
      <w:r w:rsidRPr="005567F1">
        <w:rPr>
          <w:lang w:val="de-DE"/>
        </w:rPr>
        <w:br/>
        <w:t>Hans-</w:t>
      </w:r>
      <w:proofErr w:type="spellStart"/>
      <w:r w:rsidRPr="005567F1">
        <w:rPr>
          <w:lang w:val="de-DE"/>
        </w:rPr>
        <w:t>Kudlich</w:t>
      </w:r>
      <w:proofErr w:type="spellEnd"/>
      <w:r w:rsidRPr="005567F1">
        <w:rPr>
          <w:lang w:val="de-DE"/>
        </w:rPr>
        <w:t>-Straße 25,  D-64823 Groß-Umstadt</w:t>
      </w:r>
      <w:r w:rsidRPr="005567F1">
        <w:rPr>
          <w:lang w:val="de-DE"/>
        </w:rPr>
        <w:br/>
        <w:t>Tel.:+49 (0)60 78/93 63-0,  Fax: +49 (0)60 78/93 63-20</w:t>
      </w:r>
      <w:r w:rsidRPr="005567F1">
        <w:rPr>
          <w:lang w:val="de-DE"/>
        </w:rPr>
        <w:br/>
      </w:r>
      <w:proofErr w:type="spellStart"/>
      <w:r w:rsidRPr="005567F1">
        <w:rPr>
          <w:lang w:val="de-DE"/>
        </w:rPr>
        <w:t>E-mail</w:t>
      </w:r>
      <w:proofErr w:type="spellEnd"/>
      <w:r w:rsidRPr="005567F1">
        <w:rPr>
          <w:lang w:val="de-DE"/>
        </w:rPr>
        <w:t xml:space="preserve">:  mail@konsens.de,  Internet:  </w:t>
      </w:r>
      <w:hyperlink r:id="rId11" w:history="1">
        <w:r w:rsidRPr="005567F1">
          <w:rPr>
            <w:rStyle w:val="Hyperlink"/>
            <w:lang w:val="de-DE"/>
          </w:rPr>
          <w:t>www.konsens.de</w:t>
        </w:r>
      </w:hyperlink>
    </w:p>
    <w:p w14:paraId="0D1331D8" w14:textId="77777777" w:rsidR="001935CB" w:rsidRPr="00147DCB" w:rsidRDefault="001935CB" w:rsidP="001935CB">
      <w:pPr>
        <w:pStyle w:val="Konsens"/>
        <w:spacing w:before="120"/>
        <w:rPr>
          <w:rStyle w:val="Hyperlink"/>
          <w:lang w:val="de-DE"/>
        </w:rPr>
      </w:pPr>
    </w:p>
    <w:p w14:paraId="0062CA05" w14:textId="77777777" w:rsidR="001935CB" w:rsidRPr="005567F1" w:rsidRDefault="001935CB" w:rsidP="001935CB">
      <w:pPr>
        <w:pStyle w:val="Konsens"/>
        <w:spacing w:before="120"/>
        <w:rPr>
          <w:lang w:val="de-DE"/>
        </w:rPr>
      </w:pPr>
    </w:p>
    <w:p w14:paraId="5744D73C" w14:textId="72357A72" w:rsidR="009D3519" w:rsidRPr="007156CB" w:rsidRDefault="009D3519" w:rsidP="009D3519">
      <w:pPr>
        <w:tabs>
          <w:tab w:val="left" w:pos="90"/>
        </w:tabs>
        <w:snapToGrid w:val="0"/>
        <w:spacing w:line="360" w:lineRule="auto"/>
        <w:rPr>
          <w:lang w:val="de-DE"/>
        </w:rPr>
      </w:pPr>
    </w:p>
    <w:p w14:paraId="0701F184" w14:textId="77777777" w:rsidR="009D3519" w:rsidRDefault="009D3519" w:rsidP="009D3519">
      <w:pPr>
        <w:pStyle w:val="bild"/>
        <w:spacing w:before="120"/>
      </w:pPr>
      <w:r>
        <w:t>Coperion has equipped the STS Mc</w:t>
      </w:r>
      <w:r w:rsidRPr="002146A6">
        <w:rPr>
          <w:vertAlign w:val="superscript"/>
        </w:rPr>
        <w:t>11</w:t>
      </w:r>
      <w:r>
        <w:t xml:space="preserve"> twin screw extruder for master batch with new features that significantly improve the system’s handling and ease of cleaning.</w:t>
      </w:r>
    </w:p>
    <w:p w14:paraId="709B0AD3" w14:textId="77777777" w:rsidR="009D3519" w:rsidRPr="0012384A" w:rsidRDefault="009D3519" w:rsidP="009D3519">
      <w:pPr>
        <w:pStyle w:val="bild"/>
        <w:spacing w:before="120"/>
      </w:pPr>
      <w:r w:rsidRPr="0012384A">
        <w:t>Image: Coperion, Stuttgart, Germany</w:t>
      </w:r>
    </w:p>
    <w:p w14:paraId="4E21CFB0" w14:textId="77777777" w:rsidR="008712EF" w:rsidRPr="0012384A" w:rsidRDefault="008712EF" w:rsidP="001935CB">
      <w:pPr>
        <w:tabs>
          <w:tab w:val="left" w:pos="90"/>
        </w:tabs>
        <w:snapToGrid w:val="0"/>
        <w:spacing w:line="360" w:lineRule="auto"/>
        <w:rPr>
          <w:i/>
        </w:rPr>
      </w:pPr>
    </w:p>
    <w:p w14:paraId="58255E4F" w14:textId="08A760BA" w:rsidR="009D3519" w:rsidRPr="007156CB" w:rsidRDefault="009D3519" w:rsidP="001935CB">
      <w:pPr>
        <w:tabs>
          <w:tab w:val="left" w:pos="90"/>
        </w:tabs>
        <w:snapToGrid w:val="0"/>
        <w:spacing w:line="360" w:lineRule="auto"/>
        <w:rPr>
          <w:i/>
          <w:noProof/>
          <w:lang w:eastAsia="zh-CN"/>
        </w:rPr>
      </w:pPr>
    </w:p>
    <w:p w14:paraId="1836760C" w14:textId="77777777" w:rsidR="007156CB" w:rsidRPr="007156CB" w:rsidRDefault="007156CB" w:rsidP="001935CB">
      <w:pPr>
        <w:tabs>
          <w:tab w:val="left" w:pos="90"/>
        </w:tabs>
        <w:snapToGrid w:val="0"/>
        <w:spacing w:line="360" w:lineRule="auto"/>
        <w:rPr>
          <w:i/>
        </w:rPr>
      </w:pPr>
    </w:p>
    <w:p w14:paraId="66F42727" w14:textId="77777777" w:rsidR="007B7B80" w:rsidRPr="0012384A" w:rsidRDefault="007B7B80" w:rsidP="001935CB">
      <w:pPr>
        <w:tabs>
          <w:tab w:val="left" w:pos="90"/>
        </w:tabs>
        <w:snapToGrid w:val="0"/>
        <w:spacing w:line="360" w:lineRule="auto"/>
        <w:rPr>
          <w:i/>
        </w:rPr>
      </w:pPr>
    </w:p>
    <w:p w14:paraId="62B7C695" w14:textId="07CDCCF2" w:rsidR="00D7002E" w:rsidRDefault="00A547C1" w:rsidP="00A548C7">
      <w:pPr>
        <w:tabs>
          <w:tab w:val="left" w:pos="90"/>
        </w:tabs>
        <w:snapToGrid w:val="0"/>
        <w:spacing w:line="360" w:lineRule="auto"/>
        <w:rPr>
          <w:i/>
        </w:rPr>
      </w:pPr>
      <w:r>
        <w:rPr>
          <w:i/>
        </w:rPr>
        <w:t xml:space="preserve">The </w:t>
      </w:r>
      <w:r w:rsidRPr="00A547C1">
        <w:rPr>
          <w:i/>
        </w:rPr>
        <w:t xml:space="preserve">Coperion Strand Pelletizer SP pure is ideal for longtime operation </w:t>
      </w:r>
      <w:r>
        <w:rPr>
          <w:i/>
        </w:rPr>
        <w:t xml:space="preserve">and ensures </w:t>
      </w:r>
      <w:r w:rsidRPr="00A547C1">
        <w:rPr>
          <w:i/>
        </w:rPr>
        <w:t>high cutting quality</w:t>
      </w:r>
      <w:r>
        <w:rPr>
          <w:i/>
        </w:rPr>
        <w:t>.</w:t>
      </w:r>
    </w:p>
    <w:p w14:paraId="4AE100C8" w14:textId="3C2727F3" w:rsidR="00A547C1" w:rsidRPr="00A547C1" w:rsidRDefault="00A547C1" w:rsidP="007156CB">
      <w:pPr>
        <w:tabs>
          <w:tab w:val="left" w:pos="90"/>
        </w:tabs>
        <w:snapToGrid w:val="0"/>
        <w:spacing w:line="360" w:lineRule="auto"/>
      </w:pPr>
      <w:r>
        <w:rPr>
          <w:i/>
        </w:rPr>
        <w:t>Image: Coperion Pelletizing Technology, Offenbach, Germany</w:t>
      </w:r>
    </w:p>
    <w:sectPr w:rsidR="00A547C1" w:rsidRPr="00A547C1">
      <w:headerReference w:type="default" r:id="rId12"/>
      <w:footerReference w:type="default" r:id="rId13"/>
      <w:headerReference w:type="first" r:id="rId14"/>
      <w:footerReference w:type="first" r:id="rId15"/>
      <w:pgSz w:w="11906" w:h="16838"/>
      <w:pgMar w:top="794" w:right="1134" w:bottom="993" w:left="1418" w:header="737" w:footer="567" w:gutter="0"/>
      <w:cols w:space="720"/>
      <w:titlePg/>
      <w:docGrid w:linePitch="240" w:charSpace="-204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3B07E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FA040D" w14:textId="77777777" w:rsidR="0080439C" w:rsidRPr="00A346D3" w:rsidRDefault="0080439C">
      <w:r w:rsidRPr="00A346D3">
        <w:separator/>
      </w:r>
    </w:p>
  </w:endnote>
  <w:endnote w:type="continuationSeparator" w:id="0">
    <w:p w14:paraId="1E9548D6" w14:textId="77777777" w:rsidR="0080439C" w:rsidRPr="00A346D3" w:rsidRDefault="0080439C">
      <w:r w:rsidRPr="00A346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68" w:type="dxa"/>
        <w:right w:w="68" w:type="dxa"/>
      </w:tblCellMar>
      <w:tblLook w:val="0000" w:firstRow="0" w:lastRow="0" w:firstColumn="0" w:lastColumn="0" w:noHBand="0" w:noVBand="0"/>
    </w:tblPr>
    <w:tblGrid>
      <w:gridCol w:w="7393"/>
      <w:gridCol w:w="1750"/>
      <w:gridCol w:w="566"/>
    </w:tblGrid>
    <w:tr w:rsidR="00A346D3" w:rsidRPr="00A346D3" w14:paraId="1A87AEF2" w14:textId="77777777">
      <w:trPr>
        <w:cantSplit/>
      </w:trPr>
      <w:tc>
        <w:tcPr>
          <w:tcW w:w="7393" w:type="dxa"/>
          <w:shd w:val="clear" w:color="auto" w:fill="auto"/>
          <w:vAlign w:val="bottom"/>
        </w:tcPr>
        <w:p w14:paraId="1F9C736F" w14:textId="77777777" w:rsidR="00A346D3" w:rsidRPr="00A346D3" w:rsidRDefault="00A346D3">
          <w:pPr>
            <w:pStyle w:val="Fuzeile"/>
            <w:spacing w:line="200" w:lineRule="exact"/>
            <w:rPr>
              <w:rFonts w:cs="Arial"/>
            </w:rPr>
          </w:pPr>
        </w:p>
      </w:tc>
      <w:tc>
        <w:tcPr>
          <w:tcW w:w="1750" w:type="dxa"/>
          <w:shd w:val="clear" w:color="auto" w:fill="auto"/>
          <w:vAlign w:val="bottom"/>
        </w:tcPr>
        <w:p w14:paraId="50053D9E" w14:textId="77777777" w:rsidR="00A346D3" w:rsidRPr="00A346D3" w:rsidRDefault="00A346D3">
          <w:pPr>
            <w:pStyle w:val="Fuzeile"/>
            <w:spacing w:line="200" w:lineRule="exact"/>
            <w:jc w:val="right"/>
            <w:rPr>
              <w:rFonts w:cs="Arial"/>
              <w:sz w:val="14"/>
              <w:szCs w:val="14"/>
            </w:rPr>
          </w:pPr>
          <w:bookmarkStart w:id="11" w:name="PageName"/>
          <w:bookmarkEnd w:id="11"/>
          <w:r w:rsidRPr="00A346D3">
            <w:rPr>
              <w:sz w:val="14"/>
            </w:rPr>
            <w:t xml:space="preserve">Page </w:t>
          </w:r>
          <w:r w:rsidRPr="00A346D3">
            <w:rPr>
              <w:sz w:val="14"/>
            </w:rPr>
            <w:fldChar w:fldCharType="begin"/>
          </w:r>
          <w:r w:rsidRPr="00A346D3">
            <w:rPr>
              <w:sz w:val="14"/>
            </w:rPr>
            <w:instrText xml:space="preserve"> PAGE </w:instrText>
          </w:r>
          <w:r w:rsidRPr="00A346D3">
            <w:rPr>
              <w:sz w:val="14"/>
            </w:rPr>
            <w:fldChar w:fldCharType="separate"/>
          </w:r>
          <w:r w:rsidR="0085359E">
            <w:rPr>
              <w:noProof/>
              <w:sz w:val="14"/>
            </w:rPr>
            <w:t>2</w:t>
          </w:r>
          <w:r w:rsidRPr="00A346D3">
            <w:rPr>
              <w:sz w:val="14"/>
            </w:rPr>
            <w:fldChar w:fldCharType="end"/>
          </w:r>
          <w:r w:rsidRPr="00A346D3">
            <w:rPr>
              <w:sz w:val="14"/>
            </w:rPr>
            <w:t xml:space="preserve"> of </w:t>
          </w:r>
          <w:r w:rsidRPr="00A346D3">
            <w:rPr>
              <w:sz w:val="14"/>
            </w:rPr>
            <w:fldChar w:fldCharType="begin"/>
          </w:r>
          <w:r w:rsidRPr="00A346D3">
            <w:rPr>
              <w:sz w:val="14"/>
            </w:rPr>
            <w:instrText xml:space="preserve"> NUMPAGES </w:instrText>
          </w:r>
          <w:r w:rsidRPr="00A346D3">
            <w:rPr>
              <w:sz w:val="14"/>
            </w:rPr>
            <w:fldChar w:fldCharType="separate"/>
          </w:r>
          <w:r w:rsidR="0085359E">
            <w:rPr>
              <w:noProof/>
              <w:sz w:val="14"/>
            </w:rPr>
            <w:t>4</w:t>
          </w:r>
          <w:r w:rsidRPr="00A346D3">
            <w:rPr>
              <w:sz w:val="14"/>
            </w:rPr>
            <w:fldChar w:fldCharType="end"/>
          </w:r>
        </w:p>
      </w:tc>
      <w:tc>
        <w:tcPr>
          <w:tcW w:w="566" w:type="dxa"/>
          <w:shd w:val="clear" w:color="auto" w:fill="auto"/>
          <w:vAlign w:val="bottom"/>
        </w:tcPr>
        <w:p w14:paraId="7419BD7F" w14:textId="77777777" w:rsidR="00A346D3" w:rsidRPr="00A346D3" w:rsidRDefault="00A346D3">
          <w:pPr>
            <w:pStyle w:val="Fuzeile"/>
            <w:spacing w:line="200" w:lineRule="exact"/>
            <w:rPr>
              <w:rFonts w:cs="Arial"/>
              <w:sz w:val="14"/>
              <w:szCs w:val="14"/>
            </w:rPr>
          </w:pPr>
        </w:p>
      </w:tc>
    </w:tr>
  </w:tbl>
  <w:p w14:paraId="624F2C7D" w14:textId="77777777" w:rsidR="00A346D3" w:rsidRPr="00A346D3" w:rsidRDefault="00A346D3">
    <w:pPr>
      <w:pStyle w:val="Fuzeile"/>
      <w:tabs>
        <w:tab w:val="clear" w:pos="9072"/>
      </w:tabs>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36" w:type="dxa"/>
      <w:tblLayout w:type="fixed"/>
      <w:tblCellMar>
        <w:left w:w="0" w:type="dxa"/>
        <w:right w:w="0" w:type="dxa"/>
      </w:tblCellMar>
      <w:tblLook w:val="0000" w:firstRow="0" w:lastRow="0" w:firstColumn="0" w:lastColumn="0" w:noHBand="0" w:noVBand="0"/>
    </w:tblPr>
    <w:tblGrid>
      <w:gridCol w:w="7427"/>
      <w:gridCol w:w="2835"/>
    </w:tblGrid>
    <w:tr w:rsidR="00A346D3" w:rsidRPr="00A346D3" w14:paraId="5AA408F5" w14:textId="77777777">
      <w:tc>
        <w:tcPr>
          <w:tcW w:w="7427" w:type="dxa"/>
          <w:shd w:val="clear" w:color="auto" w:fill="auto"/>
          <w:vAlign w:val="bottom"/>
        </w:tcPr>
        <w:p w14:paraId="34C00FB7" w14:textId="77777777" w:rsidR="00A346D3" w:rsidRPr="00A346D3" w:rsidRDefault="00A346D3">
          <w:pPr>
            <w:pStyle w:val="Fuzeile"/>
            <w:spacing w:line="200" w:lineRule="exact"/>
            <w:rPr>
              <w:rFonts w:cs="Arial"/>
              <w:sz w:val="14"/>
              <w:szCs w:val="14"/>
            </w:rPr>
          </w:pPr>
          <w:bookmarkStart w:id="15" w:name="GeneralPartnerLinks"/>
          <w:bookmarkEnd w:id="15"/>
        </w:p>
      </w:tc>
      <w:tc>
        <w:tcPr>
          <w:tcW w:w="2835" w:type="dxa"/>
          <w:shd w:val="clear" w:color="auto" w:fill="auto"/>
        </w:tcPr>
        <w:p w14:paraId="4727BDAA" w14:textId="77777777" w:rsidR="00A346D3" w:rsidRPr="00A346D3" w:rsidRDefault="00A346D3">
          <w:pPr>
            <w:rPr>
              <w:sz w:val="14"/>
            </w:rPr>
          </w:pPr>
          <w:bookmarkStart w:id="16" w:name="GeneralPartnerRechts"/>
          <w:bookmarkEnd w:id="16"/>
        </w:p>
      </w:tc>
    </w:tr>
  </w:tbl>
  <w:p w14:paraId="61F895EA" w14:textId="77777777" w:rsidR="00A346D3" w:rsidRPr="00A346D3" w:rsidRDefault="00A346D3">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7759E8" w14:textId="77777777" w:rsidR="0080439C" w:rsidRPr="00A346D3" w:rsidRDefault="0080439C">
      <w:r w:rsidRPr="00A346D3">
        <w:separator/>
      </w:r>
    </w:p>
  </w:footnote>
  <w:footnote w:type="continuationSeparator" w:id="0">
    <w:p w14:paraId="654E593C" w14:textId="77777777" w:rsidR="0080439C" w:rsidRPr="00A346D3" w:rsidRDefault="0080439C">
      <w:r w:rsidRPr="00A346D3">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38" w:type="dxa"/>
      <w:tblLayout w:type="fixed"/>
      <w:tblCellMar>
        <w:left w:w="17" w:type="dxa"/>
        <w:right w:w="0" w:type="dxa"/>
      </w:tblCellMar>
      <w:tblLook w:val="0000" w:firstRow="0" w:lastRow="0" w:firstColumn="0" w:lastColumn="0" w:noHBand="0" w:noVBand="0"/>
    </w:tblPr>
    <w:tblGrid>
      <w:gridCol w:w="7327"/>
      <w:gridCol w:w="3003"/>
    </w:tblGrid>
    <w:tr w:rsidR="00A346D3" w:rsidRPr="00A346D3" w14:paraId="21272BEA" w14:textId="77777777">
      <w:trPr>
        <w:trHeight w:hRule="exact" w:val="794"/>
      </w:trPr>
      <w:tc>
        <w:tcPr>
          <w:tcW w:w="7327" w:type="dxa"/>
          <w:shd w:val="clear" w:color="auto" w:fill="auto"/>
          <w:vAlign w:val="bottom"/>
        </w:tcPr>
        <w:p w14:paraId="4383E466" w14:textId="77777777" w:rsidR="00A346D3" w:rsidRPr="00A346D3" w:rsidRDefault="00043C2A">
          <w:pPr>
            <w:pStyle w:val="Kopfzeile"/>
            <w:widowControl w:val="0"/>
          </w:pPr>
          <w:r>
            <w:rPr>
              <w:noProof/>
              <w:lang w:val="de-DE" w:eastAsia="zh-CN"/>
            </w:rPr>
            <w:drawing>
              <wp:inline distT="0" distB="0" distL="0" distR="0" wp14:anchorId="1821E67F" wp14:editId="67944A36">
                <wp:extent cx="2101850" cy="43815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1850" cy="438150"/>
                        </a:xfrm>
                        <a:prstGeom prst="rect">
                          <a:avLst/>
                        </a:prstGeom>
                        <a:solidFill>
                          <a:srgbClr val="FFFFFF">
                            <a:alpha val="0"/>
                          </a:srgbClr>
                        </a:solidFill>
                        <a:ln>
                          <a:noFill/>
                        </a:ln>
                      </pic:spPr>
                    </pic:pic>
                  </a:graphicData>
                </a:graphic>
              </wp:inline>
            </w:drawing>
          </w:r>
        </w:p>
      </w:tc>
      <w:tc>
        <w:tcPr>
          <w:tcW w:w="3003" w:type="dxa"/>
          <w:shd w:val="clear" w:color="auto" w:fill="auto"/>
          <w:vAlign w:val="bottom"/>
        </w:tcPr>
        <w:p w14:paraId="35DE0308" w14:textId="77777777" w:rsidR="00A346D3" w:rsidRPr="00A346D3" w:rsidRDefault="00043C2A">
          <w:pPr>
            <w:pStyle w:val="Kopfzeile"/>
            <w:tabs>
              <w:tab w:val="left" w:pos="5273"/>
              <w:tab w:val="left" w:pos="6480"/>
            </w:tabs>
          </w:pPr>
          <w:r>
            <w:rPr>
              <w:noProof/>
              <w:lang w:val="de-DE" w:eastAsia="zh-CN"/>
            </w:rPr>
            <w:drawing>
              <wp:inline distT="0" distB="0" distL="0" distR="0" wp14:anchorId="3EEFDCAC" wp14:editId="12F19146">
                <wp:extent cx="1295400" cy="43815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solidFill>
                          <a:srgbClr val="FFFFFF">
                            <a:alpha val="0"/>
                          </a:srgbClr>
                        </a:solidFill>
                        <a:ln>
                          <a:noFill/>
                        </a:ln>
                      </pic:spPr>
                    </pic:pic>
                  </a:graphicData>
                </a:graphic>
              </wp:inline>
            </w:drawing>
          </w:r>
        </w:p>
      </w:tc>
    </w:tr>
    <w:tr w:rsidR="00A346D3" w:rsidRPr="00A346D3" w14:paraId="61C94C95" w14:textId="77777777">
      <w:tblPrEx>
        <w:tblCellMar>
          <w:left w:w="68" w:type="dxa"/>
        </w:tblCellMar>
      </w:tblPrEx>
      <w:trPr>
        <w:trHeight w:hRule="exact" w:val="1181"/>
      </w:trPr>
      <w:tc>
        <w:tcPr>
          <w:tcW w:w="7327" w:type="dxa"/>
          <w:shd w:val="clear" w:color="auto" w:fill="auto"/>
          <w:vAlign w:val="bottom"/>
        </w:tcPr>
        <w:p w14:paraId="76CC79F6" w14:textId="0722EB5F" w:rsidR="00A346D3" w:rsidRPr="00A346D3" w:rsidRDefault="003F3F84" w:rsidP="00833B1D">
          <w:pPr>
            <w:pStyle w:val="Kopfzeile"/>
            <w:widowControl w:val="0"/>
          </w:pPr>
          <w:bookmarkStart w:id="8" w:name="HeaderPage2Date"/>
          <w:bookmarkEnd w:id="8"/>
          <w:r>
            <w:t>March</w:t>
          </w:r>
          <w:r w:rsidR="00833B1D">
            <w:t xml:space="preserve"> </w:t>
          </w:r>
          <w:r w:rsidR="00A346D3" w:rsidRPr="00A346D3">
            <w:t>201</w:t>
          </w:r>
          <w:r w:rsidR="00833B1D">
            <w:t>8</w:t>
          </w:r>
        </w:p>
      </w:tc>
      <w:tc>
        <w:tcPr>
          <w:tcW w:w="3003" w:type="dxa"/>
          <w:shd w:val="clear" w:color="auto" w:fill="auto"/>
          <w:vAlign w:val="bottom"/>
        </w:tcPr>
        <w:p w14:paraId="1D6FB6EC" w14:textId="77777777" w:rsidR="00A346D3" w:rsidRPr="00A346D3" w:rsidRDefault="00A346D3">
          <w:pPr>
            <w:pStyle w:val="Kopfzeile"/>
            <w:tabs>
              <w:tab w:val="left" w:pos="5273"/>
              <w:tab w:val="left" w:pos="6480"/>
            </w:tabs>
            <w:spacing w:line="200" w:lineRule="exact"/>
          </w:pPr>
          <w:bookmarkStart w:id="9" w:name="HeaderPage2Name"/>
          <w:bookmarkEnd w:id="9"/>
        </w:p>
      </w:tc>
    </w:tr>
  </w:tbl>
  <w:p w14:paraId="028BC999" w14:textId="77777777" w:rsidR="00A346D3" w:rsidRPr="00A346D3" w:rsidRDefault="00A346D3">
    <w:pPr>
      <w:pStyle w:val="Kopfzeile"/>
    </w:pPr>
    <w:bookmarkStart w:id="10" w:name="Nummer"/>
    <w:bookmarkEnd w:id="10"/>
  </w:p>
  <w:p w14:paraId="47C1A169" w14:textId="77777777" w:rsidR="00A346D3" w:rsidRPr="00A346D3" w:rsidRDefault="00A346D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38" w:type="dxa"/>
      <w:tblLayout w:type="fixed"/>
      <w:tblCellMar>
        <w:left w:w="17" w:type="dxa"/>
        <w:right w:w="0" w:type="dxa"/>
      </w:tblCellMar>
      <w:tblLook w:val="0000" w:firstRow="0" w:lastRow="0" w:firstColumn="0" w:lastColumn="0" w:noHBand="0" w:noVBand="0"/>
    </w:tblPr>
    <w:tblGrid>
      <w:gridCol w:w="7334"/>
      <w:gridCol w:w="2995"/>
    </w:tblGrid>
    <w:tr w:rsidR="00A346D3" w:rsidRPr="00A346D3" w14:paraId="2D3180E9" w14:textId="77777777">
      <w:trPr>
        <w:trHeight w:hRule="exact" w:val="794"/>
      </w:trPr>
      <w:tc>
        <w:tcPr>
          <w:tcW w:w="7334" w:type="dxa"/>
          <w:shd w:val="clear" w:color="auto" w:fill="auto"/>
          <w:vAlign w:val="bottom"/>
        </w:tcPr>
        <w:p w14:paraId="20D10DB4" w14:textId="77777777" w:rsidR="00A346D3" w:rsidRPr="00A346D3" w:rsidRDefault="00043C2A">
          <w:pPr>
            <w:pStyle w:val="Kopfzeile"/>
            <w:widowControl w:val="0"/>
          </w:pPr>
          <w:r>
            <w:rPr>
              <w:noProof/>
              <w:lang w:val="de-DE" w:eastAsia="zh-CN"/>
            </w:rPr>
            <w:drawing>
              <wp:inline distT="0" distB="0" distL="0" distR="0" wp14:anchorId="585ED54A" wp14:editId="49294DD3">
                <wp:extent cx="2101850" cy="4381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1850" cy="438150"/>
                        </a:xfrm>
                        <a:prstGeom prst="rect">
                          <a:avLst/>
                        </a:prstGeom>
                        <a:solidFill>
                          <a:srgbClr val="FFFFFF">
                            <a:alpha val="0"/>
                          </a:srgbClr>
                        </a:solidFill>
                        <a:ln>
                          <a:noFill/>
                        </a:ln>
                      </pic:spPr>
                    </pic:pic>
                  </a:graphicData>
                </a:graphic>
              </wp:inline>
            </w:drawing>
          </w:r>
        </w:p>
      </w:tc>
      <w:tc>
        <w:tcPr>
          <w:tcW w:w="2995" w:type="dxa"/>
          <w:shd w:val="clear" w:color="auto" w:fill="auto"/>
          <w:vAlign w:val="bottom"/>
        </w:tcPr>
        <w:p w14:paraId="0F077C20" w14:textId="77777777" w:rsidR="00A346D3" w:rsidRPr="00A346D3" w:rsidRDefault="00043C2A">
          <w:pPr>
            <w:pStyle w:val="Kopfzeile"/>
            <w:tabs>
              <w:tab w:val="left" w:pos="5273"/>
              <w:tab w:val="left" w:pos="6480"/>
            </w:tabs>
            <w:spacing w:after="10"/>
          </w:pPr>
          <w:r>
            <w:rPr>
              <w:noProof/>
              <w:lang w:val="de-DE" w:eastAsia="zh-CN"/>
            </w:rPr>
            <w:drawing>
              <wp:inline distT="0" distB="0" distL="0" distR="0" wp14:anchorId="509B7E9A" wp14:editId="7854C9CF">
                <wp:extent cx="1295400" cy="4381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solidFill>
                          <a:srgbClr val="FFFFFF">
                            <a:alpha val="0"/>
                          </a:srgbClr>
                        </a:solidFill>
                        <a:ln>
                          <a:noFill/>
                        </a:ln>
                      </pic:spPr>
                    </pic:pic>
                  </a:graphicData>
                </a:graphic>
              </wp:inline>
            </w:drawing>
          </w:r>
        </w:p>
      </w:tc>
    </w:tr>
    <w:tr w:rsidR="00A346D3" w:rsidRPr="00A346D3" w14:paraId="702AA8C7" w14:textId="77777777">
      <w:tblPrEx>
        <w:tblCellMar>
          <w:left w:w="0" w:type="dxa"/>
        </w:tblCellMar>
      </w:tblPrEx>
      <w:trPr>
        <w:trHeight w:hRule="exact" w:val="1047"/>
      </w:trPr>
      <w:tc>
        <w:tcPr>
          <w:tcW w:w="7334" w:type="dxa"/>
          <w:shd w:val="clear" w:color="auto" w:fill="auto"/>
          <w:vAlign w:val="bottom"/>
        </w:tcPr>
        <w:p w14:paraId="5F2B47B4" w14:textId="77777777" w:rsidR="00A346D3" w:rsidRPr="00A346D3" w:rsidRDefault="00A346D3">
          <w:pPr>
            <w:pStyle w:val="Kopfzeile"/>
            <w:widowControl w:val="0"/>
            <w:spacing w:line="200" w:lineRule="exact"/>
            <w:rPr>
              <w:rFonts w:cs="Arial"/>
            </w:rPr>
          </w:pPr>
        </w:p>
        <w:p w14:paraId="1A6AB529" w14:textId="77777777" w:rsidR="00A346D3" w:rsidRPr="00A346D3" w:rsidRDefault="00A346D3">
          <w:pPr>
            <w:pStyle w:val="Kopfzeile"/>
            <w:widowControl w:val="0"/>
            <w:spacing w:line="200" w:lineRule="exact"/>
            <w:rPr>
              <w:rFonts w:cs="Arial"/>
            </w:rPr>
          </w:pPr>
        </w:p>
        <w:p w14:paraId="0AB4A789" w14:textId="77777777" w:rsidR="00A346D3" w:rsidRPr="00A346D3" w:rsidRDefault="00A346D3">
          <w:pPr>
            <w:pStyle w:val="Kopfzeile"/>
            <w:widowControl w:val="0"/>
            <w:spacing w:line="200" w:lineRule="exact"/>
            <w:rPr>
              <w:rFonts w:cs="Arial"/>
            </w:rPr>
          </w:pPr>
        </w:p>
      </w:tc>
      <w:tc>
        <w:tcPr>
          <w:tcW w:w="2995" w:type="dxa"/>
          <w:shd w:val="clear" w:color="auto" w:fill="auto"/>
          <w:vAlign w:val="bottom"/>
        </w:tcPr>
        <w:p w14:paraId="4F8BEABE" w14:textId="77777777" w:rsidR="00A346D3" w:rsidRPr="00A346D3" w:rsidRDefault="00A346D3">
          <w:pPr>
            <w:pStyle w:val="Kopfzeile"/>
            <w:tabs>
              <w:tab w:val="left" w:pos="5273"/>
              <w:tab w:val="left" w:pos="6480"/>
            </w:tabs>
            <w:rPr>
              <w:szCs w:val="22"/>
            </w:rPr>
          </w:pPr>
          <w:bookmarkStart w:id="12" w:name="TitleLine01"/>
          <w:bookmarkEnd w:id="12"/>
        </w:p>
        <w:p w14:paraId="45B948CD" w14:textId="77777777" w:rsidR="00A346D3" w:rsidRPr="00A346D3" w:rsidRDefault="00A346D3">
          <w:pPr>
            <w:pStyle w:val="Kopfzeile"/>
            <w:tabs>
              <w:tab w:val="left" w:pos="5273"/>
              <w:tab w:val="left" w:pos="6480"/>
            </w:tabs>
            <w:rPr>
              <w:sz w:val="14"/>
              <w:szCs w:val="14"/>
            </w:rPr>
          </w:pPr>
          <w:bookmarkStart w:id="13" w:name="TitleLine02"/>
          <w:bookmarkEnd w:id="13"/>
        </w:p>
      </w:tc>
    </w:tr>
  </w:tbl>
  <w:p w14:paraId="2F99BEFF" w14:textId="77777777" w:rsidR="00A346D3" w:rsidRPr="00A346D3" w:rsidRDefault="00A346D3">
    <w:pPr>
      <w:pStyle w:val="Kopfzeile"/>
      <w:rPr>
        <w:sz w:val="14"/>
        <w:szCs w:val="14"/>
      </w:rPr>
    </w:pPr>
    <w:bookmarkStart w:id="14" w:name="Vermerk"/>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decimal"/>
      <w:pStyle w:val="berschrift2"/>
      <w:lvlText w:val="%2"/>
      <w:lvlJc w:val="left"/>
      <w:pPr>
        <w:tabs>
          <w:tab w:val="num" w:pos="0"/>
        </w:tabs>
        <w:ind w:left="567" w:firstLine="0"/>
      </w:pPr>
    </w:lvl>
    <w:lvl w:ilvl="2">
      <w:start w:val="1"/>
      <w:numFmt w:val="decimal"/>
      <w:pStyle w:val="berschrift3"/>
      <w:lvlText w:val="%2.%3"/>
      <w:lvlJc w:val="left"/>
      <w:pPr>
        <w:tabs>
          <w:tab w:val="num" w:pos="0"/>
        </w:tabs>
        <w:ind w:left="567" w:firstLine="0"/>
      </w:pPr>
    </w:lvl>
    <w:lvl w:ilvl="3">
      <w:start w:val="1"/>
      <w:numFmt w:val="decimal"/>
      <w:pStyle w:val="berschrift4"/>
      <w:lvlText w:val="%2.%3.%4"/>
      <w:lvlJc w:val="left"/>
      <w:pPr>
        <w:tabs>
          <w:tab w:val="num" w:pos="0"/>
        </w:tabs>
        <w:ind w:left="567" w:firstLine="0"/>
      </w:pPr>
    </w:lvl>
    <w:lvl w:ilvl="4">
      <w:start w:val="1"/>
      <w:numFmt w:val="decimal"/>
      <w:pStyle w:val="berschrift5"/>
      <w:lvlText w:val="%2.%3.%4.%5"/>
      <w:lvlJc w:val="left"/>
      <w:pPr>
        <w:tabs>
          <w:tab w:val="num" w:pos="0"/>
        </w:tabs>
        <w:ind w:left="567" w:firstLine="0"/>
      </w:pPr>
    </w:lvl>
    <w:lvl w:ilvl="5">
      <w:start w:val="1"/>
      <w:numFmt w:val="decimal"/>
      <w:pStyle w:val="berschrift6"/>
      <w:lvlText w:val="%2.%3.%4.%5.%6"/>
      <w:lvlJc w:val="left"/>
      <w:pPr>
        <w:tabs>
          <w:tab w:val="num" w:pos="0"/>
        </w:tabs>
        <w:ind w:left="567" w:firstLine="0"/>
      </w:pPr>
    </w:lvl>
    <w:lvl w:ilvl="6">
      <w:start w:val="1"/>
      <w:numFmt w:val="decimal"/>
      <w:pStyle w:val="berschrift7"/>
      <w:lvlText w:val="%2.%3.%4.%5.%6.%7"/>
      <w:lvlJc w:val="left"/>
      <w:pPr>
        <w:tabs>
          <w:tab w:val="num" w:pos="0"/>
        </w:tabs>
        <w:ind w:left="567" w:firstLine="0"/>
      </w:pPr>
    </w:lvl>
    <w:lvl w:ilvl="7">
      <w:start w:val="1"/>
      <w:numFmt w:val="decimal"/>
      <w:pStyle w:val="berschrift8"/>
      <w:lvlText w:val="%2.%3.%4.%5.%6.%7.%8"/>
      <w:lvlJc w:val="left"/>
      <w:pPr>
        <w:tabs>
          <w:tab w:val="num" w:pos="0"/>
        </w:tabs>
        <w:ind w:left="567" w:firstLine="0"/>
      </w:pPr>
    </w:lvl>
    <w:lvl w:ilvl="8">
      <w:start w:val="1"/>
      <w:numFmt w:val="decimal"/>
      <w:pStyle w:val="berschrift9"/>
      <w:lvlText w:val="%2.%3.%4.%5.%6.%7.%8.%9"/>
      <w:lvlJc w:val="left"/>
      <w:pPr>
        <w:tabs>
          <w:tab w:val="num" w:pos="0"/>
        </w:tabs>
        <w:ind w:left="567" w:firstLine="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ke, Shari">
    <w15:presenceInfo w15:providerId="AD" w15:userId="S-1-5-21-104687986-2110747356-1844936127-58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433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6D3"/>
    <w:rsid w:val="00010215"/>
    <w:rsid w:val="00012DD4"/>
    <w:rsid w:val="00022D2C"/>
    <w:rsid w:val="00043C2A"/>
    <w:rsid w:val="00057ECB"/>
    <w:rsid w:val="00063B6B"/>
    <w:rsid w:val="0008330C"/>
    <w:rsid w:val="00091747"/>
    <w:rsid w:val="000A221D"/>
    <w:rsid w:val="000E58FE"/>
    <w:rsid w:val="0012384A"/>
    <w:rsid w:val="00147DCB"/>
    <w:rsid w:val="001626BF"/>
    <w:rsid w:val="001904E8"/>
    <w:rsid w:val="001935CB"/>
    <w:rsid w:val="001A00DF"/>
    <w:rsid w:val="001A4CA0"/>
    <w:rsid w:val="002146A6"/>
    <w:rsid w:val="00217217"/>
    <w:rsid w:val="00251144"/>
    <w:rsid w:val="00287BE4"/>
    <w:rsid w:val="002B649B"/>
    <w:rsid w:val="002E1D12"/>
    <w:rsid w:val="0031704F"/>
    <w:rsid w:val="00376A89"/>
    <w:rsid w:val="00380313"/>
    <w:rsid w:val="00390040"/>
    <w:rsid w:val="00392A08"/>
    <w:rsid w:val="003B3584"/>
    <w:rsid w:val="003C5C71"/>
    <w:rsid w:val="003F3F84"/>
    <w:rsid w:val="00414820"/>
    <w:rsid w:val="0042109B"/>
    <w:rsid w:val="00432581"/>
    <w:rsid w:val="00460704"/>
    <w:rsid w:val="00481101"/>
    <w:rsid w:val="004944AD"/>
    <w:rsid w:val="004B5D13"/>
    <w:rsid w:val="004F214C"/>
    <w:rsid w:val="005567F1"/>
    <w:rsid w:val="005B1534"/>
    <w:rsid w:val="005B1563"/>
    <w:rsid w:val="005E0F96"/>
    <w:rsid w:val="005F695F"/>
    <w:rsid w:val="00665C4E"/>
    <w:rsid w:val="006A201D"/>
    <w:rsid w:val="006D79A9"/>
    <w:rsid w:val="00701BB6"/>
    <w:rsid w:val="007142B2"/>
    <w:rsid w:val="00714C5C"/>
    <w:rsid w:val="007156CB"/>
    <w:rsid w:val="00740807"/>
    <w:rsid w:val="00773016"/>
    <w:rsid w:val="00775453"/>
    <w:rsid w:val="00787E8B"/>
    <w:rsid w:val="00791949"/>
    <w:rsid w:val="007A7861"/>
    <w:rsid w:val="007B7B80"/>
    <w:rsid w:val="007C7E48"/>
    <w:rsid w:val="007D2FA4"/>
    <w:rsid w:val="007D3804"/>
    <w:rsid w:val="0080439C"/>
    <w:rsid w:val="008306F6"/>
    <w:rsid w:val="00833B1D"/>
    <w:rsid w:val="008349A4"/>
    <w:rsid w:val="0084018F"/>
    <w:rsid w:val="00845C45"/>
    <w:rsid w:val="00850C9E"/>
    <w:rsid w:val="0085359E"/>
    <w:rsid w:val="008615D4"/>
    <w:rsid w:val="00866123"/>
    <w:rsid w:val="00867E20"/>
    <w:rsid w:val="008712EF"/>
    <w:rsid w:val="00872761"/>
    <w:rsid w:val="0089306D"/>
    <w:rsid w:val="00894E5C"/>
    <w:rsid w:val="008A0877"/>
    <w:rsid w:val="008A4719"/>
    <w:rsid w:val="008C19CA"/>
    <w:rsid w:val="008D7212"/>
    <w:rsid w:val="008E1DE2"/>
    <w:rsid w:val="009037E3"/>
    <w:rsid w:val="00913A08"/>
    <w:rsid w:val="00933715"/>
    <w:rsid w:val="0094526D"/>
    <w:rsid w:val="00957D21"/>
    <w:rsid w:val="0096174E"/>
    <w:rsid w:val="00965CF8"/>
    <w:rsid w:val="009661E6"/>
    <w:rsid w:val="00970206"/>
    <w:rsid w:val="009737AD"/>
    <w:rsid w:val="009743CD"/>
    <w:rsid w:val="00981F5A"/>
    <w:rsid w:val="009C5DE1"/>
    <w:rsid w:val="009D3519"/>
    <w:rsid w:val="00A338F4"/>
    <w:rsid w:val="00A346D3"/>
    <w:rsid w:val="00A547C1"/>
    <w:rsid w:val="00A548C7"/>
    <w:rsid w:val="00A6007C"/>
    <w:rsid w:val="00A71BEF"/>
    <w:rsid w:val="00A904A6"/>
    <w:rsid w:val="00A92B18"/>
    <w:rsid w:val="00AA6D5D"/>
    <w:rsid w:val="00AE7374"/>
    <w:rsid w:val="00B06482"/>
    <w:rsid w:val="00B4403A"/>
    <w:rsid w:val="00B80007"/>
    <w:rsid w:val="00B8361E"/>
    <w:rsid w:val="00B97761"/>
    <w:rsid w:val="00BA2FDB"/>
    <w:rsid w:val="00BA6757"/>
    <w:rsid w:val="00BE4FA9"/>
    <w:rsid w:val="00BF7B06"/>
    <w:rsid w:val="00C303DC"/>
    <w:rsid w:val="00C40336"/>
    <w:rsid w:val="00C51ED8"/>
    <w:rsid w:val="00C535B7"/>
    <w:rsid w:val="00C812F5"/>
    <w:rsid w:val="00CA5488"/>
    <w:rsid w:val="00CB349F"/>
    <w:rsid w:val="00CC36B2"/>
    <w:rsid w:val="00D35484"/>
    <w:rsid w:val="00D37A28"/>
    <w:rsid w:val="00D7002E"/>
    <w:rsid w:val="00D71798"/>
    <w:rsid w:val="00D85FA2"/>
    <w:rsid w:val="00D90BE1"/>
    <w:rsid w:val="00DA2DC6"/>
    <w:rsid w:val="00DD04F7"/>
    <w:rsid w:val="00DE21A5"/>
    <w:rsid w:val="00DE7900"/>
    <w:rsid w:val="00DF3342"/>
    <w:rsid w:val="00E044F2"/>
    <w:rsid w:val="00E430F3"/>
    <w:rsid w:val="00E60A18"/>
    <w:rsid w:val="00EA2F2D"/>
    <w:rsid w:val="00F031DA"/>
    <w:rsid w:val="00F0397A"/>
    <w:rsid w:val="00F04453"/>
    <w:rsid w:val="00F0672F"/>
    <w:rsid w:val="00F57332"/>
    <w:rsid w:val="00F8787D"/>
    <w:rsid w:val="00FC4CDF"/>
    <w:rsid w:val="00FD36E5"/>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14:docId w14:val="0DE5B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textAlignment w:val="baseline"/>
    </w:pPr>
    <w:rPr>
      <w:rFonts w:ascii="Arial" w:hAnsi="Arial"/>
      <w:color w:val="000000"/>
      <w:kern w:val="1"/>
      <w:sz w:val="22"/>
      <w:lang w:val="en-US" w:eastAsia="en-US"/>
    </w:rPr>
  </w:style>
  <w:style w:type="paragraph" w:styleId="berschrift1">
    <w:name w:val="heading 1"/>
    <w:next w:val="Standard"/>
    <w:qFormat/>
    <w:pPr>
      <w:keepNext/>
      <w:widowControl w:val="0"/>
      <w:suppressAutoHyphens/>
      <w:spacing w:before="240" w:after="240"/>
      <w:outlineLvl w:val="0"/>
    </w:pPr>
    <w:rPr>
      <w:b/>
      <w:color w:val="000000"/>
      <w:kern w:val="1"/>
      <w:sz w:val="22"/>
      <w:lang w:val="en-US" w:eastAsia="en-US"/>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left="0" w:hanging="567"/>
      <w:outlineLvl w:val="2"/>
    </w:pPr>
    <w:rPr>
      <w:b/>
    </w:rPr>
  </w:style>
  <w:style w:type="paragraph" w:styleId="berschrift4">
    <w:name w:val="heading 4"/>
    <w:basedOn w:val="Standard"/>
    <w:next w:val="Standard"/>
    <w:qFormat/>
    <w:pPr>
      <w:keepNext/>
      <w:numPr>
        <w:ilvl w:val="3"/>
        <w:numId w:val="1"/>
      </w:numPr>
      <w:spacing w:before="240" w:after="240"/>
      <w:ind w:left="0" w:hanging="567"/>
      <w:outlineLvl w:val="3"/>
    </w:pPr>
    <w:rPr>
      <w:b/>
    </w:rPr>
  </w:style>
  <w:style w:type="paragraph" w:styleId="berschrift5">
    <w:name w:val="heading 5"/>
    <w:basedOn w:val="Standard"/>
    <w:next w:val="Standard"/>
    <w:qFormat/>
    <w:pPr>
      <w:numPr>
        <w:ilvl w:val="4"/>
        <w:numId w:val="1"/>
      </w:numPr>
      <w:spacing w:before="240" w:after="240"/>
      <w:ind w:left="0" w:hanging="567"/>
      <w:outlineLvl w:val="4"/>
    </w:pPr>
    <w:rPr>
      <w:b/>
    </w:rPr>
  </w:style>
  <w:style w:type="paragraph" w:styleId="berschrift6">
    <w:name w:val="heading 6"/>
    <w:basedOn w:val="Standard"/>
    <w:next w:val="Standard"/>
    <w:qFormat/>
    <w:pPr>
      <w:numPr>
        <w:ilvl w:val="5"/>
        <w:numId w:val="1"/>
      </w:numPr>
      <w:spacing w:before="240" w:after="240"/>
      <w:ind w:left="0" w:hanging="567"/>
      <w:outlineLvl w:val="5"/>
    </w:pPr>
    <w:rPr>
      <w:b/>
    </w:rPr>
  </w:style>
  <w:style w:type="paragraph" w:styleId="berschrift7">
    <w:name w:val="heading 7"/>
    <w:basedOn w:val="Standard"/>
    <w:next w:val="Standard"/>
    <w:qFormat/>
    <w:pPr>
      <w:numPr>
        <w:ilvl w:val="6"/>
        <w:numId w:val="1"/>
      </w:numPr>
      <w:spacing w:before="240" w:after="240"/>
      <w:ind w:left="0" w:hanging="567"/>
      <w:outlineLvl w:val="6"/>
    </w:pPr>
    <w:rPr>
      <w:b/>
    </w:rPr>
  </w:style>
  <w:style w:type="paragraph" w:styleId="berschrift8">
    <w:name w:val="heading 8"/>
    <w:basedOn w:val="Standard"/>
    <w:next w:val="Standard"/>
    <w:qFormat/>
    <w:pPr>
      <w:numPr>
        <w:ilvl w:val="7"/>
        <w:numId w:val="1"/>
      </w:numPr>
      <w:spacing w:before="240" w:after="240"/>
      <w:ind w:left="0" w:hanging="567"/>
      <w:outlineLvl w:val="7"/>
    </w:pPr>
    <w:rPr>
      <w:b/>
    </w:rPr>
  </w:style>
  <w:style w:type="paragraph" w:styleId="berschrift9">
    <w:name w:val="heading 9"/>
    <w:basedOn w:val="Standard"/>
    <w:next w:val="Standard"/>
    <w:qFormat/>
    <w:pPr>
      <w:numPr>
        <w:ilvl w:val="8"/>
        <w:numId w:val="1"/>
      </w:numPr>
      <w:spacing w:before="240" w:after="240"/>
      <w:ind w:left="0"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KopfzeileZchn">
    <w:name w:val="Kopfzeile Zchn"/>
    <w:rPr>
      <w:rFonts w:ascii="Arial" w:hAnsi="Arial"/>
      <w:sz w:val="22"/>
      <w:lang w:val="en-US" w:eastAsia="en-US"/>
    </w:rPr>
  </w:style>
  <w:style w:type="character" w:customStyle="1" w:styleId="Seitenzahl1">
    <w:name w:val="Seitenzahl1"/>
    <w:basedOn w:val="Absatz-Standardschriftart1"/>
  </w:style>
  <w:style w:type="character" w:styleId="Hyperlink">
    <w:name w:val="Hyperlink"/>
    <w:rPr>
      <w:color w:val="0000FF"/>
      <w:u w:val="single"/>
      <w:lang w:val="en-US" w:eastAsia="en-US"/>
    </w:rPr>
  </w:style>
  <w:style w:type="character" w:customStyle="1" w:styleId="Fett1">
    <w:name w:val="Fett1"/>
    <w:rPr>
      <w:b/>
      <w:bCs/>
      <w:lang w:val="en-US" w:eastAsia="en-US"/>
    </w:rPr>
  </w:style>
  <w:style w:type="character" w:customStyle="1" w:styleId="Kommentarzeichen1">
    <w:name w:val="Kommentarzeichen1"/>
    <w:rPr>
      <w:sz w:val="16"/>
      <w:szCs w:val="16"/>
      <w:lang w:val="en-US" w:eastAsia="en-US"/>
    </w:rPr>
  </w:style>
  <w:style w:type="character" w:customStyle="1" w:styleId="KommentartextZchn">
    <w:name w:val="Kommentartext Zchn"/>
    <w:rPr>
      <w:rFonts w:ascii="Arial" w:hAnsi="Arial"/>
      <w:lang w:val="en-US" w:eastAsia="en-US"/>
    </w:rPr>
  </w:style>
  <w:style w:type="character" w:customStyle="1" w:styleId="KommentarthemaZchn">
    <w:name w:val="Kommentarthema Zchn"/>
    <w:rPr>
      <w:rFonts w:ascii="Arial" w:hAnsi="Arial"/>
      <w:b/>
      <w:bCs/>
      <w:lang w:val="en-US" w:eastAsia="en-US"/>
    </w:rPr>
  </w:style>
  <w:style w:type="character" w:customStyle="1" w:styleId="ListLabel1">
    <w:name w:val="ListLabel 1"/>
    <w:rPr>
      <w:rFonts w:cs="Courier New"/>
      <w:lang w:val="en-US" w:eastAsia="en-US"/>
    </w:rPr>
  </w:style>
  <w:style w:type="paragraph" w:customStyle="1" w:styleId="berschrift">
    <w:name w:val="Überschrift"/>
    <w:basedOn w:val="Standard"/>
    <w:next w:val="Textkrper"/>
    <w:pPr>
      <w:keepNext/>
      <w:spacing w:before="240" w:after="120"/>
    </w:pPr>
    <w:rPr>
      <w:rFonts w:ascii="Liberation Sans" w:eastAsia="Microsoft YaHei" w:hAnsi="Liberation Sans" w:cs="Mangal"/>
      <w:sz w:val="28"/>
      <w:szCs w:val="28"/>
    </w:rPr>
  </w:style>
  <w:style w:type="paragraph" w:styleId="Textkrper">
    <w:name w:val="Body Text"/>
    <w:basedOn w:val="Standard"/>
    <w:pPr>
      <w:spacing w:after="140" w:line="288" w:lineRule="auto"/>
    </w:pPr>
  </w:style>
  <w:style w:type="paragraph" w:styleId="Liste">
    <w:name w:val="List"/>
    <w:basedOn w:val="Textkrper"/>
    <w:rPr>
      <w:rFonts w:cs="Mangal"/>
    </w:rPr>
  </w:style>
  <w:style w:type="paragraph" w:styleId="Beschriftung">
    <w:name w:val="caption"/>
    <w:basedOn w:val="Standard"/>
    <w:qFormat/>
    <w:pPr>
      <w:suppressLineNumbers/>
      <w:spacing w:before="120" w:after="120"/>
    </w:pPr>
    <w:rPr>
      <w:rFonts w:cs="Mangal"/>
      <w:i/>
      <w:iCs/>
      <w:sz w:val="24"/>
      <w:szCs w:val="24"/>
    </w:rPr>
  </w:style>
  <w:style w:type="paragraph" w:customStyle="1" w:styleId="Verzeichnis">
    <w:name w:val="Verzeichnis"/>
    <w:basedOn w:val="Standard"/>
    <w:pPr>
      <w:suppressLineNumbers/>
    </w:pPr>
    <w:rPr>
      <w:rFonts w:cs="Mangal"/>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1"/>
  </w:style>
  <w:style w:type="paragraph" w:styleId="Fuzeile">
    <w:name w:val="footer"/>
    <w:basedOn w:val="Standard"/>
    <w:pPr>
      <w:tabs>
        <w:tab w:val="center" w:pos="4536"/>
        <w:tab w:val="right" w:pos="9072"/>
      </w:tabs>
    </w:pPr>
  </w:style>
  <w:style w:type="paragraph" w:customStyle="1" w:styleId="KopfzeileFett">
    <w:name w:val="KopfzeileFett"/>
    <w:basedOn w:val="Kopfzeile"/>
    <w:rPr>
      <w:b/>
    </w:rPr>
  </w:style>
  <w:style w:type="paragraph" w:customStyle="1" w:styleId="Pressemitteilung">
    <w:name w:val="Pressemitteilung"/>
    <w:basedOn w:val="Standard"/>
    <w:next w:val="Standard"/>
    <w:pPr>
      <w:overflowPunct w:val="0"/>
      <w:spacing w:before="200"/>
      <w:textAlignment w:val="auto"/>
    </w:pPr>
    <w:rPr>
      <w:b/>
    </w:rPr>
  </w:style>
  <w:style w:type="paragraph" w:customStyle="1" w:styleId="berschrift14p">
    <w:name w:val="Überschrift 14p"/>
    <w:basedOn w:val="Standard"/>
    <w:next w:val="Standard"/>
    <w:pPr>
      <w:overflowPunct w:val="0"/>
      <w:textAlignment w:val="auto"/>
    </w:pPr>
    <w:rPr>
      <w:b/>
      <w:sz w:val="28"/>
    </w:rPr>
  </w:style>
  <w:style w:type="paragraph" w:customStyle="1" w:styleId="text">
    <w:name w:val="text"/>
    <w:basedOn w:val="Standard"/>
    <w:pPr>
      <w:overflowPunct w:val="0"/>
      <w:spacing w:line="360" w:lineRule="auto"/>
      <w:textAlignment w:val="auto"/>
    </w:pPr>
  </w:style>
  <w:style w:type="paragraph" w:customStyle="1" w:styleId="textmitpunkt">
    <w:name w:val="text mit punkt"/>
    <w:basedOn w:val="text"/>
    <w:pPr>
      <w:tabs>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val="0"/>
      <w:spacing w:before="360" w:after="360"/>
      <w:jc w:val="center"/>
      <w:textAlignment w:val="auto"/>
    </w:pPr>
    <w:rPr>
      <w:rFonts w:ascii="Wingdings" w:hAnsi="Wingdings"/>
      <w:spacing w:val="120"/>
      <w:sz w:val="24"/>
    </w:rPr>
  </w:style>
  <w:style w:type="paragraph" w:customStyle="1" w:styleId="Internet">
    <w:name w:val="Internet"/>
    <w:basedOn w:val="text"/>
    <w:pPr>
      <w:pBdr>
        <w:top w:val="single" w:sz="8" w:space="1" w:color="00000A"/>
        <w:left w:val="single" w:sz="8" w:space="4" w:color="00000A"/>
        <w:bottom w:val="single" w:sz="8" w:space="1" w:color="00000A"/>
        <w:right w:val="single" w:sz="8" w:space="4" w:color="00000A"/>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customStyle="1" w:styleId="Sprechblasentext1">
    <w:name w:val="Sprechblasentext1"/>
    <w:basedOn w:val="Standard"/>
    <w:rPr>
      <w:rFonts w:ascii="Tahoma" w:hAnsi="Tahoma" w:cs="Tahoma"/>
      <w:sz w:val="16"/>
      <w:szCs w:val="16"/>
    </w:rPr>
  </w:style>
  <w:style w:type="paragraph" w:customStyle="1" w:styleId="StandardWeb2">
    <w:name w:val="Standard (Web)2"/>
    <w:basedOn w:val="Standard"/>
    <w:pPr>
      <w:overflowPunct w:val="0"/>
      <w:spacing w:before="280" w:after="280"/>
      <w:jc w:val="both"/>
      <w:textAlignment w:val="auto"/>
    </w:pPr>
    <w:rPr>
      <w:rFonts w:ascii="Times New Roman" w:hAnsi="Times New Roman"/>
      <w:sz w:val="24"/>
      <w:szCs w:val="24"/>
    </w:rPr>
  </w:style>
  <w:style w:type="paragraph" w:customStyle="1" w:styleId="StandardWeb1">
    <w:name w:val="Standard (Web)1"/>
    <w:basedOn w:val="Standard"/>
    <w:pPr>
      <w:overflowPunct w:val="0"/>
      <w:spacing w:before="280" w:after="280"/>
      <w:textAlignment w:val="auto"/>
    </w:pPr>
    <w:rPr>
      <w:rFonts w:ascii="Times New Roman" w:hAnsi="Times New Roman"/>
      <w:sz w:val="24"/>
      <w:szCs w:val="24"/>
    </w:rPr>
  </w:style>
  <w:style w:type="paragraph" w:customStyle="1" w:styleId="Kommentartext1">
    <w:name w:val="Kommentartext1"/>
    <w:basedOn w:val="Standard"/>
    <w:rPr>
      <w:sz w:val="20"/>
    </w:rPr>
  </w:style>
  <w:style w:type="paragraph" w:customStyle="1" w:styleId="Kommentarthema1">
    <w:name w:val="Kommentarthema1"/>
    <w:basedOn w:val="Kommentartext1"/>
    <w:rPr>
      <w:b/>
      <w:bCs/>
    </w:rPr>
  </w:style>
  <w:style w:type="paragraph" w:customStyle="1" w:styleId="Quotations">
    <w:name w:val="Quotations"/>
    <w:basedOn w:val="Standard"/>
  </w:style>
  <w:style w:type="paragraph" w:styleId="Titel">
    <w:name w:val="Title"/>
    <w:basedOn w:val="berschrift"/>
    <w:qFormat/>
  </w:style>
  <w:style w:type="paragraph" w:styleId="Untertitel">
    <w:name w:val="Subtitle"/>
    <w:basedOn w:val="berschrift"/>
    <w:qFormat/>
  </w:style>
  <w:style w:type="paragraph" w:styleId="Sprechblasentext">
    <w:name w:val="Balloon Text"/>
    <w:basedOn w:val="Standard"/>
    <w:link w:val="SprechblasentextZchn"/>
    <w:rsid w:val="00043C2A"/>
    <w:rPr>
      <w:rFonts w:ascii="Tahoma" w:hAnsi="Tahoma" w:cs="Tahoma"/>
      <w:sz w:val="16"/>
      <w:szCs w:val="16"/>
    </w:rPr>
  </w:style>
  <w:style w:type="character" w:customStyle="1" w:styleId="SprechblasentextZchn">
    <w:name w:val="Sprechblasentext Zchn"/>
    <w:basedOn w:val="Absatz-Standardschriftart"/>
    <w:link w:val="Sprechblasentext"/>
    <w:rsid w:val="00043C2A"/>
    <w:rPr>
      <w:rFonts w:ascii="Tahoma" w:hAnsi="Tahoma" w:cs="Tahoma"/>
      <w:color w:val="000000"/>
      <w:kern w:val="1"/>
      <w:sz w:val="16"/>
      <w:szCs w:val="16"/>
      <w:lang w:val="en-US" w:eastAsia="en-US"/>
    </w:rPr>
  </w:style>
  <w:style w:type="table" w:styleId="TabelleEinfach2">
    <w:name w:val="Table Simple 2"/>
    <w:basedOn w:val="NormaleTabelle"/>
    <w:rsid w:val="00D71798"/>
    <w:pPr>
      <w:suppressAutoHyphens/>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Kommentarzeichen">
    <w:name w:val="annotation reference"/>
    <w:basedOn w:val="Absatz-Standardschriftart"/>
    <w:rsid w:val="00DE21A5"/>
    <w:rPr>
      <w:sz w:val="16"/>
      <w:szCs w:val="16"/>
    </w:rPr>
  </w:style>
  <w:style w:type="paragraph" w:styleId="Kommentartext">
    <w:name w:val="annotation text"/>
    <w:basedOn w:val="Standard"/>
    <w:link w:val="KommentartextZchn1"/>
    <w:rsid w:val="00DE21A5"/>
    <w:rPr>
      <w:sz w:val="20"/>
    </w:rPr>
  </w:style>
  <w:style w:type="character" w:customStyle="1" w:styleId="KommentartextZchn1">
    <w:name w:val="Kommentartext Zchn1"/>
    <w:basedOn w:val="Absatz-Standardschriftart"/>
    <w:link w:val="Kommentartext"/>
    <w:rsid w:val="00DE21A5"/>
    <w:rPr>
      <w:rFonts w:ascii="Arial" w:hAnsi="Arial"/>
      <w:color w:val="000000"/>
      <w:kern w:val="1"/>
      <w:lang w:val="en-US" w:eastAsia="en-US"/>
    </w:rPr>
  </w:style>
  <w:style w:type="paragraph" w:styleId="Kommentarthema">
    <w:name w:val="annotation subject"/>
    <w:basedOn w:val="Kommentartext"/>
    <w:next w:val="Kommentartext"/>
    <w:link w:val="KommentarthemaZchn1"/>
    <w:rsid w:val="00DE21A5"/>
    <w:rPr>
      <w:b/>
      <w:bCs/>
    </w:rPr>
  </w:style>
  <w:style w:type="character" w:customStyle="1" w:styleId="KommentarthemaZchn1">
    <w:name w:val="Kommentarthema Zchn1"/>
    <w:basedOn w:val="KommentartextZchn1"/>
    <w:link w:val="Kommentarthema"/>
    <w:rsid w:val="00DE21A5"/>
    <w:rPr>
      <w:rFonts w:ascii="Arial" w:hAnsi="Arial"/>
      <w:b/>
      <w:bCs/>
      <w:color w:val="000000"/>
      <w:kern w:val="1"/>
      <w:lang w:val="en-US" w:eastAsia="en-US"/>
    </w:rPr>
  </w:style>
  <w:style w:type="character" w:styleId="Fett">
    <w:name w:val="Strong"/>
    <w:basedOn w:val="Absatz-Standardschriftart"/>
    <w:uiPriority w:val="22"/>
    <w:qFormat/>
    <w:rsid w:val="009037E3"/>
    <w:rPr>
      <w:b/>
      <w:bCs/>
    </w:rPr>
  </w:style>
  <w:style w:type="character" w:customStyle="1" w:styleId="KopfzeileZchn1">
    <w:name w:val="Kopfzeile Zchn1"/>
    <w:basedOn w:val="Absatz-Standardschriftart"/>
    <w:link w:val="Kopfzeile"/>
    <w:rsid w:val="001935CB"/>
    <w:rPr>
      <w:rFonts w:ascii="Arial" w:hAnsi="Arial"/>
      <w:color w:val="000000"/>
      <w:kern w:val="1"/>
      <w:sz w:val="22"/>
      <w:lang w:val="en-US" w:eastAsia="en-US"/>
    </w:rPr>
  </w:style>
  <w:style w:type="paragraph" w:styleId="berarbeitung">
    <w:name w:val="Revision"/>
    <w:hidden/>
    <w:uiPriority w:val="99"/>
    <w:semiHidden/>
    <w:rsid w:val="00D35484"/>
    <w:rPr>
      <w:rFonts w:ascii="Arial" w:hAnsi="Arial"/>
      <w:color w:val="000000"/>
      <w:kern w:val="1"/>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textAlignment w:val="baseline"/>
    </w:pPr>
    <w:rPr>
      <w:rFonts w:ascii="Arial" w:hAnsi="Arial"/>
      <w:color w:val="000000"/>
      <w:kern w:val="1"/>
      <w:sz w:val="22"/>
      <w:lang w:val="en-US" w:eastAsia="en-US"/>
    </w:rPr>
  </w:style>
  <w:style w:type="paragraph" w:styleId="berschrift1">
    <w:name w:val="heading 1"/>
    <w:next w:val="Standard"/>
    <w:qFormat/>
    <w:pPr>
      <w:keepNext/>
      <w:widowControl w:val="0"/>
      <w:suppressAutoHyphens/>
      <w:spacing w:before="240" w:after="240"/>
      <w:outlineLvl w:val="0"/>
    </w:pPr>
    <w:rPr>
      <w:b/>
      <w:color w:val="000000"/>
      <w:kern w:val="1"/>
      <w:sz w:val="22"/>
      <w:lang w:val="en-US" w:eastAsia="en-US"/>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left="0" w:hanging="567"/>
      <w:outlineLvl w:val="2"/>
    </w:pPr>
    <w:rPr>
      <w:b/>
    </w:rPr>
  </w:style>
  <w:style w:type="paragraph" w:styleId="berschrift4">
    <w:name w:val="heading 4"/>
    <w:basedOn w:val="Standard"/>
    <w:next w:val="Standard"/>
    <w:qFormat/>
    <w:pPr>
      <w:keepNext/>
      <w:numPr>
        <w:ilvl w:val="3"/>
        <w:numId w:val="1"/>
      </w:numPr>
      <w:spacing w:before="240" w:after="240"/>
      <w:ind w:left="0" w:hanging="567"/>
      <w:outlineLvl w:val="3"/>
    </w:pPr>
    <w:rPr>
      <w:b/>
    </w:rPr>
  </w:style>
  <w:style w:type="paragraph" w:styleId="berschrift5">
    <w:name w:val="heading 5"/>
    <w:basedOn w:val="Standard"/>
    <w:next w:val="Standard"/>
    <w:qFormat/>
    <w:pPr>
      <w:numPr>
        <w:ilvl w:val="4"/>
        <w:numId w:val="1"/>
      </w:numPr>
      <w:spacing w:before="240" w:after="240"/>
      <w:ind w:left="0" w:hanging="567"/>
      <w:outlineLvl w:val="4"/>
    </w:pPr>
    <w:rPr>
      <w:b/>
    </w:rPr>
  </w:style>
  <w:style w:type="paragraph" w:styleId="berschrift6">
    <w:name w:val="heading 6"/>
    <w:basedOn w:val="Standard"/>
    <w:next w:val="Standard"/>
    <w:qFormat/>
    <w:pPr>
      <w:numPr>
        <w:ilvl w:val="5"/>
        <w:numId w:val="1"/>
      </w:numPr>
      <w:spacing w:before="240" w:after="240"/>
      <w:ind w:left="0" w:hanging="567"/>
      <w:outlineLvl w:val="5"/>
    </w:pPr>
    <w:rPr>
      <w:b/>
    </w:rPr>
  </w:style>
  <w:style w:type="paragraph" w:styleId="berschrift7">
    <w:name w:val="heading 7"/>
    <w:basedOn w:val="Standard"/>
    <w:next w:val="Standard"/>
    <w:qFormat/>
    <w:pPr>
      <w:numPr>
        <w:ilvl w:val="6"/>
        <w:numId w:val="1"/>
      </w:numPr>
      <w:spacing w:before="240" w:after="240"/>
      <w:ind w:left="0" w:hanging="567"/>
      <w:outlineLvl w:val="6"/>
    </w:pPr>
    <w:rPr>
      <w:b/>
    </w:rPr>
  </w:style>
  <w:style w:type="paragraph" w:styleId="berschrift8">
    <w:name w:val="heading 8"/>
    <w:basedOn w:val="Standard"/>
    <w:next w:val="Standard"/>
    <w:qFormat/>
    <w:pPr>
      <w:numPr>
        <w:ilvl w:val="7"/>
        <w:numId w:val="1"/>
      </w:numPr>
      <w:spacing w:before="240" w:after="240"/>
      <w:ind w:left="0" w:hanging="567"/>
      <w:outlineLvl w:val="7"/>
    </w:pPr>
    <w:rPr>
      <w:b/>
    </w:rPr>
  </w:style>
  <w:style w:type="paragraph" w:styleId="berschrift9">
    <w:name w:val="heading 9"/>
    <w:basedOn w:val="Standard"/>
    <w:next w:val="Standard"/>
    <w:qFormat/>
    <w:pPr>
      <w:numPr>
        <w:ilvl w:val="8"/>
        <w:numId w:val="1"/>
      </w:numPr>
      <w:spacing w:before="240" w:after="240"/>
      <w:ind w:left="0"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KopfzeileZchn">
    <w:name w:val="Kopfzeile Zchn"/>
    <w:rPr>
      <w:rFonts w:ascii="Arial" w:hAnsi="Arial"/>
      <w:sz w:val="22"/>
      <w:lang w:val="en-US" w:eastAsia="en-US"/>
    </w:rPr>
  </w:style>
  <w:style w:type="character" w:customStyle="1" w:styleId="Seitenzahl1">
    <w:name w:val="Seitenzahl1"/>
    <w:basedOn w:val="Absatz-Standardschriftart1"/>
  </w:style>
  <w:style w:type="character" w:styleId="Hyperlink">
    <w:name w:val="Hyperlink"/>
    <w:rPr>
      <w:color w:val="0000FF"/>
      <w:u w:val="single"/>
      <w:lang w:val="en-US" w:eastAsia="en-US"/>
    </w:rPr>
  </w:style>
  <w:style w:type="character" w:customStyle="1" w:styleId="Fett1">
    <w:name w:val="Fett1"/>
    <w:rPr>
      <w:b/>
      <w:bCs/>
      <w:lang w:val="en-US" w:eastAsia="en-US"/>
    </w:rPr>
  </w:style>
  <w:style w:type="character" w:customStyle="1" w:styleId="Kommentarzeichen1">
    <w:name w:val="Kommentarzeichen1"/>
    <w:rPr>
      <w:sz w:val="16"/>
      <w:szCs w:val="16"/>
      <w:lang w:val="en-US" w:eastAsia="en-US"/>
    </w:rPr>
  </w:style>
  <w:style w:type="character" w:customStyle="1" w:styleId="KommentartextZchn">
    <w:name w:val="Kommentartext Zchn"/>
    <w:rPr>
      <w:rFonts w:ascii="Arial" w:hAnsi="Arial"/>
      <w:lang w:val="en-US" w:eastAsia="en-US"/>
    </w:rPr>
  </w:style>
  <w:style w:type="character" w:customStyle="1" w:styleId="KommentarthemaZchn">
    <w:name w:val="Kommentarthema Zchn"/>
    <w:rPr>
      <w:rFonts w:ascii="Arial" w:hAnsi="Arial"/>
      <w:b/>
      <w:bCs/>
      <w:lang w:val="en-US" w:eastAsia="en-US"/>
    </w:rPr>
  </w:style>
  <w:style w:type="character" w:customStyle="1" w:styleId="ListLabel1">
    <w:name w:val="ListLabel 1"/>
    <w:rPr>
      <w:rFonts w:cs="Courier New"/>
      <w:lang w:val="en-US" w:eastAsia="en-US"/>
    </w:rPr>
  </w:style>
  <w:style w:type="paragraph" w:customStyle="1" w:styleId="berschrift">
    <w:name w:val="Überschrift"/>
    <w:basedOn w:val="Standard"/>
    <w:next w:val="Textkrper"/>
    <w:pPr>
      <w:keepNext/>
      <w:spacing w:before="240" w:after="120"/>
    </w:pPr>
    <w:rPr>
      <w:rFonts w:ascii="Liberation Sans" w:eastAsia="Microsoft YaHei" w:hAnsi="Liberation Sans" w:cs="Mangal"/>
      <w:sz w:val="28"/>
      <w:szCs w:val="28"/>
    </w:rPr>
  </w:style>
  <w:style w:type="paragraph" w:styleId="Textkrper">
    <w:name w:val="Body Text"/>
    <w:basedOn w:val="Standard"/>
    <w:pPr>
      <w:spacing w:after="140" w:line="288" w:lineRule="auto"/>
    </w:pPr>
  </w:style>
  <w:style w:type="paragraph" w:styleId="Liste">
    <w:name w:val="List"/>
    <w:basedOn w:val="Textkrper"/>
    <w:rPr>
      <w:rFonts w:cs="Mangal"/>
    </w:rPr>
  </w:style>
  <w:style w:type="paragraph" w:styleId="Beschriftung">
    <w:name w:val="caption"/>
    <w:basedOn w:val="Standard"/>
    <w:qFormat/>
    <w:pPr>
      <w:suppressLineNumbers/>
      <w:spacing w:before="120" w:after="120"/>
    </w:pPr>
    <w:rPr>
      <w:rFonts w:cs="Mangal"/>
      <w:i/>
      <w:iCs/>
      <w:sz w:val="24"/>
      <w:szCs w:val="24"/>
    </w:rPr>
  </w:style>
  <w:style w:type="paragraph" w:customStyle="1" w:styleId="Verzeichnis">
    <w:name w:val="Verzeichnis"/>
    <w:basedOn w:val="Standard"/>
    <w:pPr>
      <w:suppressLineNumbers/>
    </w:pPr>
    <w:rPr>
      <w:rFonts w:cs="Mangal"/>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1"/>
  </w:style>
  <w:style w:type="paragraph" w:styleId="Fuzeile">
    <w:name w:val="footer"/>
    <w:basedOn w:val="Standard"/>
    <w:pPr>
      <w:tabs>
        <w:tab w:val="center" w:pos="4536"/>
        <w:tab w:val="right" w:pos="9072"/>
      </w:tabs>
    </w:pPr>
  </w:style>
  <w:style w:type="paragraph" w:customStyle="1" w:styleId="KopfzeileFett">
    <w:name w:val="KopfzeileFett"/>
    <w:basedOn w:val="Kopfzeile"/>
    <w:rPr>
      <w:b/>
    </w:rPr>
  </w:style>
  <w:style w:type="paragraph" w:customStyle="1" w:styleId="Pressemitteilung">
    <w:name w:val="Pressemitteilung"/>
    <w:basedOn w:val="Standard"/>
    <w:next w:val="Standard"/>
    <w:pPr>
      <w:overflowPunct w:val="0"/>
      <w:spacing w:before="200"/>
      <w:textAlignment w:val="auto"/>
    </w:pPr>
    <w:rPr>
      <w:b/>
    </w:rPr>
  </w:style>
  <w:style w:type="paragraph" w:customStyle="1" w:styleId="berschrift14p">
    <w:name w:val="Überschrift 14p"/>
    <w:basedOn w:val="Standard"/>
    <w:next w:val="Standard"/>
    <w:pPr>
      <w:overflowPunct w:val="0"/>
      <w:textAlignment w:val="auto"/>
    </w:pPr>
    <w:rPr>
      <w:b/>
      <w:sz w:val="28"/>
    </w:rPr>
  </w:style>
  <w:style w:type="paragraph" w:customStyle="1" w:styleId="text">
    <w:name w:val="text"/>
    <w:basedOn w:val="Standard"/>
    <w:pPr>
      <w:overflowPunct w:val="0"/>
      <w:spacing w:line="360" w:lineRule="auto"/>
      <w:textAlignment w:val="auto"/>
    </w:pPr>
  </w:style>
  <w:style w:type="paragraph" w:customStyle="1" w:styleId="textmitpunkt">
    <w:name w:val="text mit punkt"/>
    <w:basedOn w:val="text"/>
    <w:pPr>
      <w:tabs>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val="0"/>
      <w:spacing w:before="360" w:after="360"/>
      <w:jc w:val="center"/>
      <w:textAlignment w:val="auto"/>
    </w:pPr>
    <w:rPr>
      <w:rFonts w:ascii="Wingdings" w:hAnsi="Wingdings"/>
      <w:spacing w:val="120"/>
      <w:sz w:val="24"/>
    </w:rPr>
  </w:style>
  <w:style w:type="paragraph" w:customStyle="1" w:styleId="Internet">
    <w:name w:val="Internet"/>
    <w:basedOn w:val="text"/>
    <w:pPr>
      <w:pBdr>
        <w:top w:val="single" w:sz="8" w:space="1" w:color="00000A"/>
        <w:left w:val="single" w:sz="8" w:space="4" w:color="00000A"/>
        <w:bottom w:val="single" w:sz="8" w:space="1" w:color="00000A"/>
        <w:right w:val="single" w:sz="8" w:space="4" w:color="00000A"/>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customStyle="1" w:styleId="Sprechblasentext1">
    <w:name w:val="Sprechblasentext1"/>
    <w:basedOn w:val="Standard"/>
    <w:rPr>
      <w:rFonts w:ascii="Tahoma" w:hAnsi="Tahoma" w:cs="Tahoma"/>
      <w:sz w:val="16"/>
      <w:szCs w:val="16"/>
    </w:rPr>
  </w:style>
  <w:style w:type="paragraph" w:customStyle="1" w:styleId="StandardWeb2">
    <w:name w:val="Standard (Web)2"/>
    <w:basedOn w:val="Standard"/>
    <w:pPr>
      <w:overflowPunct w:val="0"/>
      <w:spacing w:before="280" w:after="280"/>
      <w:jc w:val="both"/>
      <w:textAlignment w:val="auto"/>
    </w:pPr>
    <w:rPr>
      <w:rFonts w:ascii="Times New Roman" w:hAnsi="Times New Roman"/>
      <w:sz w:val="24"/>
      <w:szCs w:val="24"/>
    </w:rPr>
  </w:style>
  <w:style w:type="paragraph" w:customStyle="1" w:styleId="StandardWeb1">
    <w:name w:val="Standard (Web)1"/>
    <w:basedOn w:val="Standard"/>
    <w:pPr>
      <w:overflowPunct w:val="0"/>
      <w:spacing w:before="280" w:after="280"/>
      <w:textAlignment w:val="auto"/>
    </w:pPr>
    <w:rPr>
      <w:rFonts w:ascii="Times New Roman" w:hAnsi="Times New Roman"/>
      <w:sz w:val="24"/>
      <w:szCs w:val="24"/>
    </w:rPr>
  </w:style>
  <w:style w:type="paragraph" w:customStyle="1" w:styleId="Kommentartext1">
    <w:name w:val="Kommentartext1"/>
    <w:basedOn w:val="Standard"/>
    <w:rPr>
      <w:sz w:val="20"/>
    </w:rPr>
  </w:style>
  <w:style w:type="paragraph" w:customStyle="1" w:styleId="Kommentarthema1">
    <w:name w:val="Kommentarthema1"/>
    <w:basedOn w:val="Kommentartext1"/>
    <w:rPr>
      <w:b/>
      <w:bCs/>
    </w:rPr>
  </w:style>
  <w:style w:type="paragraph" w:customStyle="1" w:styleId="Quotations">
    <w:name w:val="Quotations"/>
    <w:basedOn w:val="Standard"/>
  </w:style>
  <w:style w:type="paragraph" w:styleId="Titel">
    <w:name w:val="Title"/>
    <w:basedOn w:val="berschrift"/>
    <w:qFormat/>
  </w:style>
  <w:style w:type="paragraph" w:styleId="Untertitel">
    <w:name w:val="Subtitle"/>
    <w:basedOn w:val="berschrift"/>
    <w:qFormat/>
  </w:style>
  <w:style w:type="paragraph" w:styleId="Sprechblasentext">
    <w:name w:val="Balloon Text"/>
    <w:basedOn w:val="Standard"/>
    <w:link w:val="SprechblasentextZchn"/>
    <w:rsid w:val="00043C2A"/>
    <w:rPr>
      <w:rFonts w:ascii="Tahoma" w:hAnsi="Tahoma" w:cs="Tahoma"/>
      <w:sz w:val="16"/>
      <w:szCs w:val="16"/>
    </w:rPr>
  </w:style>
  <w:style w:type="character" w:customStyle="1" w:styleId="SprechblasentextZchn">
    <w:name w:val="Sprechblasentext Zchn"/>
    <w:basedOn w:val="Absatz-Standardschriftart"/>
    <w:link w:val="Sprechblasentext"/>
    <w:rsid w:val="00043C2A"/>
    <w:rPr>
      <w:rFonts w:ascii="Tahoma" w:hAnsi="Tahoma" w:cs="Tahoma"/>
      <w:color w:val="000000"/>
      <w:kern w:val="1"/>
      <w:sz w:val="16"/>
      <w:szCs w:val="16"/>
      <w:lang w:val="en-US" w:eastAsia="en-US"/>
    </w:rPr>
  </w:style>
  <w:style w:type="table" w:styleId="TabelleEinfach2">
    <w:name w:val="Table Simple 2"/>
    <w:basedOn w:val="NormaleTabelle"/>
    <w:rsid w:val="00D71798"/>
    <w:pPr>
      <w:suppressAutoHyphens/>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Kommentarzeichen">
    <w:name w:val="annotation reference"/>
    <w:basedOn w:val="Absatz-Standardschriftart"/>
    <w:rsid w:val="00DE21A5"/>
    <w:rPr>
      <w:sz w:val="16"/>
      <w:szCs w:val="16"/>
    </w:rPr>
  </w:style>
  <w:style w:type="paragraph" w:styleId="Kommentartext">
    <w:name w:val="annotation text"/>
    <w:basedOn w:val="Standard"/>
    <w:link w:val="KommentartextZchn1"/>
    <w:rsid w:val="00DE21A5"/>
    <w:rPr>
      <w:sz w:val="20"/>
    </w:rPr>
  </w:style>
  <w:style w:type="character" w:customStyle="1" w:styleId="KommentartextZchn1">
    <w:name w:val="Kommentartext Zchn1"/>
    <w:basedOn w:val="Absatz-Standardschriftart"/>
    <w:link w:val="Kommentartext"/>
    <w:rsid w:val="00DE21A5"/>
    <w:rPr>
      <w:rFonts w:ascii="Arial" w:hAnsi="Arial"/>
      <w:color w:val="000000"/>
      <w:kern w:val="1"/>
      <w:lang w:val="en-US" w:eastAsia="en-US"/>
    </w:rPr>
  </w:style>
  <w:style w:type="paragraph" w:styleId="Kommentarthema">
    <w:name w:val="annotation subject"/>
    <w:basedOn w:val="Kommentartext"/>
    <w:next w:val="Kommentartext"/>
    <w:link w:val="KommentarthemaZchn1"/>
    <w:rsid w:val="00DE21A5"/>
    <w:rPr>
      <w:b/>
      <w:bCs/>
    </w:rPr>
  </w:style>
  <w:style w:type="character" w:customStyle="1" w:styleId="KommentarthemaZchn1">
    <w:name w:val="Kommentarthema Zchn1"/>
    <w:basedOn w:val="KommentartextZchn1"/>
    <w:link w:val="Kommentarthema"/>
    <w:rsid w:val="00DE21A5"/>
    <w:rPr>
      <w:rFonts w:ascii="Arial" w:hAnsi="Arial"/>
      <w:b/>
      <w:bCs/>
      <w:color w:val="000000"/>
      <w:kern w:val="1"/>
      <w:lang w:val="en-US" w:eastAsia="en-US"/>
    </w:rPr>
  </w:style>
  <w:style w:type="character" w:styleId="Fett">
    <w:name w:val="Strong"/>
    <w:basedOn w:val="Absatz-Standardschriftart"/>
    <w:uiPriority w:val="22"/>
    <w:qFormat/>
    <w:rsid w:val="009037E3"/>
    <w:rPr>
      <w:b/>
      <w:bCs/>
    </w:rPr>
  </w:style>
  <w:style w:type="character" w:customStyle="1" w:styleId="KopfzeileZchn1">
    <w:name w:val="Kopfzeile Zchn1"/>
    <w:basedOn w:val="Absatz-Standardschriftart"/>
    <w:link w:val="Kopfzeile"/>
    <w:rsid w:val="001935CB"/>
    <w:rPr>
      <w:rFonts w:ascii="Arial" w:hAnsi="Arial"/>
      <w:color w:val="000000"/>
      <w:kern w:val="1"/>
      <w:sz w:val="22"/>
      <w:lang w:val="en-US" w:eastAsia="en-US"/>
    </w:rPr>
  </w:style>
  <w:style w:type="paragraph" w:styleId="berarbeitung">
    <w:name w:val="Revision"/>
    <w:hidden/>
    <w:uiPriority w:val="99"/>
    <w:semiHidden/>
    <w:rsid w:val="00D35484"/>
    <w:rPr>
      <w:rFonts w:ascii="Arial" w:hAnsi="Arial"/>
      <w:color w:val="000000"/>
      <w:kern w:val="1"/>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194749">
      <w:bodyDiv w:val="1"/>
      <w:marLeft w:val="0"/>
      <w:marRight w:val="0"/>
      <w:marTop w:val="0"/>
      <w:marBottom w:val="0"/>
      <w:divBdr>
        <w:top w:val="none" w:sz="0" w:space="0" w:color="auto"/>
        <w:left w:val="none" w:sz="0" w:space="0" w:color="auto"/>
        <w:bottom w:val="none" w:sz="0" w:space="0" w:color="auto"/>
        <w:right w:val="none" w:sz="0" w:space="0" w:color="auto"/>
      </w:divBdr>
    </w:div>
    <w:div w:id="604386895">
      <w:bodyDiv w:val="1"/>
      <w:marLeft w:val="0"/>
      <w:marRight w:val="0"/>
      <w:marTop w:val="0"/>
      <w:marBottom w:val="0"/>
      <w:divBdr>
        <w:top w:val="none" w:sz="0" w:space="0" w:color="auto"/>
        <w:left w:val="none" w:sz="0" w:space="0" w:color="auto"/>
        <w:bottom w:val="none" w:sz="0" w:space="0" w:color="auto"/>
        <w:right w:val="none" w:sz="0" w:space="0" w:color="auto"/>
      </w:divBdr>
    </w:div>
    <w:div w:id="660472994">
      <w:bodyDiv w:val="1"/>
      <w:marLeft w:val="0"/>
      <w:marRight w:val="0"/>
      <w:marTop w:val="0"/>
      <w:marBottom w:val="0"/>
      <w:divBdr>
        <w:top w:val="none" w:sz="0" w:space="0" w:color="auto"/>
        <w:left w:val="none" w:sz="0" w:space="0" w:color="auto"/>
        <w:bottom w:val="none" w:sz="0" w:space="0" w:color="auto"/>
        <w:right w:val="none" w:sz="0" w:space="0" w:color="auto"/>
      </w:divBdr>
      <w:divsChild>
        <w:div w:id="766972326">
          <w:marLeft w:val="0"/>
          <w:marRight w:val="0"/>
          <w:marTop w:val="0"/>
          <w:marBottom w:val="0"/>
          <w:divBdr>
            <w:top w:val="none" w:sz="0" w:space="0" w:color="auto"/>
            <w:left w:val="none" w:sz="0" w:space="0" w:color="auto"/>
            <w:bottom w:val="none" w:sz="0" w:space="0" w:color="auto"/>
            <w:right w:val="none" w:sz="0" w:space="0" w:color="auto"/>
          </w:divBdr>
          <w:divsChild>
            <w:div w:id="1106969965">
              <w:marLeft w:val="0"/>
              <w:marRight w:val="0"/>
              <w:marTop w:val="0"/>
              <w:marBottom w:val="0"/>
              <w:divBdr>
                <w:top w:val="none" w:sz="0" w:space="0" w:color="auto"/>
                <w:left w:val="none" w:sz="0" w:space="0" w:color="auto"/>
                <w:bottom w:val="none" w:sz="0" w:space="0" w:color="auto"/>
                <w:right w:val="none" w:sz="0" w:space="0" w:color="auto"/>
              </w:divBdr>
            </w:div>
          </w:divsChild>
        </w:div>
        <w:div w:id="575357736">
          <w:marLeft w:val="0"/>
          <w:marRight w:val="0"/>
          <w:marTop w:val="0"/>
          <w:marBottom w:val="0"/>
          <w:divBdr>
            <w:top w:val="none" w:sz="0" w:space="0" w:color="auto"/>
            <w:left w:val="none" w:sz="0" w:space="0" w:color="auto"/>
            <w:bottom w:val="none" w:sz="0" w:space="0" w:color="auto"/>
            <w:right w:val="none" w:sz="0" w:space="0" w:color="auto"/>
          </w:divBdr>
          <w:divsChild>
            <w:div w:id="942223294">
              <w:marLeft w:val="0"/>
              <w:marRight w:val="0"/>
              <w:marTop w:val="0"/>
              <w:marBottom w:val="0"/>
              <w:divBdr>
                <w:top w:val="none" w:sz="0" w:space="0" w:color="auto"/>
                <w:left w:val="none" w:sz="0" w:space="0" w:color="auto"/>
                <w:bottom w:val="none" w:sz="0" w:space="0" w:color="auto"/>
                <w:right w:val="none" w:sz="0" w:space="0" w:color="auto"/>
              </w:divBdr>
              <w:divsChild>
                <w:div w:id="1920478136">
                  <w:marLeft w:val="0"/>
                  <w:marRight w:val="0"/>
                  <w:marTop w:val="0"/>
                  <w:marBottom w:val="0"/>
                  <w:divBdr>
                    <w:top w:val="none" w:sz="0" w:space="0" w:color="auto"/>
                    <w:left w:val="none" w:sz="0" w:space="0" w:color="auto"/>
                    <w:bottom w:val="none" w:sz="0" w:space="0" w:color="auto"/>
                    <w:right w:val="none" w:sz="0" w:space="0" w:color="auto"/>
                  </w:divBdr>
                  <w:divsChild>
                    <w:div w:id="45641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07235">
          <w:marLeft w:val="0"/>
          <w:marRight w:val="0"/>
          <w:marTop w:val="0"/>
          <w:marBottom w:val="0"/>
          <w:divBdr>
            <w:top w:val="none" w:sz="0" w:space="0" w:color="auto"/>
            <w:left w:val="none" w:sz="0" w:space="0" w:color="auto"/>
            <w:bottom w:val="none" w:sz="0" w:space="0" w:color="auto"/>
            <w:right w:val="none" w:sz="0" w:space="0" w:color="auto"/>
          </w:divBdr>
          <w:divsChild>
            <w:div w:id="187114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39204">
      <w:bodyDiv w:val="1"/>
      <w:marLeft w:val="0"/>
      <w:marRight w:val="0"/>
      <w:marTop w:val="0"/>
      <w:marBottom w:val="0"/>
      <w:divBdr>
        <w:top w:val="none" w:sz="0" w:space="0" w:color="auto"/>
        <w:left w:val="none" w:sz="0" w:space="0" w:color="auto"/>
        <w:bottom w:val="none" w:sz="0" w:space="0" w:color="auto"/>
        <w:right w:val="none" w:sz="0" w:space="0" w:color="auto"/>
      </w:divBdr>
    </w:div>
    <w:div w:id="952520057">
      <w:bodyDiv w:val="1"/>
      <w:marLeft w:val="0"/>
      <w:marRight w:val="0"/>
      <w:marTop w:val="0"/>
      <w:marBottom w:val="0"/>
      <w:divBdr>
        <w:top w:val="none" w:sz="0" w:space="0" w:color="auto"/>
        <w:left w:val="none" w:sz="0" w:space="0" w:color="auto"/>
        <w:bottom w:val="none" w:sz="0" w:space="0" w:color="auto"/>
        <w:right w:val="none" w:sz="0" w:space="0" w:color="auto"/>
      </w:divBdr>
    </w:div>
    <w:div w:id="1487237249">
      <w:bodyDiv w:val="1"/>
      <w:marLeft w:val="0"/>
      <w:marRight w:val="0"/>
      <w:marTop w:val="0"/>
      <w:marBottom w:val="0"/>
      <w:divBdr>
        <w:top w:val="none" w:sz="0" w:space="0" w:color="auto"/>
        <w:left w:val="none" w:sz="0" w:space="0" w:color="auto"/>
        <w:bottom w:val="none" w:sz="0" w:space="0" w:color="auto"/>
        <w:right w:val="none" w:sz="0" w:space="0" w:color="auto"/>
      </w:divBdr>
    </w:div>
    <w:div w:id="1488009321">
      <w:bodyDiv w:val="1"/>
      <w:marLeft w:val="0"/>
      <w:marRight w:val="0"/>
      <w:marTop w:val="0"/>
      <w:marBottom w:val="0"/>
      <w:divBdr>
        <w:top w:val="none" w:sz="0" w:space="0" w:color="auto"/>
        <w:left w:val="none" w:sz="0" w:space="0" w:color="auto"/>
        <w:bottom w:val="none" w:sz="0" w:space="0" w:color="auto"/>
        <w:right w:val="none" w:sz="0" w:space="0" w:color="auto"/>
      </w:divBdr>
    </w:div>
    <w:div w:id="1521891158">
      <w:bodyDiv w:val="1"/>
      <w:marLeft w:val="0"/>
      <w:marRight w:val="0"/>
      <w:marTop w:val="0"/>
      <w:marBottom w:val="0"/>
      <w:divBdr>
        <w:top w:val="none" w:sz="0" w:space="0" w:color="auto"/>
        <w:left w:val="none" w:sz="0" w:space="0" w:color="auto"/>
        <w:bottom w:val="none" w:sz="0" w:space="0" w:color="auto"/>
        <w:right w:val="none" w:sz="0" w:space="0" w:color="auto"/>
      </w:divBdr>
    </w:div>
    <w:div w:id="1811677196">
      <w:bodyDiv w:val="1"/>
      <w:marLeft w:val="0"/>
      <w:marRight w:val="0"/>
      <w:marTop w:val="0"/>
      <w:marBottom w:val="0"/>
      <w:divBdr>
        <w:top w:val="none" w:sz="0" w:space="0" w:color="auto"/>
        <w:left w:val="none" w:sz="0" w:space="0" w:color="auto"/>
        <w:bottom w:val="none" w:sz="0" w:space="0" w:color="auto"/>
        <w:right w:val="none" w:sz="0" w:space="0" w:color="auto"/>
      </w:divBdr>
    </w:div>
    <w:div w:id="202794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onsens.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file:///C:\Users\zimmerling-ulf\AppData\Local\Microsoft\Windows\Temporary%20Internet%20Files\Content.Outlook\WINW5NAA\www.coperion.com" TargetMode="External"/><Relationship Id="rId4" Type="http://schemas.openxmlformats.org/officeDocument/2006/relationships/settings" Target="settings.xml"/><Relationship Id="rId9" Type="http://schemas.openxmlformats.org/officeDocument/2006/relationships/hyperlink" Target="http://www.coperion.com/NPE2018" TargetMode="External"/><Relationship Id="rId14" Type="http://schemas.openxmlformats.org/officeDocument/2006/relationships/header" Target="header2.xml"/><Relationship Id="rId22" Type="http://schemas.microsoft.com/office/2011/relationships/commentsExtended" Target="commentsExtended.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1162</Words>
  <Characters>6546</Characters>
  <Application>Microsoft Office Word</Application>
  <DocSecurity>0</DocSecurity>
  <Lines>148</Lines>
  <Paragraphs>45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 GmbH</Company>
  <LinksUpToDate>false</LinksUpToDate>
  <CharactersWithSpaces>7663</CharactersWithSpaces>
  <SharedDoc>false</SharedDoc>
  <HLinks>
    <vt:vector size="18" baseType="variant">
      <vt:variant>
        <vt:i4>7536745</vt:i4>
      </vt:variant>
      <vt:variant>
        <vt:i4>6</vt:i4>
      </vt:variant>
      <vt:variant>
        <vt:i4>0</vt:i4>
      </vt:variant>
      <vt:variant>
        <vt:i4>5</vt:i4>
      </vt:variant>
      <vt:variant>
        <vt:lpwstr>http://www.konsens.de/</vt:lpwstr>
      </vt:variant>
      <vt:variant>
        <vt:lpwstr/>
      </vt:variant>
      <vt:variant>
        <vt:i4>2097255</vt:i4>
      </vt:variant>
      <vt:variant>
        <vt:i4>3</vt:i4>
      </vt:variant>
      <vt:variant>
        <vt:i4>0</vt:i4>
      </vt:variant>
      <vt:variant>
        <vt:i4>5</vt:i4>
      </vt:variant>
      <vt:variant>
        <vt:lpwstr>http://www.coperion.com/news/pressemitteilungen</vt:lpwstr>
      </vt:variant>
      <vt:variant>
        <vt:lpwstr/>
      </vt:variant>
      <vt:variant>
        <vt:i4>4915283</vt:i4>
      </vt:variant>
      <vt:variant>
        <vt:i4>0</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Rupp Julia</cp:lastModifiedBy>
  <cp:revision>10</cp:revision>
  <cp:lastPrinted>2016-09-16T12:41:00Z</cp:lastPrinted>
  <dcterms:created xsi:type="dcterms:W3CDTF">2018-03-01T16:36:00Z</dcterms:created>
  <dcterms:modified xsi:type="dcterms:W3CDTF">2018-03-05T10:48:00Z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Bearbeitet">
    <vt:filetime>2008-10-30T21:00:00Z</vt:filetime>
  </property>
  <property fmtid="{D5CDD505-2E9C-101B-9397-08002B2CF9AE}" pid="4" name="Company">
    <vt:lpwstr>Coperion</vt:lpwstr>
  </property>
  <property fmtid="{D5CDD505-2E9C-101B-9397-08002B2CF9AE}" pid="5" name="DocSecurity">
    <vt:i4>0</vt:i4>
  </property>
  <property fmtid="{D5CDD505-2E9C-101B-9397-08002B2CF9AE}" pid="6" name="Document">
    <vt:lpwstr>Letter</vt:lpwstr>
  </property>
  <property fmtid="{D5CDD505-2E9C-101B-9397-08002B2CF9AE}" pid="7" name="Erstellt">
    <vt:filetime>2007-11-19T21:00:00Z</vt:filetime>
  </property>
  <property fmtid="{D5CDD505-2E9C-101B-9397-08002B2CF9AE}" pid="8" name="HyperlinksChanged">
    <vt:bool>false</vt:bool>
  </property>
  <property fmtid="{D5CDD505-2E9C-101B-9397-08002B2CF9AE}" pid="9" name="Language">
    <vt:i4>49</vt:i4>
  </property>
  <property fmtid="{D5CDD505-2E9C-101B-9397-08002B2CF9AE}" pid="10" name="LinksUpToDate">
    <vt:bool>false</vt:bool>
  </property>
  <property fmtid="{D5CDD505-2E9C-101B-9397-08002B2CF9AE}" pid="11" name="Client">
    <vt:lpwstr>CST</vt:lpwstr>
  </property>
  <property fmtid="{D5CDD505-2E9C-101B-9397-08002B2CF9AE}" pid="12" name="ScaleCrop">
    <vt:bool>false</vt:bool>
  </property>
  <property fmtid="{D5CDD505-2E9C-101B-9397-08002B2CF9AE}" pid="13" name="ShareDoc">
    <vt:bool>false</vt:bool>
  </property>
  <property fmtid="{D5CDD505-2E9C-101B-9397-08002B2CF9AE}" pid="14" name="TypeOfLogo">
    <vt:lpwstr>Standard</vt:lpwstr>
  </property>
  <property fmtid="{D5CDD505-2E9C-101B-9397-08002B2CF9AE}" pid="15" name="TypeOfPaper">
    <vt:lpwstr>StandardPaper</vt:lpwstr>
  </property>
  <property fmtid="{D5CDD505-2E9C-101B-9397-08002B2CF9AE}" pid="16" name="Version">
    <vt:lpwstr>1.2</vt:lpwstr>
  </property>
  <property fmtid="{D5CDD505-2E9C-101B-9397-08002B2CF9AE}" pid="17" name="Template">
    <vt:lpwstr>CoperionLetter.dot</vt:lpwstr>
  </property>
</Properties>
</file>