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0C44DA" w:rsidP="000C44DA">
            <w:pPr>
              <w:rPr>
                <w:noProof/>
                <w:sz w:val="15"/>
                <w:szCs w:val="15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10518E2" wp14:editId="3B9853B1">
                  <wp:extent cx="963782" cy="1500389"/>
                  <wp:effectExtent l="0" t="0" r="8255" b="5080"/>
                  <wp:docPr id="3" name="Grafik 3" descr="Logo wire Düsseldo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wire Düsseldo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35" cy="150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 w:val="restart"/>
          </w:tcPr>
          <w:p w:rsidR="006027E4" w:rsidRPr="00347E7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347E7F">
              <w:rPr>
                <w:b/>
                <w:bCs/>
                <w:sz w:val="14"/>
              </w:rPr>
              <w:t>Kontakt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Kathrin Fleuchaus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Marketing Communications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Coperion GmbH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 07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Pr="00F42FF5">
              <w:rPr>
                <w:bCs/>
                <w:sz w:val="14"/>
              </w:rPr>
              <w:t>@coperion.com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</w:tbl>
    <w:p w:rsidR="00156744" w:rsidRDefault="006B46FF">
      <w:pPr>
        <w:pStyle w:val="Pressemitteilung"/>
      </w:pPr>
      <w:bookmarkStart w:id="3" w:name="Adresse"/>
      <w:bookmarkStart w:id="4" w:name="LocationDate"/>
      <w:bookmarkStart w:id="5" w:name="_GoBack"/>
      <w:bookmarkEnd w:id="3"/>
      <w:bookmarkEnd w:id="4"/>
      <w:bookmarkEnd w:id="5"/>
      <w:r>
        <w:t>Pressemitteilung</w:t>
      </w:r>
    </w:p>
    <w:p w:rsidR="00E51538" w:rsidRDefault="00266544" w:rsidP="00266544">
      <w:pPr>
        <w:spacing w:before="120" w:line="360" w:lineRule="exact"/>
        <w:rPr>
          <w:b/>
          <w:bCs/>
        </w:rPr>
      </w:pPr>
      <w:r>
        <w:rPr>
          <w:b/>
          <w:bCs/>
        </w:rPr>
        <w:t xml:space="preserve">Coperion auf der </w:t>
      </w:r>
      <w:proofErr w:type="spellStart"/>
      <w:r>
        <w:rPr>
          <w:b/>
          <w:bCs/>
        </w:rPr>
        <w:t>Wire</w:t>
      </w:r>
      <w:proofErr w:type="spellEnd"/>
      <w:r>
        <w:rPr>
          <w:b/>
          <w:bCs/>
        </w:rPr>
        <w:t xml:space="preserve"> 2018</w:t>
      </w:r>
    </w:p>
    <w:p w:rsidR="00002084" w:rsidRDefault="00266544" w:rsidP="008E3C5E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Neuer Messerflügel </w:t>
      </w:r>
      <w:r w:rsidR="00D33A84">
        <w:rPr>
          <w:b/>
          <w:sz w:val="28"/>
        </w:rPr>
        <w:t xml:space="preserve">minimiert Staubanteil in </w:t>
      </w:r>
      <w:r>
        <w:rPr>
          <w:b/>
          <w:sz w:val="28"/>
        </w:rPr>
        <w:t>PVC-Granulat</w:t>
      </w:r>
    </w:p>
    <w:p w:rsidR="00266544" w:rsidRDefault="00002084" w:rsidP="00944784">
      <w:pPr>
        <w:pStyle w:val="text"/>
        <w:suppressAutoHyphens/>
        <w:spacing w:before="240"/>
      </w:pPr>
      <w:r w:rsidRPr="003369E2">
        <w:rPr>
          <w:i/>
          <w:iCs/>
        </w:rPr>
        <w:t xml:space="preserve">Stuttgart, </w:t>
      </w:r>
      <w:r w:rsidR="00944784">
        <w:rPr>
          <w:i/>
          <w:iCs/>
        </w:rPr>
        <w:t>März</w:t>
      </w:r>
      <w:r w:rsidRPr="003369E2">
        <w:rPr>
          <w:i/>
          <w:iCs/>
        </w:rPr>
        <w:t xml:space="preserve"> 201</w:t>
      </w:r>
      <w:r w:rsidR="001B75FB">
        <w:rPr>
          <w:i/>
          <w:iCs/>
        </w:rPr>
        <w:t>8</w:t>
      </w:r>
      <w:r w:rsidRPr="003369E2">
        <w:t xml:space="preserve"> –</w:t>
      </w:r>
      <w:r w:rsidR="00D33A84">
        <w:t xml:space="preserve"> Als zentrale Komponente der Exzentrischen </w:t>
      </w:r>
      <w:proofErr w:type="spellStart"/>
      <w:r w:rsidR="00D33A84">
        <w:t>Granuliersysteme</w:t>
      </w:r>
      <w:proofErr w:type="spellEnd"/>
      <w:r w:rsidR="00D33A84">
        <w:t xml:space="preserve"> (EGR) von Coperion ermöglicht ein </w:t>
      </w:r>
      <w:r w:rsidR="000C44DA">
        <w:t>neuartige</w:t>
      </w:r>
      <w:r w:rsidR="00D33A84">
        <w:t xml:space="preserve">r </w:t>
      </w:r>
      <w:r w:rsidR="000C44DA">
        <w:t xml:space="preserve">Messerflügel </w:t>
      </w:r>
      <w:r w:rsidR="00D33A84">
        <w:t>die Herstellung von extrem staubarmen PVC-Granulaten für die Kabelherstellung</w:t>
      </w:r>
      <w:r w:rsidR="000C44DA">
        <w:t xml:space="preserve">. </w:t>
      </w:r>
      <w:r w:rsidR="00D33A84">
        <w:t>Direkt a</w:t>
      </w:r>
      <w:r w:rsidR="000C44DA">
        <w:t xml:space="preserve">uf der Lochplatte </w:t>
      </w:r>
      <w:r w:rsidR="00D33A84">
        <w:t xml:space="preserve">der EGR </w:t>
      </w:r>
      <w:r w:rsidR="000C44DA">
        <w:t>rotierend und mit ebenfalls optimierten</w:t>
      </w:r>
      <w:r w:rsidR="00D33A84">
        <w:t xml:space="preserve"> </w:t>
      </w:r>
      <w:proofErr w:type="spellStart"/>
      <w:r w:rsidR="000C44DA">
        <w:t>Granuliermessern</w:t>
      </w:r>
      <w:proofErr w:type="spellEnd"/>
      <w:r w:rsidR="000C44DA">
        <w:t xml:space="preserve"> bestückt, </w:t>
      </w:r>
      <w:r w:rsidR="00D33A84">
        <w:t xml:space="preserve">schneidet dieser zum Patent angemeldete Flügel </w:t>
      </w:r>
      <w:r w:rsidR="00D33A84" w:rsidRPr="000C44DA">
        <w:t>te</w:t>
      </w:r>
      <w:r w:rsidR="00D33A84">
        <w:t>mperatur- und scherempfindliche</w:t>
      </w:r>
      <w:r w:rsidR="00D33A84" w:rsidRPr="000C44DA">
        <w:t xml:space="preserve"> </w:t>
      </w:r>
      <w:r w:rsidR="00D33A84">
        <w:t>Kunststoffe besonders glatt und schonend</w:t>
      </w:r>
      <w:r w:rsidR="000C44DA" w:rsidRPr="000C44DA">
        <w:t>.</w:t>
      </w:r>
      <w:r w:rsidR="000C44DA">
        <w:t xml:space="preserve"> </w:t>
      </w:r>
      <w:r w:rsidR="00D33A84">
        <w:t xml:space="preserve">Dadurch </w:t>
      </w:r>
      <w:r w:rsidR="00A32232">
        <w:t>wird</w:t>
      </w:r>
      <w:r w:rsidR="00D33A84">
        <w:t xml:space="preserve"> die Qualität und Weiterverarbeitbarkeit der so erzeugten Granulate </w:t>
      </w:r>
      <w:r w:rsidR="00A32232">
        <w:t>im Vergleich zu bisher verfü</w:t>
      </w:r>
      <w:r w:rsidR="00D33A84">
        <w:t xml:space="preserve">gbaren Konstruktionen </w:t>
      </w:r>
      <w:r w:rsidR="00A32232">
        <w:t>deutlich verbessert.</w:t>
      </w:r>
      <w:r w:rsidR="00D33A84">
        <w:t xml:space="preserve"> Coperion </w:t>
      </w:r>
      <w:r w:rsidR="00A32232">
        <w:t>zeigt die</w:t>
      </w:r>
      <w:r w:rsidR="00D33A84">
        <w:t xml:space="preserve"> neuen Messerflügel erstmals auf der </w:t>
      </w:r>
      <w:proofErr w:type="spellStart"/>
      <w:r w:rsidR="00D33A84">
        <w:t>Wire</w:t>
      </w:r>
      <w:proofErr w:type="spellEnd"/>
      <w:r w:rsidR="00D33A84">
        <w:t xml:space="preserve"> 2018, die vom 16. bis 20. April in Düsseldorf stattfindet, auf Stand 14A05 in Halle 14</w:t>
      </w:r>
      <w:r w:rsidR="00A32232">
        <w:t>.</w:t>
      </w:r>
    </w:p>
    <w:p w:rsidR="000D3F5B" w:rsidRDefault="000C44DA" w:rsidP="00944784">
      <w:pPr>
        <w:pStyle w:val="text"/>
        <w:suppressAutoHyphens/>
        <w:spacing w:before="240"/>
      </w:pPr>
      <w:r w:rsidRPr="000606DB">
        <w:t>Um diesen Fortschritt zu erreichen, hat Coperion eine spezielle Metalllegierung</w:t>
      </w:r>
      <w:r w:rsidR="00944784" w:rsidRPr="000606DB">
        <w:t xml:space="preserve"> und Konstruktion</w:t>
      </w:r>
      <w:r w:rsidRPr="000606DB">
        <w:t xml:space="preserve"> für die Herstellung sowohl der neuen </w:t>
      </w:r>
      <w:r w:rsidR="00D33A84" w:rsidRPr="000606DB">
        <w:t>F</w:t>
      </w:r>
      <w:r w:rsidR="00034AB6" w:rsidRPr="000606DB">
        <w:t xml:space="preserve">lügel </w:t>
      </w:r>
      <w:r w:rsidRPr="000606DB">
        <w:t xml:space="preserve">als </w:t>
      </w:r>
      <w:r w:rsidR="00D33A84" w:rsidRPr="000606DB">
        <w:t xml:space="preserve">auch </w:t>
      </w:r>
      <w:r w:rsidRPr="000606DB">
        <w:t xml:space="preserve">der </w:t>
      </w:r>
      <w:r w:rsidR="00D33A84" w:rsidRPr="000606DB">
        <w:t xml:space="preserve">darauf montierten </w:t>
      </w:r>
      <w:r w:rsidR="00034AB6" w:rsidRPr="000606DB">
        <w:t>Messer</w:t>
      </w:r>
      <w:r w:rsidRPr="000606DB">
        <w:t xml:space="preserve"> spezifiziert. </w:t>
      </w:r>
      <w:r w:rsidR="00944784" w:rsidRPr="000606DB">
        <w:t xml:space="preserve">Dank dieser technischen Optimierung liegen die Messer nun im Betrieb besonders gleichmäßig an der Lochplatte an. Das Ergebnis ist eine sehr hohe </w:t>
      </w:r>
      <w:r w:rsidR="000D3F5B" w:rsidRPr="000606DB">
        <w:t>Schnit</w:t>
      </w:r>
      <w:r w:rsidR="00034AB6" w:rsidRPr="000606DB">
        <w:t>tqualität</w:t>
      </w:r>
      <w:r w:rsidRPr="000606DB">
        <w:t xml:space="preserve"> als Basis für die </w:t>
      </w:r>
      <w:r w:rsidR="00D33A84" w:rsidRPr="000606DB">
        <w:t xml:space="preserve">angestrebte </w:t>
      </w:r>
      <w:r w:rsidRPr="000606DB">
        <w:t xml:space="preserve">erhebliche </w:t>
      </w:r>
      <w:r w:rsidR="000D3F5B" w:rsidRPr="000606DB">
        <w:t>Verringerung der Feinanteile im Granulat.</w:t>
      </w:r>
    </w:p>
    <w:p w:rsidR="000C44DA" w:rsidRPr="000C44DA" w:rsidRDefault="000C44DA" w:rsidP="000C44DA">
      <w:pPr>
        <w:pStyle w:val="text"/>
        <w:suppressAutoHyphens/>
        <w:spacing w:before="240"/>
        <w:rPr>
          <w:b/>
        </w:rPr>
      </w:pPr>
      <w:r>
        <w:rPr>
          <w:b/>
        </w:rPr>
        <w:t>Feinanteile bis an die Nachweisgrenze reduziert</w:t>
      </w:r>
    </w:p>
    <w:p w:rsidR="000D3F5B" w:rsidRDefault="00D33A84" w:rsidP="00E46B23">
      <w:pPr>
        <w:pStyle w:val="text"/>
        <w:suppressAutoHyphens/>
        <w:spacing w:before="120"/>
        <w:rPr>
          <w:bCs/>
        </w:rPr>
      </w:pPr>
      <w:r>
        <w:rPr>
          <w:bCs/>
        </w:rPr>
        <w:t>Grundsätzlich hängt das</w:t>
      </w:r>
      <w:r w:rsidR="000C44DA">
        <w:rPr>
          <w:bCs/>
        </w:rPr>
        <w:t xml:space="preserve"> </w:t>
      </w:r>
      <w:r w:rsidR="000C44DA" w:rsidRPr="000D3F5B">
        <w:rPr>
          <w:bCs/>
        </w:rPr>
        <w:t xml:space="preserve">Auftreten </w:t>
      </w:r>
      <w:r w:rsidR="000C44DA">
        <w:rPr>
          <w:bCs/>
        </w:rPr>
        <w:t>solcher</w:t>
      </w:r>
      <w:r w:rsidR="000C44DA" w:rsidRPr="000C44DA">
        <w:rPr>
          <w:bCs/>
        </w:rPr>
        <w:t xml:space="preserve"> </w:t>
      </w:r>
      <w:r w:rsidR="000C44DA" w:rsidRPr="000D3F5B">
        <w:rPr>
          <w:bCs/>
        </w:rPr>
        <w:t>Feinanteile</w:t>
      </w:r>
      <w:r w:rsidR="000C44DA">
        <w:rPr>
          <w:bCs/>
        </w:rPr>
        <w:t xml:space="preserve"> maßgeblich von der verwendeten PVC-</w:t>
      </w:r>
      <w:r w:rsidR="000D3F5B" w:rsidRPr="000D3F5B">
        <w:rPr>
          <w:bCs/>
        </w:rPr>
        <w:t xml:space="preserve">Rezeptur </w:t>
      </w:r>
      <w:r>
        <w:rPr>
          <w:bCs/>
        </w:rPr>
        <w:t xml:space="preserve">sowie </w:t>
      </w:r>
      <w:r w:rsidR="000D3F5B" w:rsidRPr="000D3F5B">
        <w:rPr>
          <w:bCs/>
        </w:rPr>
        <w:t xml:space="preserve">der </w:t>
      </w:r>
      <w:r>
        <w:rPr>
          <w:bCs/>
        </w:rPr>
        <w:t xml:space="preserve">zum Erreichen </w:t>
      </w:r>
      <w:r w:rsidR="000C44DA">
        <w:rPr>
          <w:bCs/>
        </w:rPr>
        <w:t>eine</w:t>
      </w:r>
      <w:r>
        <w:rPr>
          <w:bCs/>
        </w:rPr>
        <w:t>r</w:t>
      </w:r>
      <w:r w:rsidR="000C44DA">
        <w:rPr>
          <w:bCs/>
        </w:rPr>
        <w:t xml:space="preserve"> bestimmte</w:t>
      </w:r>
      <w:r>
        <w:rPr>
          <w:bCs/>
        </w:rPr>
        <w:t>n</w:t>
      </w:r>
      <w:r w:rsidR="000C44DA">
        <w:rPr>
          <w:bCs/>
        </w:rPr>
        <w:t xml:space="preserve"> </w:t>
      </w:r>
      <w:proofErr w:type="spellStart"/>
      <w:r w:rsidR="000C44DA">
        <w:rPr>
          <w:bCs/>
        </w:rPr>
        <w:t>Granulatlänge</w:t>
      </w:r>
      <w:proofErr w:type="spellEnd"/>
      <w:r w:rsidR="000C44DA">
        <w:rPr>
          <w:bCs/>
        </w:rPr>
        <w:t xml:space="preserve"> erforderlichen </w:t>
      </w:r>
      <w:r w:rsidR="000D3F5B" w:rsidRPr="000D3F5B">
        <w:rPr>
          <w:bCs/>
        </w:rPr>
        <w:t xml:space="preserve">Drehzahl des Messerarms </w:t>
      </w:r>
      <w:r w:rsidR="000C44DA">
        <w:rPr>
          <w:bCs/>
        </w:rPr>
        <w:t xml:space="preserve">ab. </w:t>
      </w:r>
      <w:r>
        <w:rPr>
          <w:bCs/>
        </w:rPr>
        <w:t xml:space="preserve">In der Praxis lässt sich ihre </w:t>
      </w:r>
      <w:r w:rsidR="000C44DA">
        <w:rPr>
          <w:bCs/>
        </w:rPr>
        <w:t xml:space="preserve">Menge </w:t>
      </w:r>
      <w:r w:rsidR="000D3F5B" w:rsidRPr="000D3F5B">
        <w:rPr>
          <w:bCs/>
        </w:rPr>
        <w:t xml:space="preserve">durch </w:t>
      </w:r>
      <w:r w:rsidR="000C44DA">
        <w:rPr>
          <w:bCs/>
        </w:rPr>
        <w:t>J</w:t>
      </w:r>
      <w:r w:rsidR="000D3F5B" w:rsidRPr="000D3F5B">
        <w:rPr>
          <w:bCs/>
        </w:rPr>
        <w:t xml:space="preserve">ustieren der Messerklingen reduzieren, </w:t>
      </w:r>
      <w:r w:rsidR="00E46B23">
        <w:rPr>
          <w:bCs/>
        </w:rPr>
        <w:t xml:space="preserve">jedoch </w:t>
      </w:r>
      <w:r w:rsidR="000C44DA">
        <w:rPr>
          <w:bCs/>
        </w:rPr>
        <w:t xml:space="preserve">meist </w:t>
      </w:r>
      <w:r w:rsidR="000D3F5B" w:rsidRPr="000D3F5B">
        <w:rPr>
          <w:bCs/>
        </w:rPr>
        <w:t xml:space="preserve">nicht vollständig </w:t>
      </w:r>
      <w:r w:rsidR="000C44DA">
        <w:rPr>
          <w:bCs/>
        </w:rPr>
        <w:t xml:space="preserve">vermeiden. Wenn sich diese Feinanteile während </w:t>
      </w:r>
      <w:r w:rsidR="000D3F5B" w:rsidRPr="000D3F5B">
        <w:rPr>
          <w:bCs/>
        </w:rPr>
        <w:t>der pneumatischen Förderung der Granulate ab</w:t>
      </w:r>
      <w:r w:rsidR="000C44DA">
        <w:rPr>
          <w:bCs/>
        </w:rPr>
        <w:t xml:space="preserve">lösen, bewirkt dies </w:t>
      </w:r>
      <w:r w:rsidR="000D3F5B" w:rsidRPr="000D3F5B">
        <w:rPr>
          <w:bCs/>
        </w:rPr>
        <w:t xml:space="preserve">neben einem vermehrten Produktausschuss </w:t>
      </w:r>
      <w:r w:rsidR="000C44DA">
        <w:rPr>
          <w:bCs/>
        </w:rPr>
        <w:t>auch eine</w:t>
      </w:r>
      <w:r w:rsidR="000D3F5B" w:rsidRPr="000D3F5B">
        <w:rPr>
          <w:bCs/>
        </w:rPr>
        <w:t xml:space="preserve"> </w:t>
      </w:r>
      <w:r w:rsidR="000C44DA">
        <w:rPr>
          <w:bCs/>
        </w:rPr>
        <w:t xml:space="preserve">erhebliche </w:t>
      </w:r>
      <w:r w:rsidR="000D3F5B" w:rsidRPr="000D3F5B">
        <w:rPr>
          <w:bCs/>
        </w:rPr>
        <w:t xml:space="preserve">Verunreinigung der Förderrohre und des Kühlers. Diese müssen </w:t>
      </w:r>
      <w:r>
        <w:rPr>
          <w:bCs/>
        </w:rPr>
        <w:t xml:space="preserve">dann </w:t>
      </w:r>
      <w:r w:rsidR="000D3F5B" w:rsidRPr="000D3F5B">
        <w:rPr>
          <w:bCs/>
        </w:rPr>
        <w:t xml:space="preserve">mit zum Teil erheblichem </w:t>
      </w:r>
      <w:r>
        <w:rPr>
          <w:bCs/>
        </w:rPr>
        <w:t>Arbeits- und Zeita</w:t>
      </w:r>
      <w:r w:rsidRPr="000D3F5B">
        <w:rPr>
          <w:bCs/>
        </w:rPr>
        <w:t xml:space="preserve">ufwand </w:t>
      </w:r>
      <w:r w:rsidR="000D3F5B" w:rsidRPr="000D3F5B">
        <w:rPr>
          <w:bCs/>
        </w:rPr>
        <w:t>gereinigt werden, um Kontamination</w:t>
      </w:r>
      <w:r w:rsidR="000C44DA">
        <w:rPr>
          <w:bCs/>
        </w:rPr>
        <w:t>en</w:t>
      </w:r>
      <w:r w:rsidR="000D3F5B" w:rsidRPr="000D3F5B">
        <w:rPr>
          <w:bCs/>
        </w:rPr>
        <w:t xml:space="preserve"> bei anschließenden Produktwechseln </w:t>
      </w:r>
      <w:r>
        <w:rPr>
          <w:bCs/>
        </w:rPr>
        <w:t xml:space="preserve">sicher </w:t>
      </w:r>
      <w:r w:rsidR="000D3F5B" w:rsidRPr="000D3F5B">
        <w:rPr>
          <w:bCs/>
        </w:rPr>
        <w:t>zu vermeiden.</w:t>
      </w:r>
    </w:p>
    <w:p w:rsidR="000D3F5B" w:rsidRDefault="000C44DA" w:rsidP="000C44DA">
      <w:pPr>
        <w:pStyle w:val="text"/>
        <w:suppressAutoHyphens/>
        <w:spacing w:before="120"/>
        <w:rPr>
          <w:b/>
        </w:rPr>
      </w:pPr>
      <w:r>
        <w:rPr>
          <w:bCs/>
        </w:rPr>
        <w:lastRenderedPageBreak/>
        <w:t xml:space="preserve">Dem gegenüber ermöglicht die neue, in umfangreichen Simulationen und Versuchen thermomechanisch optimierte </w:t>
      </w:r>
      <w:r w:rsidR="000D3F5B">
        <w:rPr>
          <w:bCs/>
        </w:rPr>
        <w:t>Messerflügel</w:t>
      </w:r>
      <w:r>
        <w:rPr>
          <w:bCs/>
        </w:rPr>
        <w:t>-Messer-Kombination</w:t>
      </w:r>
      <w:r w:rsidR="000D3F5B">
        <w:rPr>
          <w:bCs/>
        </w:rPr>
        <w:t xml:space="preserve"> von Coperion</w:t>
      </w:r>
      <w:r>
        <w:rPr>
          <w:bCs/>
        </w:rPr>
        <w:t xml:space="preserve"> e</w:t>
      </w:r>
      <w:r w:rsidR="00A47355">
        <w:rPr>
          <w:bCs/>
        </w:rPr>
        <w:t>ine Reduzierung des Feinanteils bis nahezu an die Nachweisgrenze</w:t>
      </w:r>
      <w:r>
        <w:rPr>
          <w:bCs/>
        </w:rPr>
        <w:t>, und dies ü</w:t>
      </w:r>
      <w:r w:rsidR="00A906F7" w:rsidRPr="00A906F7">
        <w:rPr>
          <w:bCs/>
        </w:rPr>
        <w:t xml:space="preserve">ber die gesamte getestete Bandbreite an Durchsätzen und Schneiddrehzahlen. </w:t>
      </w:r>
      <w:r>
        <w:rPr>
          <w:bCs/>
        </w:rPr>
        <w:t xml:space="preserve">Derzeit bewährt sich </w:t>
      </w:r>
      <w:r w:rsidR="00E064C9">
        <w:rPr>
          <w:bCs/>
        </w:rPr>
        <w:t xml:space="preserve">der </w:t>
      </w:r>
      <w:r>
        <w:rPr>
          <w:bCs/>
        </w:rPr>
        <w:t xml:space="preserve">neue </w:t>
      </w:r>
      <w:r w:rsidR="00A906F7" w:rsidRPr="00A906F7">
        <w:rPr>
          <w:bCs/>
        </w:rPr>
        <w:t>EGR</w:t>
      </w:r>
      <w:r w:rsidR="00E064C9">
        <w:rPr>
          <w:bCs/>
        </w:rPr>
        <w:t xml:space="preserve">-Messerflügel </w:t>
      </w:r>
      <w:r>
        <w:rPr>
          <w:bCs/>
        </w:rPr>
        <w:t xml:space="preserve">in Pilotanwendungen </w:t>
      </w:r>
      <w:r w:rsidR="00E064C9">
        <w:rPr>
          <w:bCs/>
        </w:rPr>
        <w:t>bei Kunden.</w:t>
      </w:r>
    </w:p>
    <w:p w:rsidR="00E51538" w:rsidRDefault="000C44DA" w:rsidP="00850EDA">
      <w:pPr>
        <w:pStyle w:val="text"/>
        <w:suppressAutoHyphens/>
        <w:spacing w:before="120"/>
        <w:rPr>
          <w:b/>
        </w:rPr>
      </w:pPr>
      <w:r>
        <w:rPr>
          <w:b/>
        </w:rPr>
        <w:t xml:space="preserve">Bewährte und zuverlässige </w:t>
      </w:r>
      <w:proofErr w:type="spellStart"/>
      <w:r w:rsidR="003622D0">
        <w:rPr>
          <w:b/>
        </w:rPr>
        <w:t>Compoundier</w:t>
      </w:r>
      <w:proofErr w:type="spellEnd"/>
      <w:r w:rsidR="003622D0">
        <w:rPr>
          <w:b/>
        </w:rPr>
        <w:t xml:space="preserve">- und </w:t>
      </w:r>
      <w:proofErr w:type="spellStart"/>
      <w:r w:rsidR="003622D0">
        <w:rPr>
          <w:b/>
        </w:rPr>
        <w:t>Gr</w:t>
      </w:r>
      <w:r w:rsidR="003C7DFE">
        <w:rPr>
          <w:b/>
        </w:rPr>
        <w:t>anuliertechnologie</w:t>
      </w:r>
      <w:proofErr w:type="spellEnd"/>
      <w:r w:rsidR="003C7DFE">
        <w:rPr>
          <w:b/>
        </w:rPr>
        <w:t xml:space="preserve"> </w:t>
      </w:r>
    </w:p>
    <w:p w:rsidR="00266544" w:rsidRDefault="000C44DA" w:rsidP="00CB5A50">
      <w:pPr>
        <w:pStyle w:val="text"/>
        <w:suppressAutoHyphens/>
        <w:spacing w:before="120"/>
        <w:rPr>
          <w:bCs/>
        </w:rPr>
      </w:pPr>
      <w:r>
        <w:rPr>
          <w:bCs/>
        </w:rPr>
        <w:t xml:space="preserve">Coperion hat die </w:t>
      </w:r>
      <w:r w:rsidRPr="00327ECA">
        <w:rPr>
          <w:bCs/>
        </w:rPr>
        <w:t xml:space="preserve">Exzentrische </w:t>
      </w:r>
      <w:r w:rsidR="00327ECA" w:rsidRPr="00327ECA">
        <w:rPr>
          <w:bCs/>
        </w:rPr>
        <w:t xml:space="preserve">Granulierung </w:t>
      </w:r>
      <w:r>
        <w:rPr>
          <w:bCs/>
        </w:rPr>
        <w:t xml:space="preserve">EGR </w:t>
      </w:r>
      <w:r w:rsidR="00327ECA">
        <w:rPr>
          <w:bCs/>
        </w:rPr>
        <w:t xml:space="preserve">speziell für </w:t>
      </w:r>
      <w:r>
        <w:rPr>
          <w:bCs/>
        </w:rPr>
        <w:t xml:space="preserve">den Betrieb zusammen mit </w:t>
      </w:r>
      <w:r w:rsidR="00327ECA">
        <w:rPr>
          <w:bCs/>
        </w:rPr>
        <w:t>seine</w:t>
      </w:r>
      <w:r>
        <w:rPr>
          <w:bCs/>
        </w:rPr>
        <w:t>n</w:t>
      </w:r>
      <w:r w:rsidR="00327ECA">
        <w:rPr>
          <w:bCs/>
        </w:rPr>
        <w:t xml:space="preserve"> </w:t>
      </w:r>
      <w:r w:rsidR="00BF3EFF">
        <w:rPr>
          <w:bCs/>
        </w:rPr>
        <w:t xml:space="preserve">zweistufigen </w:t>
      </w:r>
      <w:r w:rsidR="00327ECA">
        <w:rPr>
          <w:bCs/>
        </w:rPr>
        <w:t xml:space="preserve">Aufbereitungsanlagen </w:t>
      </w:r>
      <w:r>
        <w:rPr>
          <w:bCs/>
        </w:rPr>
        <w:t xml:space="preserve">des Typs </w:t>
      </w:r>
      <w:r w:rsidR="00327ECA">
        <w:rPr>
          <w:bCs/>
        </w:rPr>
        <w:t xml:space="preserve">Kombiplast </w:t>
      </w:r>
      <w:r w:rsidR="00BF3EFF">
        <w:rPr>
          <w:bCs/>
        </w:rPr>
        <w:t xml:space="preserve">KP </w:t>
      </w:r>
      <w:r w:rsidR="00327ECA">
        <w:rPr>
          <w:bCs/>
        </w:rPr>
        <w:t>entwickelt</w:t>
      </w:r>
      <w:r w:rsidR="00D33A84">
        <w:rPr>
          <w:bCs/>
        </w:rPr>
        <w:t xml:space="preserve">. Durch die Kombination </w:t>
      </w:r>
      <w:r w:rsidR="00D33A84">
        <w:t>eines</w:t>
      </w:r>
      <w:r>
        <w:t xml:space="preserve"> </w:t>
      </w:r>
      <w:r w:rsidR="00CB5A50">
        <w:t>Doppelschneckenextruders des Typs</w:t>
      </w:r>
      <w:r w:rsidR="00D33A84">
        <w:t xml:space="preserve"> ZSK mit einer </w:t>
      </w:r>
      <w:proofErr w:type="spellStart"/>
      <w:r w:rsidR="00D33A84">
        <w:t>einwelligen</w:t>
      </w:r>
      <w:proofErr w:type="spellEnd"/>
      <w:r>
        <w:t xml:space="preserve"> Austragsschnecke </w:t>
      </w:r>
      <w:r w:rsidR="00D33A84">
        <w:t xml:space="preserve">des Typs </w:t>
      </w:r>
      <w:r>
        <w:t>ES-A</w:t>
      </w:r>
      <w:r w:rsidR="00D33A84">
        <w:t xml:space="preserve"> sichern diese</w:t>
      </w:r>
      <w:r>
        <w:t xml:space="preserve"> den sanften </w:t>
      </w:r>
      <w:r w:rsidR="00D33A84">
        <w:t xml:space="preserve">Aufbau des </w:t>
      </w:r>
      <w:r>
        <w:t>Druck</w:t>
      </w:r>
      <w:r w:rsidR="00D33A84">
        <w:t>s, den scherempfindliche</w:t>
      </w:r>
      <w:r>
        <w:t xml:space="preserve"> </w:t>
      </w:r>
      <w:r w:rsidR="00D33A84">
        <w:t>Compounds</w:t>
      </w:r>
      <w:r>
        <w:t xml:space="preserve"> erfordern</w:t>
      </w:r>
      <w:r w:rsidR="00D33A84">
        <w:t>, wenn sie durch die Lochplatte der EGR gedrückt werden</w:t>
      </w:r>
      <w:r w:rsidR="00327ECA">
        <w:rPr>
          <w:bCs/>
        </w:rPr>
        <w:t xml:space="preserve">. </w:t>
      </w:r>
      <w:r w:rsidR="00D33A84">
        <w:rPr>
          <w:bCs/>
        </w:rPr>
        <w:t xml:space="preserve">Das Ergebnis ist </w:t>
      </w:r>
      <w:r>
        <w:rPr>
          <w:bCs/>
        </w:rPr>
        <w:t xml:space="preserve">eine zuverlässige, bewährte </w:t>
      </w:r>
      <w:r w:rsidR="00D33A84">
        <w:rPr>
          <w:bCs/>
        </w:rPr>
        <w:t xml:space="preserve">Technologie </w:t>
      </w:r>
      <w:r>
        <w:rPr>
          <w:bCs/>
        </w:rPr>
        <w:t xml:space="preserve">für das </w:t>
      </w:r>
      <w:r w:rsidR="00BF3EFF">
        <w:rPr>
          <w:bCs/>
        </w:rPr>
        <w:t>schonend</w:t>
      </w:r>
      <w:r>
        <w:rPr>
          <w:bCs/>
        </w:rPr>
        <w:t>e</w:t>
      </w:r>
      <w:r w:rsidR="00BF3EFF">
        <w:rPr>
          <w:bCs/>
        </w:rPr>
        <w:t xml:space="preserve"> und </w:t>
      </w:r>
      <w:r w:rsidR="00BF3EFF" w:rsidRPr="00BF3EFF">
        <w:rPr>
          <w:bCs/>
        </w:rPr>
        <w:t>wirtschaftlich</w:t>
      </w:r>
      <w:r>
        <w:rPr>
          <w:bCs/>
        </w:rPr>
        <w:t>e</w:t>
      </w:r>
      <w:r w:rsidR="00BF3EFF" w:rsidRPr="00BF3EFF">
        <w:rPr>
          <w:bCs/>
        </w:rPr>
        <w:t xml:space="preserve"> </w:t>
      </w:r>
      <w:r w:rsidR="00D33A84">
        <w:rPr>
          <w:bCs/>
        </w:rPr>
        <w:t xml:space="preserve">Aufbereiten </w:t>
      </w:r>
      <w:r w:rsidR="00D33A84" w:rsidRPr="00BF3EFF">
        <w:rPr>
          <w:bCs/>
        </w:rPr>
        <w:t>und Granulier</w:t>
      </w:r>
      <w:r w:rsidR="00D33A84">
        <w:rPr>
          <w:bCs/>
        </w:rPr>
        <w:t xml:space="preserve">en </w:t>
      </w:r>
      <w:r>
        <w:rPr>
          <w:bCs/>
        </w:rPr>
        <w:t xml:space="preserve">von </w:t>
      </w:r>
      <w:r w:rsidR="00D33A84">
        <w:rPr>
          <w:bCs/>
        </w:rPr>
        <w:t>Hart- und Weich-</w:t>
      </w:r>
      <w:r>
        <w:rPr>
          <w:bCs/>
        </w:rPr>
        <w:t>PVC</w:t>
      </w:r>
      <w:r w:rsidR="00D33A84">
        <w:rPr>
          <w:bCs/>
        </w:rPr>
        <w:t>-</w:t>
      </w:r>
      <w:r>
        <w:rPr>
          <w:bCs/>
        </w:rPr>
        <w:t xml:space="preserve"> sowie von </w:t>
      </w:r>
      <w:r w:rsidRPr="000C44DA">
        <w:t xml:space="preserve">HFFR-Rezepturen oder </w:t>
      </w:r>
      <w:proofErr w:type="spellStart"/>
      <w:r>
        <w:t>Kabelc</w:t>
      </w:r>
      <w:r w:rsidRPr="000C44DA">
        <w:t>ompounds</w:t>
      </w:r>
      <w:proofErr w:type="spellEnd"/>
      <w:r w:rsidRPr="000C44DA">
        <w:t xml:space="preserve"> auf </w:t>
      </w:r>
      <w:proofErr w:type="spellStart"/>
      <w:r w:rsidRPr="000C44DA">
        <w:t>Elastomerbasis</w:t>
      </w:r>
      <w:proofErr w:type="spellEnd"/>
      <w:r w:rsidR="00BF3EFF" w:rsidRPr="00BF3EFF">
        <w:rPr>
          <w:bCs/>
        </w:rPr>
        <w:t>.</w:t>
      </w:r>
      <w:r w:rsidR="00BF3EFF">
        <w:rPr>
          <w:bCs/>
        </w:rPr>
        <w:t xml:space="preserve"> </w:t>
      </w:r>
      <w:r>
        <w:rPr>
          <w:bCs/>
        </w:rPr>
        <w:t xml:space="preserve">Dabei nutzt </w:t>
      </w:r>
      <w:r w:rsidR="00BF3EFF" w:rsidRPr="00BF3EFF">
        <w:rPr>
          <w:bCs/>
        </w:rPr>
        <w:t xml:space="preserve">Coperion </w:t>
      </w:r>
      <w:r>
        <w:rPr>
          <w:bCs/>
        </w:rPr>
        <w:t xml:space="preserve">seine jahrzehntelange Erfahrung in der </w:t>
      </w:r>
      <w:r w:rsidR="00BF3EFF" w:rsidRPr="00BF3EFF">
        <w:rPr>
          <w:bCs/>
        </w:rPr>
        <w:t xml:space="preserve">Konzeption und </w:t>
      </w:r>
      <w:r>
        <w:rPr>
          <w:bCs/>
        </w:rPr>
        <w:t xml:space="preserve">im Bau </w:t>
      </w:r>
      <w:r w:rsidR="00BF3EFF" w:rsidRPr="00BF3EFF">
        <w:rPr>
          <w:bCs/>
        </w:rPr>
        <w:t>kompletter</w:t>
      </w:r>
      <w:r w:rsidR="003622D0">
        <w:rPr>
          <w:bCs/>
        </w:rPr>
        <w:t xml:space="preserve"> </w:t>
      </w:r>
      <w:r w:rsidR="00BF3EFF" w:rsidRPr="00BF3EFF">
        <w:rPr>
          <w:bCs/>
        </w:rPr>
        <w:t xml:space="preserve">Anlagen für die </w:t>
      </w:r>
      <w:r w:rsidR="00D33A84">
        <w:rPr>
          <w:bCs/>
        </w:rPr>
        <w:t xml:space="preserve">Verarbeitung </w:t>
      </w:r>
      <w:r w:rsidR="00BF3EFF" w:rsidRPr="00BF3EFF">
        <w:rPr>
          <w:bCs/>
        </w:rPr>
        <w:t>temperatur- und scherempfindlicher</w:t>
      </w:r>
      <w:r w:rsidR="003622D0">
        <w:rPr>
          <w:bCs/>
        </w:rPr>
        <w:t xml:space="preserve"> </w:t>
      </w:r>
      <w:r w:rsidR="00D33A84">
        <w:rPr>
          <w:bCs/>
        </w:rPr>
        <w:t>S</w:t>
      </w:r>
      <w:r w:rsidR="00BF3EFF" w:rsidRPr="00BF3EFF">
        <w:rPr>
          <w:bCs/>
        </w:rPr>
        <w:t>toffe – von der Materialaufgabe über die</w:t>
      </w:r>
      <w:r w:rsidR="003622D0">
        <w:rPr>
          <w:bCs/>
        </w:rPr>
        <w:t xml:space="preserve"> </w:t>
      </w:r>
      <w:r w:rsidR="00BF3EFF" w:rsidRPr="00BF3EFF">
        <w:rPr>
          <w:bCs/>
        </w:rPr>
        <w:t xml:space="preserve">Förderung, Dosierung, </w:t>
      </w:r>
      <w:proofErr w:type="spellStart"/>
      <w:r w:rsidR="003622D0">
        <w:rPr>
          <w:bCs/>
        </w:rPr>
        <w:t>D</w:t>
      </w:r>
      <w:r w:rsidR="00BF3EFF" w:rsidRPr="00BF3EFF">
        <w:rPr>
          <w:bCs/>
        </w:rPr>
        <w:t>ryblend</w:t>
      </w:r>
      <w:proofErr w:type="spellEnd"/>
      <w:r w:rsidR="00BF3EFF" w:rsidRPr="00BF3EFF">
        <w:rPr>
          <w:bCs/>
        </w:rPr>
        <w:t xml:space="preserve">-Herstellung, </w:t>
      </w:r>
      <w:proofErr w:type="spellStart"/>
      <w:r w:rsidR="00BF3EFF" w:rsidRPr="00BF3EFF">
        <w:rPr>
          <w:bCs/>
        </w:rPr>
        <w:t>Compoundierung</w:t>
      </w:r>
      <w:proofErr w:type="spellEnd"/>
      <w:r w:rsidR="003622D0">
        <w:rPr>
          <w:bCs/>
        </w:rPr>
        <w:t xml:space="preserve"> </w:t>
      </w:r>
      <w:r w:rsidR="00BF3EFF" w:rsidRPr="00BF3EFF">
        <w:rPr>
          <w:bCs/>
        </w:rPr>
        <w:t xml:space="preserve">und </w:t>
      </w:r>
      <w:proofErr w:type="spellStart"/>
      <w:r w:rsidR="00BF3EFF" w:rsidRPr="00BF3EFF">
        <w:rPr>
          <w:bCs/>
        </w:rPr>
        <w:t>Granulatkühlung</w:t>
      </w:r>
      <w:proofErr w:type="spellEnd"/>
      <w:r w:rsidR="00BF3EFF" w:rsidRPr="00BF3EFF">
        <w:rPr>
          <w:bCs/>
        </w:rPr>
        <w:t xml:space="preserve"> bis zum Speichern und </w:t>
      </w:r>
      <w:r w:rsidR="003622D0">
        <w:rPr>
          <w:bCs/>
        </w:rPr>
        <w:t>A</w:t>
      </w:r>
      <w:r w:rsidR="00BF3EFF" w:rsidRPr="00BF3EFF">
        <w:rPr>
          <w:bCs/>
        </w:rPr>
        <w:t>bfüllen.</w:t>
      </w:r>
    </w:p>
    <w:p w:rsidR="00946ED2" w:rsidRDefault="00946ED2" w:rsidP="00E549E6">
      <w:pPr>
        <w:spacing w:before="240"/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</w:t>
      </w:r>
      <w:r w:rsidR="00C10E2B">
        <w:rPr>
          <w:rFonts w:cs="Arial"/>
          <w:sz w:val="20"/>
        </w:rPr>
        <w:t>ebs- und Servicegesellschaften.</w:t>
      </w:r>
    </w:p>
    <w:p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6" w:name="OLE_LINK1"/>
    </w:p>
    <w:bookmarkEnd w:id="6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D33A84" w:rsidRDefault="00D33A84">
      <w:pPr>
        <w:overflowPunct/>
        <w:autoSpaceDE/>
        <w:autoSpaceDN/>
        <w:adjustRightInd/>
        <w:textAlignment w:val="auto"/>
        <w:rPr>
          <w:u w:val="single"/>
        </w:rPr>
      </w:pPr>
      <w:r>
        <w:br w:type="page"/>
      </w:r>
    </w:p>
    <w:p w:rsidR="00E17602" w:rsidRDefault="00E17602">
      <w:pPr>
        <w:pStyle w:val="Beleg"/>
        <w:spacing w:before="360"/>
      </w:pPr>
      <w:r>
        <w:lastRenderedPageBreak/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944784">
        <w:t xml:space="preserve">Dr. </w:t>
      </w:r>
      <w:r w:rsidR="00950294" w:rsidRPr="00944784">
        <w:t>Jörg Wolters</w:t>
      </w:r>
      <w:r w:rsidRPr="00944784">
        <w:t xml:space="preserve">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6F1A13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593107" w:rsidRDefault="00593107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C72C6E" w:rsidRDefault="00C72C6E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C72C6E" w:rsidRDefault="00C72C6E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593107" w:rsidRDefault="00593107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7466F4" w:rsidRPr="001F7D6D" w:rsidRDefault="00795567" w:rsidP="006F2257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 xml:space="preserve">Zweistufige Aufbereitungsanlage Kombiplast KP von Coperion, die mit </w:t>
      </w:r>
      <w:r w:rsidR="006F2257">
        <w:rPr>
          <w:i/>
          <w:szCs w:val="22"/>
        </w:rPr>
        <w:t>der</w:t>
      </w:r>
      <w:r>
        <w:rPr>
          <w:i/>
          <w:szCs w:val="22"/>
        </w:rPr>
        <w:t xml:space="preserve"> Exzentrischen Granulierung EGR und dem </w:t>
      </w:r>
      <w:r w:rsidR="00D33A84">
        <w:rPr>
          <w:i/>
          <w:szCs w:val="22"/>
        </w:rPr>
        <w:t>neue</w:t>
      </w:r>
      <w:r>
        <w:rPr>
          <w:i/>
          <w:szCs w:val="22"/>
        </w:rPr>
        <w:t>n</w:t>
      </w:r>
      <w:r w:rsidR="00D33A84">
        <w:rPr>
          <w:i/>
          <w:szCs w:val="22"/>
        </w:rPr>
        <w:t>, zum Patent angemeldete</w:t>
      </w:r>
      <w:r>
        <w:rPr>
          <w:i/>
          <w:szCs w:val="22"/>
        </w:rPr>
        <w:t>n</w:t>
      </w:r>
      <w:r w:rsidR="00D33A84">
        <w:rPr>
          <w:i/>
          <w:szCs w:val="22"/>
        </w:rPr>
        <w:t xml:space="preserve"> Messerflügel </w:t>
      </w:r>
      <w:r>
        <w:rPr>
          <w:i/>
          <w:szCs w:val="22"/>
        </w:rPr>
        <w:t xml:space="preserve">ausgestattet ist und die </w:t>
      </w:r>
      <w:r w:rsidR="00D33A84">
        <w:rPr>
          <w:i/>
          <w:szCs w:val="22"/>
        </w:rPr>
        <w:t xml:space="preserve">Herstellung von </w:t>
      </w:r>
      <w:r w:rsidR="007466F4">
        <w:rPr>
          <w:i/>
          <w:szCs w:val="22"/>
        </w:rPr>
        <w:t>PVC-Granulat</w:t>
      </w:r>
      <w:r w:rsidR="00D33A84">
        <w:rPr>
          <w:i/>
          <w:szCs w:val="22"/>
        </w:rPr>
        <w:t>en mit deutlich verbesserter Qualität</w:t>
      </w:r>
      <w:r>
        <w:rPr>
          <w:i/>
          <w:szCs w:val="22"/>
        </w:rPr>
        <w:t xml:space="preserve"> ermöglicht</w:t>
      </w:r>
    </w:p>
    <w:p w:rsidR="00EE30D3" w:rsidRDefault="007466F4" w:rsidP="00D33A84">
      <w:pPr>
        <w:pStyle w:val="Kopfzeile"/>
        <w:spacing w:before="120"/>
        <w:rPr>
          <w:i/>
          <w:szCs w:val="22"/>
        </w:rPr>
      </w:pPr>
      <w:r w:rsidRPr="00593107">
        <w:rPr>
          <w:i/>
          <w:szCs w:val="22"/>
        </w:rPr>
        <w:t>Bild: Coperion, Stuttgart</w:t>
      </w:r>
    </w:p>
    <w:p w:rsidR="00EE30D3" w:rsidRDefault="00EE30D3">
      <w:pPr>
        <w:overflowPunct/>
        <w:autoSpaceDE/>
        <w:autoSpaceDN/>
        <w:adjustRightInd/>
        <w:textAlignment w:val="auto"/>
        <w:rPr>
          <w:i/>
          <w:szCs w:val="22"/>
        </w:rPr>
      </w:pPr>
    </w:p>
    <w:p w:rsidR="00E41B30" w:rsidRDefault="00E41B30" w:rsidP="003C7DFE">
      <w:pPr>
        <w:pStyle w:val="Kopfzeile"/>
        <w:spacing w:before="120" w:line="360" w:lineRule="auto"/>
        <w:rPr>
          <w:i/>
          <w:szCs w:val="22"/>
        </w:rPr>
      </w:pPr>
    </w:p>
    <w:p w:rsidR="00C72C6E" w:rsidRDefault="00C72C6E" w:rsidP="003C7DFE">
      <w:pPr>
        <w:pStyle w:val="Kopfzeile"/>
        <w:spacing w:before="120" w:line="360" w:lineRule="auto"/>
        <w:rPr>
          <w:i/>
          <w:szCs w:val="22"/>
        </w:rPr>
      </w:pPr>
    </w:p>
    <w:p w:rsidR="00C72C6E" w:rsidRDefault="00C72C6E" w:rsidP="003C7DFE">
      <w:pPr>
        <w:pStyle w:val="Kopfzeile"/>
        <w:spacing w:before="120" w:line="360" w:lineRule="auto"/>
        <w:rPr>
          <w:i/>
          <w:szCs w:val="22"/>
        </w:rPr>
      </w:pPr>
    </w:p>
    <w:p w:rsidR="0008371A" w:rsidRPr="001F7D6D" w:rsidRDefault="00D33A84" w:rsidP="00792222">
      <w:pPr>
        <w:pStyle w:val="Kopfzeile"/>
        <w:spacing w:before="120"/>
        <w:rPr>
          <w:i/>
          <w:szCs w:val="22"/>
        </w:rPr>
      </w:pPr>
      <w:r w:rsidRPr="00A63FA7">
        <w:rPr>
          <w:i/>
          <w:szCs w:val="22"/>
        </w:rPr>
        <w:t xml:space="preserve">Anders als </w:t>
      </w:r>
      <w:r w:rsidR="0008371A" w:rsidRPr="00A63FA7">
        <w:rPr>
          <w:i/>
          <w:szCs w:val="22"/>
        </w:rPr>
        <w:t xml:space="preserve">bei herkömmlichen </w:t>
      </w:r>
      <w:r w:rsidR="00792222" w:rsidRPr="00A63FA7">
        <w:rPr>
          <w:i/>
          <w:szCs w:val="22"/>
        </w:rPr>
        <w:t>Messerflügeln</w:t>
      </w:r>
      <w:r w:rsidR="0008371A" w:rsidRPr="00A63FA7">
        <w:rPr>
          <w:i/>
          <w:szCs w:val="22"/>
        </w:rPr>
        <w:t xml:space="preserve"> </w:t>
      </w:r>
      <w:r w:rsidRPr="00A63FA7">
        <w:rPr>
          <w:i/>
          <w:szCs w:val="22"/>
        </w:rPr>
        <w:t xml:space="preserve">(links) </w:t>
      </w:r>
      <w:r w:rsidR="00792222" w:rsidRPr="00A63FA7">
        <w:rPr>
          <w:i/>
          <w:szCs w:val="22"/>
        </w:rPr>
        <w:t>minimiert der neue EGR-</w:t>
      </w:r>
      <w:r w:rsidRPr="00A63FA7">
        <w:rPr>
          <w:i/>
          <w:szCs w:val="22"/>
        </w:rPr>
        <w:t>Messerflügel</w:t>
      </w:r>
      <w:r w:rsidR="00792222" w:rsidRPr="00A63FA7">
        <w:rPr>
          <w:i/>
          <w:szCs w:val="22"/>
        </w:rPr>
        <w:t xml:space="preserve"> von Coperion den Staubanteil im PVC-Granulat deutlich (rechts).</w:t>
      </w:r>
      <w:r w:rsidR="00792222">
        <w:rPr>
          <w:i/>
          <w:szCs w:val="22"/>
        </w:rPr>
        <w:t xml:space="preserve"> </w:t>
      </w:r>
      <w:r>
        <w:rPr>
          <w:i/>
          <w:szCs w:val="22"/>
        </w:rPr>
        <w:t xml:space="preserve"> </w:t>
      </w:r>
    </w:p>
    <w:p w:rsidR="0008371A" w:rsidRPr="003C7DFE" w:rsidRDefault="0008371A" w:rsidP="00D33A84">
      <w:pPr>
        <w:pStyle w:val="Kopfzeile"/>
        <w:spacing w:before="120"/>
        <w:rPr>
          <w:i/>
          <w:szCs w:val="22"/>
        </w:rPr>
      </w:pPr>
      <w:r w:rsidRPr="00593107">
        <w:rPr>
          <w:i/>
          <w:szCs w:val="22"/>
        </w:rPr>
        <w:t>Bild: Coperion, Stuttgart</w:t>
      </w:r>
    </w:p>
    <w:sectPr w:rsidR="0008371A" w:rsidRPr="003C7DFE" w:rsidSect="00D33A8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33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2C" w:rsidRDefault="00FD532C">
      <w:r>
        <w:separator/>
      </w:r>
    </w:p>
  </w:endnote>
  <w:endnote w:type="continuationSeparator" w:id="0">
    <w:p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72C6E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72C6E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2C" w:rsidRDefault="00FD532C">
      <w:r>
        <w:separator/>
      </w:r>
    </w:p>
  </w:footnote>
  <w:footnote w:type="continuationSeparator" w:id="0">
    <w:p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6EFDE68" wp14:editId="0B3408BC">
                <wp:extent cx="2105025" cy="440055"/>
                <wp:effectExtent l="0" t="0" r="9525" b="0"/>
                <wp:docPr id="20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63FDCAD" wp14:editId="3B01C485">
                <wp:extent cx="1294130" cy="440055"/>
                <wp:effectExtent l="0" t="0" r="1270" b="0"/>
                <wp:docPr id="21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7E6AE9" w:rsidP="007E6AE9">
          <w:pPr>
            <w:pStyle w:val="Kopfzeile"/>
            <w:widowControl w:val="0"/>
          </w:pPr>
          <w:bookmarkStart w:id="7" w:name="HeaderPage2Date"/>
          <w:bookmarkEnd w:id="7"/>
          <w:r>
            <w:t>März</w:t>
          </w:r>
          <w:r w:rsidR="00336917">
            <w:t xml:space="preserve"> 201</w:t>
          </w:r>
          <w:r w:rsidR="001B75FB">
            <w:t>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336917" w:rsidRDefault="00336917">
    <w:pPr>
      <w:pStyle w:val="Kopfzeile"/>
      <w:rPr>
        <w:rStyle w:val="Seitenzahl"/>
      </w:rPr>
    </w:pPr>
    <w:bookmarkStart w:id="9" w:name="Nummer"/>
    <w:bookmarkEnd w:id="9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EE2A910" wp14:editId="587CB85B">
                <wp:extent cx="2105025" cy="440055"/>
                <wp:effectExtent l="0" t="0" r="9525" b="0"/>
                <wp:docPr id="22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3B96A54" wp14:editId="3B30E83D">
                <wp:extent cx="1294130" cy="440055"/>
                <wp:effectExtent l="0" t="0" r="1270" b="0"/>
                <wp:docPr id="23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1" w:name="Vermerk"/>
    <w:bookmarkEnd w:id="11"/>
  </w:p>
  <w:p w:rsidR="00D33A84" w:rsidRDefault="00D33A84">
    <w:pPr>
      <w:pStyle w:val="Kopfzeile"/>
      <w:rPr>
        <w:sz w:val="14"/>
        <w:szCs w:val="14"/>
      </w:rPr>
    </w:pPr>
  </w:p>
  <w:p w:rsidR="00D33A84" w:rsidRDefault="00D33A84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25B69"/>
    <w:rsid w:val="0003352E"/>
    <w:rsid w:val="00034AB6"/>
    <w:rsid w:val="000365B6"/>
    <w:rsid w:val="00041474"/>
    <w:rsid w:val="000455BC"/>
    <w:rsid w:val="00056F5E"/>
    <w:rsid w:val="000606DB"/>
    <w:rsid w:val="00063679"/>
    <w:rsid w:val="00076734"/>
    <w:rsid w:val="000800F8"/>
    <w:rsid w:val="000830F6"/>
    <w:rsid w:val="000836F6"/>
    <w:rsid w:val="0008371A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44DA"/>
    <w:rsid w:val="000C5792"/>
    <w:rsid w:val="000D0A15"/>
    <w:rsid w:val="000D29DE"/>
    <w:rsid w:val="000D3F5B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35AD3"/>
    <w:rsid w:val="00140842"/>
    <w:rsid w:val="00143893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B75FB"/>
    <w:rsid w:val="001C47CF"/>
    <w:rsid w:val="001C4E6D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6544"/>
    <w:rsid w:val="00267DF3"/>
    <w:rsid w:val="002735A6"/>
    <w:rsid w:val="00274AC8"/>
    <w:rsid w:val="0027733B"/>
    <w:rsid w:val="002935BC"/>
    <w:rsid w:val="002A0AF8"/>
    <w:rsid w:val="002A49E8"/>
    <w:rsid w:val="002A649D"/>
    <w:rsid w:val="002A65D4"/>
    <w:rsid w:val="002A7CC7"/>
    <w:rsid w:val="002B4C17"/>
    <w:rsid w:val="002C6F6E"/>
    <w:rsid w:val="002D2814"/>
    <w:rsid w:val="002D3900"/>
    <w:rsid w:val="002D4FCC"/>
    <w:rsid w:val="002D6BA5"/>
    <w:rsid w:val="002D7ED6"/>
    <w:rsid w:val="002E0AB2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27ECA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2D0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C7DFE"/>
    <w:rsid w:val="003D148F"/>
    <w:rsid w:val="003E04D7"/>
    <w:rsid w:val="003E431B"/>
    <w:rsid w:val="003F2456"/>
    <w:rsid w:val="003F3B57"/>
    <w:rsid w:val="003F55C5"/>
    <w:rsid w:val="003F7315"/>
    <w:rsid w:val="003F7AA6"/>
    <w:rsid w:val="00400E4D"/>
    <w:rsid w:val="00404BE7"/>
    <w:rsid w:val="0041016F"/>
    <w:rsid w:val="00414800"/>
    <w:rsid w:val="0041481E"/>
    <w:rsid w:val="00414927"/>
    <w:rsid w:val="0042235D"/>
    <w:rsid w:val="00422823"/>
    <w:rsid w:val="00423AC4"/>
    <w:rsid w:val="004331C2"/>
    <w:rsid w:val="00433DD3"/>
    <w:rsid w:val="00445D7A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6027E4"/>
    <w:rsid w:val="006123EF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8576E"/>
    <w:rsid w:val="00690B50"/>
    <w:rsid w:val="00693BE1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257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466F4"/>
    <w:rsid w:val="00752D36"/>
    <w:rsid w:val="007537F8"/>
    <w:rsid w:val="00761BD8"/>
    <w:rsid w:val="00762234"/>
    <w:rsid w:val="00763374"/>
    <w:rsid w:val="00774270"/>
    <w:rsid w:val="0077573B"/>
    <w:rsid w:val="007840F7"/>
    <w:rsid w:val="00792222"/>
    <w:rsid w:val="00793AC2"/>
    <w:rsid w:val="00793B1E"/>
    <w:rsid w:val="00793D99"/>
    <w:rsid w:val="007943BD"/>
    <w:rsid w:val="00795567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E4B72"/>
    <w:rsid w:val="007E6AE9"/>
    <w:rsid w:val="007F37B2"/>
    <w:rsid w:val="007F4F97"/>
    <w:rsid w:val="00802D9D"/>
    <w:rsid w:val="00804B22"/>
    <w:rsid w:val="00806B27"/>
    <w:rsid w:val="00810217"/>
    <w:rsid w:val="008126C4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784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32232"/>
    <w:rsid w:val="00A41D17"/>
    <w:rsid w:val="00A47355"/>
    <w:rsid w:val="00A52AA1"/>
    <w:rsid w:val="00A571F8"/>
    <w:rsid w:val="00A63FA7"/>
    <w:rsid w:val="00A67CD6"/>
    <w:rsid w:val="00A76762"/>
    <w:rsid w:val="00A7706A"/>
    <w:rsid w:val="00A84FD5"/>
    <w:rsid w:val="00A857FF"/>
    <w:rsid w:val="00A906F7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76D0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3EFF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526D4"/>
    <w:rsid w:val="00C52747"/>
    <w:rsid w:val="00C6308C"/>
    <w:rsid w:val="00C6327D"/>
    <w:rsid w:val="00C658BB"/>
    <w:rsid w:val="00C72824"/>
    <w:rsid w:val="00C72C6E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A50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3A84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E1353"/>
    <w:rsid w:val="00DE3617"/>
    <w:rsid w:val="00DF4720"/>
    <w:rsid w:val="00DF7509"/>
    <w:rsid w:val="00E03D80"/>
    <w:rsid w:val="00E064C9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1B30"/>
    <w:rsid w:val="00E42973"/>
    <w:rsid w:val="00E455FB"/>
    <w:rsid w:val="00E465A0"/>
    <w:rsid w:val="00E46B23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94CE3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5372"/>
    <w:rsid w:val="00EE30D3"/>
    <w:rsid w:val="00EE416C"/>
    <w:rsid w:val="00EE5AC7"/>
    <w:rsid w:val="00EE622B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65C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07A5"/>
    <w:rsid w:val="00F865BA"/>
    <w:rsid w:val="00F86838"/>
    <w:rsid w:val="00F87078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25F0-C793-468E-8EAC-9282E58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623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5209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2018-03-06T11:11:00Z</cp:lastPrinted>
  <dcterms:created xsi:type="dcterms:W3CDTF">2018-03-06T11:12:00Z</dcterms:created>
  <dcterms:modified xsi:type="dcterms:W3CDTF">2018-03-06T11:12:00Z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