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BF1DA3">
        <w:trPr>
          <w:cantSplit/>
          <w:trHeight w:val="118"/>
        </w:trPr>
        <w:tc>
          <w:tcPr>
            <w:tcW w:w="7140" w:type="dxa"/>
          </w:tcPr>
          <w:p w:rsidR="00D31890" w:rsidRPr="00BF1DA3" w:rsidRDefault="00D31890" w:rsidP="00D31890">
            <w:pPr>
              <w:pStyle w:val="Pressemitteilung"/>
            </w:pPr>
            <w:r w:rsidRPr="00BF1DA3">
              <w:t>Press release</w:t>
            </w:r>
          </w:p>
          <w:p w:rsidR="00E17602" w:rsidRPr="00BF1DA3" w:rsidRDefault="00E17602" w:rsidP="00A67CD6">
            <w:pPr>
              <w:spacing w:line="190" w:lineRule="exact"/>
              <w:rPr>
                <w:noProof/>
                <w:sz w:val="15"/>
                <w:szCs w:val="15"/>
              </w:rPr>
            </w:pPr>
          </w:p>
        </w:tc>
        <w:tc>
          <w:tcPr>
            <w:tcW w:w="2993" w:type="dxa"/>
            <w:vMerge w:val="restart"/>
          </w:tcPr>
          <w:p w:rsidR="006027E4" w:rsidRPr="00BF1DA3" w:rsidRDefault="006027E4" w:rsidP="006027E4">
            <w:pPr>
              <w:spacing w:line="200" w:lineRule="exact"/>
              <w:rPr>
                <w:b/>
                <w:bCs/>
                <w:sz w:val="14"/>
              </w:rPr>
            </w:pPr>
            <w:bookmarkStart w:id="0" w:name="CompanyName"/>
            <w:bookmarkStart w:id="1" w:name="AddressLine"/>
            <w:bookmarkEnd w:id="0"/>
            <w:bookmarkEnd w:id="1"/>
            <w:r w:rsidRPr="00BF1DA3">
              <w:rPr>
                <w:b/>
                <w:bCs/>
                <w:sz w:val="14"/>
              </w:rPr>
              <w:t>Contact</w:t>
            </w:r>
          </w:p>
          <w:p w:rsidR="006027E4" w:rsidRPr="00BF1DA3" w:rsidRDefault="006027E4" w:rsidP="006027E4">
            <w:pPr>
              <w:spacing w:line="200" w:lineRule="exact"/>
              <w:rPr>
                <w:bCs/>
                <w:sz w:val="14"/>
              </w:rPr>
            </w:pPr>
            <w:r w:rsidRPr="00BF1DA3">
              <w:rPr>
                <w:bCs/>
                <w:sz w:val="14"/>
              </w:rPr>
              <w:t>Kathrin Fleuchaus</w:t>
            </w:r>
          </w:p>
          <w:p w:rsidR="006027E4" w:rsidRPr="00BF1DA3" w:rsidRDefault="006027E4" w:rsidP="006027E4">
            <w:pPr>
              <w:spacing w:line="200" w:lineRule="exact"/>
              <w:rPr>
                <w:bCs/>
                <w:sz w:val="14"/>
              </w:rPr>
            </w:pPr>
            <w:r w:rsidRPr="00BF1DA3">
              <w:rPr>
                <w:bCs/>
                <w:sz w:val="14"/>
              </w:rPr>
              <w:t>Marketing Communications</w:t>
            </w:r>
          </w:p>
          <w:p w:rsidR="006027E4" w:rsidRPr="00BF1DA3" w:rsidRDefault="006027E4" w:rsidP="006027E4">
            <w:pPr>
              <w:spacing w:line="200" w:lineRule="exact"/>
              <w:rPr>
                <w:bCs/>
                <w:sz w:val="14"/>
              </w:rPr>
            </w:pPr>
            <w:r w:rsidRPr="00BF1DA3">
              <w:rPr>
                <w:bCs/>
                <w:sz w:val="14"/>
              </w:rPr>
              <w:t>Coperion GmbH</w:t>
            </w:r>
          </w:p>
          <w:p w:rsidR="006027E4" w:rsidRPr="00BF1DA3" w:rsidRDefault="006027E4" w:rsidP="006027E4">
            <w:pPr>
              <w:spacing w:line="200" w:lineRule="exact"/>
              <w:rPr>
                <w:bCs/>
                <w:sz w:val="14"/>
              </w:rPr>
            </w:pPr>
            <w:proofErr w:type="spellStart"/>
            <w:r w:rsidRPr="00BF1DA3">
              <w:rPr>
                <w:bCs/>
                <w:sz w:val="14"/>
              </w:rPr>
              <w:t>Theodorstrasse</w:t>
            </w:r>
            <w:proofErr w:type="spellEnd"/>
            <w:r w:rsidRPr="00BF1DA3">
              <w:rPr>
                <w:bCs/>
                <w:sz w:val="14"/>
              </w:rPr>
              <w:t xml:space="preserve"> 10</w:t>
            </w:r>
          </w:p>
          <w:p w:rsidR="006027E4" w:rsidRPr="00BF1DA3" w:rsidRDefault="006027E4" w:rsidP="006027E4">
            <w:pPr>
              <w:spacing w:line="200" w:lineRule="exact"/>
              <w:rPr>
                <w:bCs/>
                <w:sz w:val="14"/>
              </w:rPr>
            </w:pPr>
            <w:r w:rsidRPr="00BF1DA3">
              <w:rPr>
                <w:bCs/>
                <w:sz w:val="14"/>
              </w:rPr>
              <w:t>70469 Stuttgart, Germany</w:t>
            </w:r>
          </w:p>
          <w:p w:rsidR="006027E4" w:rsidRPr="00BF1DA3" w:rsidRDefault="006027E4" w:rsidP="006027E4">
            <w:pPr>
              <w:spacing w:line="200" w:lineRule="exact"/>
              <w:rPr>
                <w:bCs/>
                <w:sz w:val="14"/>
              </w:rPr>
            </w:pPr>
          </w:p>
          <w:p w:rsidR="006027E4" w:rsidRPr="00BF1DA3" w:rsidRDefault="006027E4" w:rsidP="006027E4">
            <w:pPr>
              <w:spacing w:line="200" w:lineRule="exact"/>
              <w:rPr>
                <w:bCs/>
                <w:sz w:val="14"/>
              </w:rPr>
            </w:pPr>
            <w:r w:rsidRPr="00BF1DA3">
              <w:rPr>
                <w:bCs/>
                <w:sz w:val="14"/>
              </w:rPr>
              <w:t>Phone +49 (0)711 897 25 07</w:t>
            </w:r>
          </w:p>
          <w:p w:rsidR="006027E4" w:rsidRPr="00BF1DA3" w:rsidRDefault="006027E4" w:rsidP="006027E4">
            <w:pPr>
              <w:spacing w:line="200" w:lineRule="exact"/>
              <w:rPr>
                <w:bCs/>
                <w:sz w:val="14"/>
              </w:rPr>
            </w:pPr>
            <w:r w:rsidRPr="00BF1DA3">
              <w:rPr>
                <w:bCs/>
                <w:sz w:val="14"/>
              </w:rPr>
              <w:t>Fax +49 (0)711 897 39 74</w:t>
            </w:r>
          </w:p>
          <w:p w:rsidR="006027E4" w:rsidRPr="00BF1DA3" w:rsidRDefault="006027E4" w:rsidP="006027E4">
            <w:pPr>
              <w:spacing w:line="200" w:lineRule="exact"/>
              <w:rPr>
                <w:bCs/>
                <w:sz w:val="14"/>
              </w:rPr>
            </w:pPr>
            <w:r w:rsidRPr="00BF1DA3">
              <w:rPr>
                <w:bCs/>
                <w:sz w:val="14"/>
              </w:rPr>
              <w:t>kathrin.fleuchaus@coperion.com</w:t>
            </w:r>
          </w:p>
          <w:p w:rsidR="006027E4" w:rsidRPr="00BF1DA3" w:rsidRDefault="006027E4" w:rsidP="006027E4">
            <w:pPr>
              <w:spacing w:line="200" w:lineRule="exact"/>
              <w:rPr>
                <w:bCs/>
                <w:sz w:val="14"/>
              </w:rPr>
            </w:pPr>
            <w:r w:rsidRPr="00BF1DA3">
              <w:rPr>
                <w:bCs/>
                <w:sz w:val="14"/>
              </w:rPr>
              <w:t>www.coperion.com</w:t>
            </w:r>
          </w:p>
          <w:p w:rsidR="00E17602" w:rsidRPr="00BF1DA3" w:rsidRDefault="00E17602" w:rsidP="00177894">
            <w:pPr>
              <w:spacing w:line="200" w:lineRule="exact"/>
              <w:rPr>
                <w:noProof/>
                <w:sz w:val="15"/>
                <w:szCs w:val="15"/>
              </w:rPr>
            </w:pPr>
          </w:p>
        </w:tc>
      </w:tr>
      <w:tr w:rsidR="00E17602" w:rsidRPr="00BF1DA3">
        <w:trPr>
          <w:cantSplit/>
          <w:trHeight w:val="154"/>
        </w:trPr>
        <w:tc>
          <w:tcPr>
            <w:tcW w:w="7140" w:type="dxa"/>
          </w:tcPr>
          <w:p w:rsidR="00E17602" w:rsidRPr="00BF1DA3" w:rsidRDefault="00E17602">
            <w:pPr>
              <w:spacing w:line="190" w:lineRule="exact"/>
              <w:rPr>
                <w:noProof/>
                <w:sz w:val="15"/>
                <w:szCs w:val="15"/>
              </w:rPr>
            </w:pPr>
          </w:p>
        </w:tc>
        <w:tc>
          <w:tcPr>
            <w:tcW w:w="2993" w:type="dxa"/>
            <w:vMerge/>
          </w:tcPr>
          <w:p w:rsidR="00E17602" w:rsidRPr="00BF1DA3" w:rsidRDefault="00E17602">
            <w:pPr>
              <w:pStyle w:val="Kopfzeile"/>
              <w:spacing w:line="200" w:lineRule="exact"/>
              <w:ind w:left="-108"/>
              <w:rPr>
                <w:sz w:val="14"/>
                <w:szCs w:val="14"/>
              </w:rPr>
            </w:pPr>
            <w:bookmarkStart w:id="2" w:name="AddressLineStreet"/>
            <w:bookmarkEnd w:id="2"/>
          </w:p>
        </w:tc>
      </w:tr>
      <w:tr w:rsidR="00E17602" w:rsidRPr="00BF1DA3">
        <w:trPr>
          <w:cantSplit/>
          <w:trHeight w:val="263"/>
        </w:trPr>
        <w:tc>
          <w:tcPr>
            <w:tcW w:w="7140" w:type="dxa"/>
          </w:tcPr>
          <w:p w:rsidR="00E17602" w:rsidRPr="00BF1DA3" w:rsidRDefault="00E17602">
            <w:pPr>
              <w:rPr>
                <w:noProof/>
                <w:szCs w:val="22"/>
              </w:rPr>
            </w:pPr>
            <w:bookmarkStart w:id="3" w:name="Adresse"/>
            <w:bookmarkEnd w:id="3"/>
          </w:p>
        </w:tc>
        <w:tc>
          <w:tcPr>
            <w:tcW w:w="2993" w:type="dxa"/>
            <w:vMerge/>
          </w:tcPr>
          <w:p w:rsidR="00E17602" w:rsidRPr="00BF1DA3" w:rsidRDefault="00E17602">
            <w:pPr>
              <w:pStyle w:val="Kopfzeile"/>
              <w:spacing w:line="200" w:lineRule="exact"/>
              <w:ind w:left="-108"/>
              <w:rPr>
                <w:sz w:val="14"/>
                <w:szCs w:val="14"/>
              </w:rPr>
            </w:pPr>
            <w:bookmarkStart w:id="4" w:name="AddressLineCity"/>
            <w:bookmarkEnd w:id="4"/>
          </w:p>
        </w:tc>
      </w:tr>
      <w:tr w:rsidR="00E17602" w:rsidRPr="00BF1DA3">
        <w:trPr>
          <w:cantSplit/>
          <w:trHeight w:val="263"/>
        </w:trPr>
        <w:tc>
          <w:tcPr>
            <w:tcW w:w="7140" w:type="dxa"/>
            <w:vAlign w:val="bottom"/>
          </w:tcPr>
          <w:p w:rsidR="00E17602" w:rsidRPr="00BF1DA3" w:rsidRDefault="00E17602">
            <w:pPr>
              <w:rPr>
                <w:noProof/>
              </w:rPr>
            </w:pPr>
            <w:bookmarkStart w:id="5" w:name="LocationDate"/>
            <w:bookmarkEnd w:id="5"/>
          </w:p>
        </w:tc>
        <w:tc>
          <w:tcPr>
            <w:tcW w:w="2993" w:type="dxa"/>
            <w:vMerge/>
          </w:tcPr>
          <w:p w:rsidR="00E17602" w:rsidRPr="00BF1DA3" w:rsidRDefault="00E17602">
            <w:pPr>
              <w:pStyle w:val="Kopfzeile"/>
              <w:spacing w:line="200" w:lineRule="exact"/>
              <w:ind w:left="-108"/>
              <w:rPr>
                <w:sz w:val="14"/>
                <w:szCs w:val="14"/>
              </w:rPr>
            </w:pPr>
          </w:p>
        </w:tc>
      </w:tr>
    </w:tbl>
    <w:p w:rsidR="00002084" w:rsidRPr="00BF1DA3" w:rsidRDefault="0026158D" w:rsidP="00004E67">
      <w:pPr>
        <w:spacing w:before="120" w:line="360" w:lineRule="exact"/>
        <w:rPr>
          <w:b/>
          <w:sz w:val="28"/>
        </w:rPr>
      </w:pPr>
      <w:bookmarkStart w:id="6" w:name="_GoBack"/>
      <w:bookmarkEnd w:id="6"/>
      <w:r w:rsidRPr="00BF1DA3">
        <w:rPr>
          <w:b/>
          <w:sz w:val="28"/>
        </w:rPr>
        <w:t>Enhance productivity through continuous incorporation of acti</w:t>
      </w:r>
      <w:r w:rsidR="008B667A">
        <w:rPr>
          <w:b/>
          <w:sz w:val="28"/>
        </w:rPr>
        <w:t xml:space="preserve">ve substances with the ZSK twin </w:t>
      </w:r>
      <w:r w:rsidRPr="00BF1DA3">
        <w:rPr>
          <w:b/>
          <w:sz w:val="28"/>
        </w:rPr>
        <w:t xml:space="preserve">screw extruder </w:t>
      </w:r>
    </w:p>
    <w:p w:rsidR="0026158D" w:rsidRPr="00BF1DA3" w:rsidRDefault="00383FF8" w:rsidP="00116BCF">
      <w:pPr>
        <w:spacing w:before="120" w:line="360" w:lineRule="exact"/>
        <w:rPr>
          <w:b/>
          <w:bCs/>
        </w:rPr>
      </w:pPr>
      <w:r>
        <w:rPr>
          <w:b/>
          <w:bCs/>
        </w:rPr>
        <w:t>C</w:t>
      </w:r>
      <w:r w:rsidR="0026158D" w:rsidRPr="00BF1DA3">
        <w:rPr>
          <w:b/>
          <w:bCs/>
        </w:rPr>
        <w:t>omplete systems for recipe development in the pharmaceutical industry</w:t>
      </w:r>
    </w:p>
    <w:p w:rsidR="00C4002F" w:rsidRDefault="00002084" w:rsidP="00C45BB3">
      <w:pPr>
        <w:pStyle w:val="text"/>
        <w:suppressAutoHyphens/>
        <w:spacing w:before="240"/>
      </w:pPr>
      <w:r w:rsidRPr="00BF1DA3">
        <w:rPr>
          <w:i/>
          <w:iCs/>
        </w:rPr>
        <w:t xml:space="preserve">Stuttgart, </w:t>
      </w:r>
      <w:r w:rsidR="008816DB">
        <w:rPr>
          <w:i/>
          <w:iCs/>
        </w:rPr>
        <w:t>February</w:t>
      </w:r>
      <w:r w:rsidRPr="00BF1DA3">
        <w:rPr>
          <w:i/>
          <w:iCs/>
        </w:rPr>
        <w:t xml:space="preserve"> 2018</w:t>
      </w:r>
      <w:r w:rsidRPr="00BF1DA3">
        <w:t xml:space="preserve"> – With its </w:t>
      </w:r>
      <w:r w:rsidR="008B667A">
        <w:t xml:space="preserve">tailor-made </w:t>
      </w:r>
      <w:r w:rsidR="00116BCF">
        <w:t>turnkey technological</w:t>
      </w:r>
      <w:r w:rsidR="008B667A">
        <w:t xml:space="preserve"> solutions </w:t>
      </w:r>
      <w:r w:rsidRPr="00BF1DA3">
        <w:t>based around the ZSK twin</w:t>
      </w:r>
      <w:r w:rsidR="008B667A">
        <w:t xml:space="preserve"> </w:t>
      </w:r>
      <w:r w:rsidRPr="00BF1DA3">
        <w:t xml:space="preserve">screw extruder, Coperion is responding to the growing demand from the pharmaceutical industry for systems for continuous production processes that </w:t>
      </w:r>
      <w:r w:rsidR="00116BCF">
        <w:t>offer</w:t>
      </w:r>
      <w:r w:rsidRPr="00BF1DA3">
        <w:t xml:space="preserve"> higher efficiency and uniformity than batch processes. </w:t>
      </w:r>
      <w:r w:rsidR="00116BCF">
        <w:t>One</w:t>
      </w:r>
      <w:r w:rsidRPr="00BF1DA3">
        <w:t xml:space="preserve"> example of this is a </w:t>
      </w:r>
      <w:r w:rsidR="00DF5FFE">
        <w:t>complete</w:t>
      </w:r>
      <w:r w:rsidR="00F202E5">
        <w:t xml:space="preserve"> pharmaceutical</w:t>
      </w:r>
      <w:r w:rsidR="00DF5FFE">
        <w:t xml:space="preserve"> </w:t>
      </w:r>
      <w:r w:rsidR="008B667A">
        <w:t xml:space="preserve">system with a ZSK 18 </w:t>
      </w:r>
      <w:proofErr w:type="spellStart"/>
      <w:r w:rsidR="008B667A">
        <w:t>MEGA</w:t>
      </w:r>
      <w:r w:rsidRPr="00BF1DA3">
        <w:t>lab</w:t>
      </w:r>
      <w:proofErr w:type="spellEnd"/>
      <w:r w:rsidRPr="00BF1DA3">
        <w:t xml:space="preserve"> twin</w:t>
      </w:r>
      <w:r w:rsidR="008B667A">
        <w:t xml:space="preserve"> </w:t>
      </w:r>
      <w:r w:rsidRPr="00BF1DA3">
        <w:t>screw extruder with an 18 mm screw diameter that was recently delivered to an international</w:t>
      </w:r>
      <w:r w:rsidR="00DF5FFE">
        <w:t xml:space="preserve"> pharmaceutical</w:t>
      </w:r>
      <w:r w:rsidRPr="00BF1DA3">
        <w:t xml:space="preserve"> company. </w:t>
      </w:r>
      <w:r w:rsidR="00383FF8">
        <w:t>This fully integrated system includes t</w:t>
      </w:r>
      <w:r w:rsidRPr="00BF1DA3">
        <w:t>wo</w:t>
      </w:r>
      <w:r w:rsidR="008B667A">
        <w:t xml:space="preserve"> Coperion K-Tron</w:t>
      </w:r>
      <w:r w:rsidRPr="00BF1DA3">
        <w:t xml:space="preserve"> </w:t>
      </w:r>
      <w:r w:rsidR="008B667A" w:rsidRPr="008B667A">
        <w:t>gravimetric loss-in-weight feeders</w:t>
      </w:r>
      <w:r w:rsidR="00DF5FFE">
        <w:t xml:space="preserve"> </w:t>
      </w:r>
      <w:r w:rsidR="00F202E5">
        <w:t>with</w:t>
      </w:r>
      <w:r w:rsidRPr="00BF1DA3">
        <w:t xml:space="preserve"> </w:t>
      </w:r>
      <w:r w:rsidR="008B667A" w:rsidRPr="008B667A">
        <w:t>superior accuracy in API and liquid feeding</w:t>
      </w:r>
      <w:r w:rsidRPr="00BF1DA3">
        <w:t xml:space="preserve">, a cooling belt, and a </w:t>
      </w:r>
      <w:r w:rsidR="008B667A">
        <w:t xml:space="preserve">Coperion  Pelletizing Technology </w:t>
      </w:r>
      <w:r w:rsidRPr="00BF1DA3">
        <w:t>strand pelletizer. With a maximum throughput rate of 10 kg/h, it is suitable for both wet extrusion and continuous hot-melt extrusion (HME) on a laboratory scale. In the implementation of this system, Coperion leveraged its experience that spans over 30 years in specialty applications for recipe development as well as large production systems for this demanding industry.</w:t>
      </w:r>
      <w:r w:rsidR="00C4002F">
        <w:t xml:space="preserve"> April 17-19, 2018 Coperion presents its technological solutions at </w:t>
      </w:r>
      <w:proofErr w:type="spellStart"/>
      <w:r w:rsidR="00C4002F">
        <w:t>Interphex</w:t>
      </w:r>
      <w:proofErr w:type="spellEnd"/>
      <w:r w:rsidR="00C4002F">
        <w:t xml:space="preserve"> 2018 </w:t>
      </w:r>
      <w:r w:rsidR="00C4002F">
        <w:rPr>
          <w:bCs/>
        </w:rPr>
        <w:t>(</w:t>
      </w:r>
      <w:r w:rsidR="00C4002F" w:rsidRPr="002C34F5">
        <w:rPr>
          <w:bCs/>
        </w:rPr>
        <w:t>New York, NY, USA</w:t>
      </w:r>
      <w:r w:rsidR="00C4002F">
        <w:rPr>
          <w:bCs/>
        </w:rPr>
        <w:t>, Booth</w:t>
      </w:r>
      <w:r w:rsidR="00C4002F" w:rsidRPr="002C34F5">
        <w:rPr>
          <w:bCs/>
        </w:rPr>
        <w:t xml:space="preserve"> 2261</w:t>
      </w:r>
      <w:r w:rsidR="00C4002F">
        <w:rPr>
          <w:bCs/>
        </w:rPr>
        <w:t>).</w:t>
      </w:r>
    </w:p>
    <w:p w:rsidR="00E51538" w:rsidRPr="00BF1DA3" w:rsidRDefault="00D31890" w:rsidP="00850EDA">
      <w:pPr>
        <w:pStyle w:val="text"/>
        <w:suppressAutoHyphens/>
        <w:spacing w:before="120"/>
        <w:rPr>
          <w:b/>
        </w:rPr>
      </w:pPr>
      <w:r w:rsidRPr="00BF1DA3">
        <w:rPr>
          <w:b/>
        </w:rPr>
        <w:t>Precise, reproducible product quality</w:t>
      </w:r>
    </w:p>
    <w:p w:rsidR="00022F75" w:rsidRPr="00BF1DA3" w:rsidRDefault="005633D1" w:rsidP="00F202E5">
      <w:pPr>
        <w:pStyle w:val="text"/>
        <w:suppressAutoHyphens/>
        <w:spacing w:before="120"/>
        <w:rPr>
          <w:bCs/>
        </w:rPr>
      </w:pPr>
      <w:r w:rsidRPr="00BF1DA3">
        <w:t xml:space="preserve">One reason for the continually increasing importance of HME processing in the pharmaceutical industry is its intensive mixing effect, as offered by </w:t>
      </w:r>
      <w:proofErr w:type="spellStart"/>
      <w:r w:rsidR="008B667A">
        <w:t>Coperion’s</w:t>
      </w:r>
      <w:proofErr w:type="spellEnd"/>
      <w:r w:rsidRPr="00BF1DA3">
        <w:t xml:space="preserve"> co-rotating ZSK twin</w:t>
      </w:r>
      <w:r w:rsidR="008B667A">
        <w:t xml:space="preserve"> screw extruders</w:t>
      </w:r>
      <w:r w:rsidRPr="00BF1DA3">
        <w:t>. As a result, active substances and</w:t>
      </w:r>
      <w:r w:rsidR="00B44DB1">
        <w:t xml:space="preserve"> </w:t>
      </w:r>
      <w:r w:rsidR="00DF5FFE">
        <w:t xml:space="preserve">excipients </w:t>
      </w:r>
      <w:r w:rsidRPr="00BF1DA3">
        <w:t xml:space="preserve">can be dispersed very finely and </w:t>
      </w:r>
      <w:r w:rsidR="00B44DB1">
        <w:t>homogen</w:t>
      </w:r>
      <w:r w:rsidR="00DF5FFE">
        <w:t>e</w:t>
      </w:r>
      <w:r w:rsidR="00B44DB1">
        <w:t>ously</w:t>
      </w:r>
      <w:r w:rsidRPr="00BF1DA3">
        <w:t xml:space="preserve"> in pharmaceutical polymers without the use of solvents, which promotes</w:t>
      </w:r>
      <w:r w:rsidR="00DF5FFE">
        <w:t xml:space="preserve"> a</w:t>
      </w:r>
      <w:r w:rsidRPr="00BF1DA3">
        <w:t xml:space="preserve"> high degree of bioavailability</w:t>
      </w:r>
      <w:r w:rsidR="00DF5FFE">
        <w:t xml:space="preserve"> of</w:t>
      </w:r>
      <w:r w:rsidRPr="00BF1DA3">
        <w:t xml:space="preserve"> the </w:t>
      </w:r>
      <w:r w:rsidR="00DF5FFE">
        <w:t xml:space="preserve">APIs </w:t>
      </w:r>
      <w:r w:rsidRPr="00BF1DA3">
        <w:t xml:space="preserve">(also BCS classes 2 &amp; 4). In addition, the self-wiping screw profile of these systems eliminates dead spaces. </w:t>
      </w:r>
      <w:r w:rsidR="00F202E5">
        <w:t>D</w:t>
      </w:r>
      <w:r w:rsidR="00DF5FFE">
        <w:t xml:space="preserve">ue to the </w:t>
      </w:r>
      <w:r w:rsidRPr="00BF1DA3">
        <w:t>specific torque of 11.3 Nm/cm</w:t>
      </w:r>
      <w:r w:rsidRPr="00BF1DA3">
        <w:rPr>
          <w:bCs/>
          <w:vertAlign w:val="superscript"/>
        </w:rPr>
        <w:t>3</w:t>
      </w:r>
      <w:r w:rsidRPr="00BF1DA3">
        <w:t xml:space="preserve"> </w:t>
      </w:r>
      <w:r w:rsidR="00DF5FFE">
        <w:t xml:space="preserve">which allows low ratios of </w:t>
      </w:r>
      <w:r w:rsidRPr="00BF1DA3">
        <w:t xml:space="preserve">throughput </w:t>
      </w:r>
      <w:r w:rsidR="00DF5FFE">
        <w:t>to screw speed</w:t>
      </w:r>
      <w:r w:rsidRPr="00BF1DA3">
        <w:t xml:space="preserve">, the thermal </w:t>
      </w:r>
      <w:r w:rsidR="00B44DB1">
        <w:t>stress</w:t>
      </w:r>
      <w:r w:rsidRPr="00BF1DA3">
        <w:t xml:space="preserve"> on the </w:t>
      </w:r>
      <w:r w:rsidR="00DF5FFE">
        <w:t xml:space="preserve">APIs and polymers </w:t>
      </w:r>
      <w:r w:rsidRPr="00BF1DA3">
        <w:t xml:space="preserve">in the </w:t>
      </w:r>
      <w:r w:rsidR="00B44DB1">
        <w:t>ZSK process</w:t>
      </w:r>
      <w:r w:rsidRPr="00BF1DA3">
        <w:t xml:space="preserve"> section is low. </w:t>
      </w:r>
      <w:r w:rsidR="00F202E5">
        <w:t>Combined</w:t>
      </w:r>
      <w:r w:rsidRPr="00BF1DA3">
        <w:t xml:space="preserve"> with the customized peripheral </w:t>
      </w:r>
      <w:r w:rsidRPr="00BF1DA3">
        <w:lastRenderedPageBreak/>
        <w:t>equipment, these systems make it possible to precisely adhere to the recipe and to create a reproducibly high product quality. In addition, process steps, such as encapsulation or taste masking, can be integrated into the process.</w:t>
      </w:r>
    </w:p>
    <w:p w:rsidR="006F2C63" w:rsidRPr="00BF1DA3" w:rsidRDefault="006F2C63" w:rsidP="00F202E5">
      <w:pPr>
        <w:pStyle w:val="text"/>
        <w:suppressAutoHyphens/>
        <w:spacing w:before="120"/>
        <w:rPr>
          <w:b/>
        </w:rPr>
      </w:pPr>
      <w:r w:rsidRPr="00BF1DA3">
        <w:rPr>
          <w:b/>
        </w:rPr>
        <w:t xml:space="preserve">Highly </w:t>
      </w:r>
      <w:r w:rsidR="00F202E5">
        <w:rPr>
          <w:b/>
        </w:rPr>
        <w:t>accurate</w:t>
      </w:r>
      <w:r w:rsidRPr="00BF1DA3">
        <w:rPr>
          <w:b/>
        </w:rPr>
        <w:t xml:space="preserve"> and customized feeding of the ingredients</w:t>
      </w:r>
    </w:p>
    <w:p w:rsidR="006F2C63" w:rsidRPr="00BF1DA3" w:rsidRDefault="00E53330" w:rsidP="00E53330">
      <w:pPr>
        <w:pStyle w:val="text"/>
        <w:suppressAutoHyphens/>
        <w:spacing w:before="120"/>
        <w:rPr>
          <w:bCs/>
        </w:rPr>
      </w:pPr>
      <w:r w:rsidRPr="00E53330">
        <w:t xml:space="preserve">The integration of the Coperion K-Tron feeders for </w:t>
      </w:r>
      <w:r>
        <w:t>complete</w:t>
      </w:r>
      <w:r w:rsidRPr="00E53330">
        <w:t xml:space="preserve"> system</w:t>
      </w:r>
      <w:r>
        <w:t>s</w:t>
      </w:r>
      <w:r w:rsidRPr="00E53330">
        <w:t xml:space="preserve"> ensures optimal dispensing of the formulation ingredients. </w:t>
      </w:r>
      <w:r w:rsidR="006F2C63" w:rsidRPr="00BF1DA3">
        <w:t xml:space="preserve">Coperion K-Tron is known for its highly </w:t>
      </w:r>
      <w:r w:rsidR="00F202E5">
        <w:t>accurate</w:t>
      </w:r>
      <w:r w:rsidR="006F2C63" w:rsidRPr="00BF1DA3">
        <w:t xml:space="preserve"> feeding solutions for pharmaceutical applications. The feeders, which are available as volumetric or gravimetric </w:t>
      </w:r>
      <w:r w:rsidR="00B44DB1">
        <w:t>models</w:t>
      </w:r>
      <w:r w:rsidR="006F2C63" w:rsidRPr="00BF1DA3">
        <w:t xml:space="preserve">, demonstrate a high level of reliability, especially in continuous processes. The wide range of feeder </w:t>
      </w:r>
      <w:r w:rsidR="00B44DB1">
        <w:t>designs</w:t>
      </w:r>
      <w:r w:rsidR="006F2C63" w:rsidRPr="00BF1DA3">
        <w:t xml:space="preserve"> makes it possible to </w:t>
      </w:r>
      <w:r w:rsidR="00F202E5">
        <w:t>feed</w:t>
      </w:r>
      <w:r w:rsidR="006F2C63" w:rsidRPr="00BF1DA3">
        <w:t xml:space="preserve"> a very wide range of materials – from the finest powders and pellets to liquids and pastes – to a pharmaceutical process </w:t>
      </w:r>
      <w:r w:rsidR="00F202E5">
        <w:t>very precisely</w:t>
      </w:r>
      <w:r w:rsidR="006F2C63" w:rsidRPr="00BF1DA3">
        <w:t xml:space="preserve">. Suitable feed systems are even available for ingredients with demanding properties, such as poorly flowing or sticky materials, </w:t>
      </w:r>
      <w:r w:rsidR="00F202E5">
        <w:t>flooding</w:t>
      </w:r>
      <w:r w:rsidR="006F2C63" w:rsidRPr="00BF1DA3">
        <w:t xml:space="preserve"> powders, temperature-sensitive liquids, or substances with a high hazard potential. For complex recipes, several f</w:t>
      </w:r>
      <w:r w:rsidR="00B44DB1">
        <w:t xml:space="preserve">eeders can be grouped around </w:t>
      </w:r>
      <w:r w:rsidR="00F202E5">
        <w:t xml:space="preserve">an </w:t>
      </w:r>
      <w:r w:rsidR="006F2C63" w:rsidRPr="00BF1DA3">
        <w:t xml:space="preserve">extruder </w:t>
      </w:r>
      <w:r w:rsidR="00F202E5">
        <w:t>inlet</w:t>
      </w:r>
      <w:r w:rsidR="006F2C63" w:rsidRPr="00BF1DA3">
        <w:t xml:space="preserve">. </w:t>
      </w:r>
    </w:p>
    <w:p w:rsidR="006919EB" w:rsidRDefault="006919EB" w:rsidP="006919EB">
      <w:pPr>
        <w:pStyle w:val="text"/>
        <w:suppressAutoHyphens/>
        <w:spacing w:before="120"/>
      </w:pPr>
      <w:r>
        <w:t xml:space="preserve">At this year's </w:t>
      </w:r>
      <w:proofErr w:type="spellStart"/>
      <w:r>
        <w:t>Interphex</w:t>
      </w:r>
      <w:proofErr w:type="spellEnd"/>
      <w:r w:rsidRPr="006919EB">
        <w:t xml:space="preserve">, Coperion K-Tron </w:t>
      </w:r>
      <w:r>
        <w:t>is</w:t>
      </w:r>
      <w:r w:rsidRPr="006919EB">
        <w:t xml:space="preserve"> pleased to display the newest innovation i</w:t>
      </w:r>
      <w:r>
        <w:t>n pharmaceutical feeder design.</w:t>
      </w:r>
      <w:r w:rsidRPr="006919EB">
        <w:t xml:space="preserve"> The new feeder and scale combination includes modularity for quick feeder exchange, easier access and </w:t>
      </w:r>
      <w:proofErr w:type="spellStart"/>
      <w:r w:rsidRPr="006919EB">
        <w:t>cleanability</w:t>
      </w:r>
      <w:proofErr w:type="spellEnd"/>
      <w:r w:rsidRPr="006919EB">
        <w:t>, as well as a smaller footprint, ideal for multi feeder clustering around continuous processes.</w:t>
      </w:r>
    </w:p>
    <w:p w:rsidR="006F2C63" w:rsidRPr="00BF1DA3" w:rsidRDefault="006F2C63" w:rsidP="00115427">
      <w:pPr>
        <w:pStyle w:val="text"/>
        <w:suppressAutoHyphens/>
        <w:spacing w:before="120"/>
        <w:rPr>
          <w:bCs/>
        </w:rPr>
      </w:pPr>
      <w:r w:rsidRPr="00BF1DA3">
        <w:t>All Coperion K-T</w:t>
      </w:r>
      <w:r w:rsidR="00453422">
        <w:t xml:space="preserve">ron </w:t>
      </w:r>
      <w:r w:rsidR="00115427" w:rsidRPr="00115427">
        <w:t xml:space="preserve">feeders have always been specifically designed </w:t>
      </w:r>
      <w:r w:rsidRPr="00BF1DA3">
        <w:t xml:space="preserve">to meet the stringent requirements of this industry, including compliance with GMP guidelines and the use of FDA-approved construction materials. </w:t>
      </w:r>
    </w:p>
    <w:p w:rsidR="00436CFF" w:rsidRPr="00BF1DA3" w:rsidRDefault="00D31890" w:rsidP="00D75881">
      <w:pPr>
        <w:pStyle w:val="text"/>
        <w:suppressAutoHyphens/>
        <w:spacing w:before="120"/>
        <w:rPr>
          <w:b/>
        </w:rPr>
      </w:pPr>
      <w:r w:rsidRPr="00BF1DA3">
        <w:rPr>
          <w:b/>
        </w:rPr>
        <w:t>Modular system provides maximum flexibility</w:t>
      </w:r>
    </w:p>
    <w:p w:rsidR="00941C85" w:rsidRPr="00BF1DA3" w:rsidRDefault="00D31890" w:rsidP="00F202E5">
      <w:pPr>
        <w:pStyle w:val="text"/>
        <w:suppressAutoHyphens/>
        <w:spacing w:before="120"/>
        <w:rPr>
          <w:bCs/>
        </w:rPr>
      </w:pPr>
      <w:r w:rsidRPr="00BF1DA3">
        <w:t xml:space="preserve">All ZSK </w:t>
      </w:r>
      <w:r w:rsidR="00F202E5">
        <w:t>pharmaceutical</w:t>
      </w:r>
      <w:r w:rsidRPr="00BF1DA3">
        <w:t xml:space="preserve"> extruders </w:t>
      </w:r>
      <w:r w:rsidR="001A4C31">
        <w:t xml:space="preserve">have a </w:t>
      </w:r>
      <w:r w:rsidRPr="00BF1DA3">
        <w:t>compact</w:t>
      </w:r>
      <w:r w:rsidR="001A4C31">
        <w:t xml:space="preserve"> design</w:t>
      </w:r>
      <w:r w:rsidRPr="00BF1DA3">
        <w:t xml:space="preserve">, </w:t>
      </w:r>
      <w:r w:rsidR="001A4C31">
        <w:t xml:space="preserve">are </w:t>
      </w:r>
      <w:r w:rsidRPr="00BF1DA3">
        <w:t xml:space="preserve">easy to operate, and </w:t>
      </w:r>
      <w:r w:rsidR="00C63A50">
        <w:t>offer optimal accessibility</w:t>
      </w:r>
      <w:r w:rsidRPr="00BF1DA3">
        <w:t xml:space="preserve"> for cleaning and maintenance. For maximum flexibility when </w:t>
      </w:r>
      <w:r w:rsidR="001A4C31">
        <w:t>feeding</w:t>
      </w:r>
      <w:r w:rsidRPr="00BF1DA3">
        <w:t xml:space="preserve"> liqu</w:t>
      </w:r>
      <w:r w:rsidR="001A4C31">
        <w:t>ids and devolatilizing the melt,</w:t>
      </w:r>
      <w:r w:rsidRPr="00BF1DA3">
        <w:t xml:space="preserve"> Coperion uses a modular </w:t>
      </w:r>
      <w:r w:rsidR="001A4C31">
        <w:t xml:space="preserve">design for the </w:t>
      </w:r>
      <w:r w:rsidRPr="00BF1DA3">
        <w:t xml:space="preserve">process section, which includes several </w:t>
      </w:r>
      <w:r w:rsidR="001A4C31">
        <w:t>barrels</w:t>
      </w:r>
      <w:r w:rsidRPr="00BF1DA3">
        <w:t xml:space="preserve"> in which the co-rotating screws operate. The size-independent D</w:t>
      </w:r>
      <w:r w:rsidR="001A4C31">
        <w:rPr>
          <w:bCs/>
          <w:vertAlign w:val="subscript"/>
        </w:rPr>
        <w:t>o</w:t>
      </w:r>
      <w:r w:rsidRPr="00BF1DA3">
        <w:t>/D</w:t>
      </w:r>
      <w:r w:rsidRPr="00BF1DA3">
        <w:rPr>
          <w:bCs/>
          <w:vertAlign w:val="subscript"/>
        </w:rPr>
        <w:t>i</w:t>
      </w:r>
      <w:r w:rsidRPr="00BF1DA3">
        <w:t xml:space="preserve"> ratio (</w:t>
      </w:r>
      <w:r w:rsidR="001A4C31">
        <w:t xml:space="preserve">outer </w:t>
      </w:r>
      <w:r w:rsidRPr="00BF1DA3">
        <w:t xml:space="preserve">screw diameter to inner </w:t>
      </w:r>
      <w:r w:rsidR="001A4C31">
        <w:t xml:space="preserve">screw </w:t>
      </w:r>
      <w:r w:rsidRPr="00BF1DA3">
        <w:t>diameter) of 1.55 allows reliable scale-up. The systems are designed to comply with GMP guidelines. Customers receive complete documentation for all process parameters (V-Lifecycle) based on a URS (User Requirement Specification).</w:t>
      </w:r>
    </w:p>
    <w:p w:rsidR="00C07990" w:rsidRPr="00BF1DA3" w:rsidRDefault="00993FB1" w:rsidP="00C07990">
      <w:pPr>
        <w:pStyle w:val="text"/>
        <w:suppressAutoHyphens/>
        <w:spacing w:before="120"/>
        <w:rPr>
          <w:b/>
        </w:rPr>
      </w:pPr>
      <w:r w:rsidRPr="00BF1DA3">
        <w:rPr>
          <w:b/>
        </w:rPr>
        <w:t>Precise pelletizing solutions</w:t>
      </w:r>
    </w:p>
    <w:p w:rsidR="00DC1E4C" w:rsidRPr="00BF1DA3" w:rsidRDefault="00DC1E4C" w:rsidP="00D22304">
      <w:pPr>
        <w:pStyle w:val="text"/>
        <w:suppressAutoHyphens/>
        <w:spacing w:before="120"/>
        <w:rPr>
          <w:b/>
        </w:rPr>
      </w:pPr>
      <w:r w:rsidRPr="00BF1DA3">
        <w:lastRenderedPageBreak/>
        <w:t xml:space="preserve">Coperion Pelletizing Technology offers suitable pelletizers that are specifically designed for pharmaceutical applications. The systems are characterized by their high level of reliability and product quality and have proven themselves many times in practice. Appropriate materials and surfaces are used in order to meet the high requirements of the pharmaceutical industry. Special attention is paid to making the systems easy to access and to clean. Other features, such as pellet length adjustment, can also be realized. </w:t>
      </w:r>
    </w:p>
    <w:p w:rsidR="00D31890" w:rsidRPr="00BF1DA3" w:rsidRDefault="00D31890" w:rsidP="00F202E5">
      <w:pPr>
        <w:pStyle w:val="text"/>
        <w:suppressAutoHyphens/>
        <w:spacing w:before="120"/>
        <w:rPr>
          <w:bCs/>
        </w:rPr>
      </w:pPr>
      <w:r w:rsidRPr="00BF1DA3">
        <w:t xml:space="preserve">Stefan Gebhardt, General Manager of Business Unit Food &amp; Pharma at Coperion, says: “Like all industries, the pharmaceutical industry is constantly striving to increase process efficiency. </w:t>
      </w:r>
      <w:r w:rsidR="00F202E5">
        <w:t>O</w:t>
      </w:r>
      <w:r w:rsidRPr="00BF1DA3">
        <w:t xml:space="preserve">ur continuously operating ZSK extrusion systems </w:t>
      </w:r>
      <w:r w:rsidR="00F202E5">
        <w:t xml:space="preserve">offer interesting potential, </w:t>
      </w:r>
      <w:r w:rsidRPr="00BF1DA3">
        <w:t>as they increase</w:t>
      </w:r>
      <w:r w:rsidR="00F202E5">
        <w:t xml:space="preserve"> </w:t>
      </w:r>
      <w:r w:rsidRPr="00BF1DA3">
        <w:t>productivity in comparison to conventional batch processes without compromising on quality, and they require less space. The FDA also supports the trend towards continuous processes because they can accelerate product development and reduce production time. And, as the last link in the chain, patients also benefit from the use of our extruders because the intensive dispersing effect can increase the bioavailability of the incorporated pharmaceuticals, and therefore optimize the effect.”</w:t>
      </w:r>
    </w:p>
    <w:p w:rsidR="00946ED2" w:rsidRPr="00BF1DA3" w:rsidRDefault="00946ED2" w:rsidP="00E549E6">
      <w:pPr>
        <w:spacing w:before="240"/>
        <w:rPr>
          <w:rFonts w:cs="Arial"/>
          <w:sz w:val="20"/>
        </w:rPr>
      </w:pPr>
      <w:r w:rsidRPr="00BF1DA3">
        <w:rPr>
          <w:sz w:val="20"/>
        </w:rPr>
        <w:t>Coperion (</w:t>
      </w:r>
      <w:hyperlink r:id="rId9" w:history="1">
        <w:r w:rsidRPr="00BF1DA3">
          <w:rPr>
            <w:rStyle w:val="Hyperlink"/>
            <w:sz w:val="20"/>
          </w:rPr>
          <w:t>www.coperion.com</w:t>
        </w:r>
      </w:hyperlink>
      <w:r w:rsidRPr="00BF1DA3">
        <w:rPr>
          <w:sz w:val="20"/>
        </w:rPr>
        <w:t>) is the global market and technology leader for compounding systems, feed systems, bulk goods systems, and services. Coperion develops, produces, and services plants, machines, and components for the plastics, chemical, pharmaceutical, food, and minerals industries. Coperion employs 2,500 people worldwide in its four divisions Compounding &amp; Extrusion, Equipment &amp; Systems, Materials Handling, and Service, as well as in 30 sales and service companies.</w:t>
      </w:r>
    </w:p>
    <w:p w:rsidR="005827E5" w:rsidRPr="00BF1DA3" w:rsidRDefault="005827E5" w:rsidP="00E549E6">
      <w:pPr>
        <w:pStyle w:val="Trennung"/>
        <w:spacing w:before="240" w:after="240"/>
      </w:pPr>
      <w:r w:rsidRPr="00BF1DA3">
        <w:t></w:t>
      </w:r>
      <w:r w:rsidRPr="00BF1DA3">
        <w:t></w:t>
      </w:r>
      <w:r w:rsidRPr="00BF1DA3">
        <w:t></w:t>
      </w:r>
    </w:p>
    <w:p w:rsidR="008816DB" w:rsidRDefault="00E17602" w:rsidP="008816DB">
      <w:pPr>
        <w:pStyle w:val="Internet"/>
        <w:pBdr>
          <w:bottom w:val="single" w:sz="8" w:space="0" w:color="auto"/>
        </w:pBdr>
        <w:spacing w:before="120" w:after="120"/>
        <w:ind w:right="-113"/>
        <w:rPr>
          <w:i/>
        </w:rPr>
      </w:pPr>
      <w:r w:rsidRPr="00BF1DA3">
        <w:rPr>
          <w:i/>
        </w:rPr>
        <w:t xml:space="preserve">Dear colleagues, You can download this </w:t>
      </w:r>
      <w:r w:rsidRPr="00BF1DA3">
        <w:rPr>
          <w:i/>
          <w:u w:val="single"/>
        </w:rPr>
        <w:t>press release in German and English</w:t>
      </w:r>
      <w:r w:rsidRPr="00BF1DA3">
        <w:rPr>
          <w:i/>
        </w:rPr>
        <w:t xml:space="preserve"> and </w:t>
      </w:r>
      <w:r w:rsidRPr="00BF1DA3">
        <w:rPr>
          <w:i/>
          <w:u w:val="single"/>
        </w:rPr>
        <w:t>the colored photos in printable quality</w:t>
      </w:r>
      <w:r w:rsidRPr="00BF1DA3">
        <w:rPr>
          <w:i/>
        </w:rPr>
        <w:t xml:space="preserve"> from the Internet at </w:t>
      </w:r>
      <w:bookmarkStart w:id="7" w:name="OLE_LINK1"/>
    </w:p>
    <w:p w:rsidR="00E17602" w:rsidRPr="00BF1DA3" w:rsidRDefault="008816DB" w:rsidP="008816DB">
      <w:pPr>
        <w:pStyle w:val="Internet"/>
        <w:pBdr>
          <w:bottom w:val="single" w:sz="8" w:space="0" w:color="auto"/>
        </w:pBdr>
        <w:spacing w:before="120" w:after="120"/>
        <w:ind w:right="-113"/>
        <w:rPr>
          <w:b/>
          <w:i/>
        </w:rPr>
      </w:pPr>
      <w:r w:rsidRPr="008816DB">
        <w:rPr>
          <w:rStyle w:val="Hyperlink"/>
          <w:b/>
          <w:i/>
        </w:rPr>
        <w:t>https://www.coperion.com/en/news-media/newsroom/</w:t>
      </w:r>
    </w:p>
    <w:bookmarkEnd w:id="7"/>
    <w:p w:rsidR="00E17602" w:rsidRPr="00BF1DA3" w:rsidRDefault="00E17602">
      <w:pPr>
        <w:pStyle w:val="Beleg"/>
        <w:spacing w:before="360"/>
      </w:pPr>
      <w:r w:rsidRPr="00BF1DA3">
        <w:t xml:space="preserve">Editor contact and copies: </w:t>
      </w:r>
    </w:p>
    <w:p w:rsidR="00E17602" w:rsidRPr="00BF1DA3" w:rsidRDefault="00E17602" w:rsidP="00950294">
      <w:pPr>
        <w:pStyle w:val="Konsens"/>
        <w:spacing w:before="120"/>
        <w:rPr>
          <w:rStyle w:val="Hyperlink"/>
          <w:szCs w:val="22"/>
        </w:rPr>
      </w:pPr>
      <w:r w:rsidRPr="00BF1DA3">
        <w:t xml:space="preserve">Dr. </w:t>
      </w:r>
      <w:proofErr w:type="spellStart"/>
      <w:r w:rsidRPr="00BF1DA3">
        <w:t>Jörg</w:t>
      </w:r>
      <w:proofErr w:type="spellEnd"/>
      <w:r w:rsidRPr="00BF1DA3">
        <w:t xml:space="preserve"> Wolters, KONSENS Public Relations GmbH &amp; Co. KG,</w:t>
      </w:r>
      <w:r w:rsidRPr="00BF1DA3">
        <w:br/>
        <w:t>Hans-</w:t>
      </w:r>
      <w:proofErr w:type="spellStart"/>
      <w:r w:rsidRPr="00BF1DA3">
        <w:t>Kudlich</w:t>
      </w:r>
      <w:proofErr w:type="spellEnd"/>
      <w:r w:rsidRPr="00BF1DA3">
        <w:t>-</w:t>
      </w:r>
      <w:proofErr w:type="spellStart"/>
      <w:r w:rsidRPr="00BF1DA3">
        <w:t>Strasse</w:t>
      </w:r>
      <w:proofErr w:type="spellEnd"/>
      <w:r w:rsidRPr="00BF1DA3">
        <w:t xml:space="preserve"> 25, D-64823 Gross-</w:t>
      </w:r>
      <w:proofErr w:type="spellStart"/>
      <w:r w:rsidRPr="00BF1DA3">
        <w:t>Umstadt</w:t>
      </w:r>
      <w:proofErr w:type="spellEnd"/>
      <w:r w:rsidRPr="00BF1DA3">
        <w:t>, Germany</w:t>
      </w:r>
      <w:r w:rsidRPr="00BF1DA3">
        <w:br/>
        <w:t>Tel.: +49 (0)60 78/93 63-0, Fax: +49 (0)60 78/93 63-20</w:t>
      </w:r>
      <w:r w:rsidRPr="00BF1DA3">
        <w:br/>
        <w:t xml:space="preserve">E-mail:  mail@konsens.de, website:  </w:t>
      </w:r>
      <w:hyperlink r:id="rId10" w:history="1">
        <w:r w:rsidRPr="00BF1DA3">
          <w:rPr>
            <w:rStyle w:val="Hyperlink"/>
          </w:rPr>
          <w:t>www.konsens.de</w:t>
        </w:r>
      </w:hyperlink>
    </w:p>
    <w:p w:rsidR="00454C78" w:rsidRPr="00BF1DA3" w:rsidRDefault="00454C78" w:rsidP="00950294">
      <w:pPr>
        <w:pStyle w:val="Konsens"/>
        <w:spacing w:before="120"/>
        <w:rPr>
          <w:szCs w:val="22"/>
        </w:rPr>
      </w:pPr>
    </w:p>
    <w:p w:rsidR="006F1A13" w:rsidRPr="00BF1DA3" w:rsidRDefault="006F1A13" w:rsidP="00B333F7">
      <w:pPr>
        <w:pStyle w:val="Kopfzeile"/>
        <w:spacing w:line="360" w:lineRule="auto"/>
        <w:rPr>
          <w:rFonts w:cs="Arial"/>
          <w:i/>
          <w:szCs w:val="22"/>
        </w:rPr>
      </w:pPr>
    </w:p>
    <w:p w:rsidR="00593107" w:rsidRPr="00BF1DA3" w:rsidRDefault="00593107" w:rsidP="00B333F7">
      <w:pPr>
        <w:pStyle w:val="Kopfzeile"/>
        <w:spacing w:line="360" w:lineRule="auto"/>
        <w:rPr>
          <w:rFonts w:cs="Arial"/>
          <w:i/>
          <w:szCs w:val="22"/>
        </w:rPr>
      </w:pPr>
    </w:p>
    <w:p w:rsidR="00593107" w:rsidRPr="00BF1DA3" w:rsidRDefault="00593107" w:rsidP="00B333F7">
      <w:pPr>
        <w:pStyle w:val="Kopfzeile"/>
        <w:spacing w:line="360" w:lineRule="auto"/>
        <w:rPr>
          <w:rFonts w:cs="Arial"/>
          <w:i/>
          <w:szCs w:val="22"/>
        </w:rPr>
      </w:pPr>
    </w:p>
    <w:p w:rsidR="00941C85" w:rsidRPr="00BF1DA3" w:rsidRDefault="00941C85" w:rsidP="00BE57C6">
      <w:pPr>
        <w:pStyle w:val="Kopfzeile"/>
        <w:spacing w:before="120" w:line="360" w:lineRule="auto"/>
        <w:rPr>
          <w:i/>
          <w:szCs w:val="22"/>
        </w:rPr>
      </w:pPr>
      <w:r w:rsidRPr="00BF1DA3">
        <w:rPr>
          <w:i/>
          <w:szCs w:val="22"/>
        </w:rPr>
        <w:t xml:space="preserve">ZSK 18 </w:t>
      </w:r>
      <w:proofErr w:type="spellStart"/>
      <w:r w:rsidR="00BE57C6">
        <w:rPr>
          <w:i/>
          <w:szCs w:val="22"/>
        </w:rPr>
        <w:t>MEGA</w:t>
      </w:r>
      <w:r w:rsidRPr="00BF1DA3">
        <w:rPr>
          <w:i/>
          <w:szCs w:val="22"/>
        </w:rPr>
        <w:t>lab</w:t>
      </w:r>
      <w:proofErr w:type="spellEnd"/>
      <w:r w:rsidRPr="00BF1DA3">
        <w:rPr>
          <w:i/>
          <w:szCs w:val="22"/>
        </w:rPr>
        <w:t xml:space="preserve"> twin</w:t>
      </w:r>
      <w:r w:rsidR="00BE57C6">
        <w:rPr>
          <w:i/>
          <w:szCs w:val="22"/>
        </w:rPr>
        <w:t xml:space="preserve"> </w:t>
      </w:r>
      <w:r w:rsidRPr="00BF1DA3">
        <w:rPr>
          <w:i/>
          <w:szCs w:val="22"/>
        </w:rPr>
        <w:t xml:space="preserve">screw extruder in pharmaceutical design </w:t>
      </w:r>
      <w:r w:rsidRPr="00BE57C6">
        <w:rPr>
          <w:i/>
          <w:szCs w:val="22"/>
        </w:rPr>
        <w:t xml:space="preserve">with </w:t>
      </w:r>
      <w:r w:rsidR="00BE57C6">
        <w:rPr>
          <w:i/>
          <w:szCs w:val="22"/>
        </w:rPr>
        <w:t xml:space="preserve">Coperion K-Tron </w:t>
      </w:r>
      <w:r w:rsidR="00BE57C6" w:rsidRPr="00BE57C6">
        <w:rPr>
          <w:i/>
        </w:rPr>
        <w:t>gravimetric loss-in-weight feeder</w:t>
      </w:r>
      <w:r w:rsidR="00BE57C6">
        <w:rPr>
          <w:i/>
          <w:szCs w:val="22"/>
        </w:rPr>
        <w:t>,</w:t>
      </w:r>
      <w:r w:rsidRPr="00BF1DA3">
        <w:rPr>
          <w:i/>
          <w:szCs w:val="22"/>
        </w:rPr>
        <w:t xml:space="preserve"> cooling belt and </w:t>
      </w:r>
      <w:r w:rsidR="00BE57C6" w:rsidRPr="00BF1DA3">
        <w:rPr>
          <w:i/>
          <w:szCs w:val="22"/>
        </w:rPr>
        <w:t xml:space="preserve">Coperion Pelletizing Technology </w:t>
      </w:r>
      <w:r w:rsidR="00BE57C6">
        <w:rPr>
          <w:i/>
          <w:szCs w:val="22"/>
        </w:rPr>
        <w:t>strand pelletizer</w:t>
      </w:r>
    </w:p>
    <w:p w:rsidR="000F6564" w:rsidRPr="00BF1DA3" w:rsidRDefault="00B333F7" w:rsidP="003F7315">
      <w:pPr>
        <w:pStyle w:val="Kopfzeile"/>
        <w:spacing w:before="120" w:line="360" w:lineRule="auto"/>
        <w:rPr>
          <w:i/>
          <w:szCs w:val="22"/>
        </w:rPr>
      </w:pPr>
      <w:r w:rsidRPr="00BF1DA3">
        <w:rPr>
          <w:i/>
          <w:szCs w:val="22"/>
        </w:rPr>
        <w:t>Image: Coperion, Stuttgart</w:t>
      </w:r>
    </w:p>
    <w:p w:rsidR="00CA0314" w:rsidRPr="00BF1DA3" w:rsidRDefault="00CA0314" w:rsidP="00E55AC6">
      <w:pPr>
        <w:pStyle w:val="bild"/>
        <w:spacing w:before="120"/>
      </w:pPr>
    </w:p>
    <w:sectPr w:rsidR="00CA0314" w:rsidRPr="00BF1DA3"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E68" w:rsidRPr="00BF1DA3" w:rsidRDefault="00320E68">
      <w:r w:rsidRPr="00BF1DA3">
        <w:separator/>
      </w:r>
    </w:p>
  </w:endnote>
  <w:endnote w:type="continuationSeparator" w:id="0">
    <w:p w:rsidR="00320E68" w:rsidRPr="00BF1DA3" w:rsidRDefault="00320E68">
      <w:r w:rsidRPr="00BF1D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BF1DA3">
      <w:trPr>
        <w:cantSplit/>
      </w:trPr>
      <w:tc>
        <w:tcPr>
          <w:tcW w:w="7428" w:type="dxa"/>
          <w:noWrap/>
          <w:vAlign w:val="bottom"/>
        </w:tcPr>
        <w:p w:rsidR="00336917" w:rsidRPr="00BF1DA3" w:rsidRDefault="00336917">
          <w:pPr>
            <w:pStyle w:val="Fuzeile"/>
            <w:spacing w:line="200" w:lineRule="exact"/>
            <w:rPr>
              <w:rFonts w:cs="Arial"/>
            </w:rPr>
          </w:pPr>
        </w:p>
      </w:tc>
      <w:tc>
        <w:tcPr>
          <w:tcW w:w="1758" w:type="dxa"/>
          <w:noWrap/>
          <w:vAlign w:val="bottom"/>
        </w:tcPr>
        <w:p w:rsidR="00336917" w:rsidRPr="00BF1DA3" w:rsidRDefault="00336917">
          <w:pPr>
            <w:pStyle w:val="Fuzeile"/>
            <w:spacing w:line="200" w:lineRule="exact"/>
            <w:jc w:val="right"/>
            <w:rPr>
              <w:rFonts w:cs="Arial"/>
              <w:sz w:val="14"/>
              <w:szCs w:val="14"/>
            </w:rPr>
          </w:pPr>
          <w:bookmarkStart w:id="11" w:name="PageName"/>
          <w:bookmarkEnd w:id="11"/>
          <w:r w:rsidRPr="00BF1DA3">
            <w:rPr>
              <w:sz w:val="14"/>
              <w:szCs w:val="14"/>
            </w:rPr>
            <w:t xml:space="preserve">Page </w:t>
          </w:r>
          <w:r w:rsidRPr="00BF1DA3">
            <w:rPr>
              <w:rFonts w:cs="Arial"/>
              <w:sz w:val="14"/>
              <w:szCs w:val="14"/>
            </w:rPr>
            <w:fldChar w:fldCharType="begin"/>
          </w:r>
          <w:r w:rsidRPr="00BF1DA3">
            <w:rPr>
              <w:rFonts w:cs="Arial"/>
              <w:sz w:val="14"/>
              <w:szCs w:val="14"/>
            </w:rPr>
            <w:instrText xml:space="preserve"> PAGE  \* MERGEFORMAT </w:instrText>
          </w:r>
          <w:r w:rsidRPr="00BF1DA3">
            <w:rPr>
              <w:rFonts w:cs="Arial"/>
              <w:sz w:val="14"/>
              <w:szCs w:val="14"/>
            </w:rPr>
            <w:fldChar w:fldCharType="separate"/>
          </w:r>
          <w:r w:rsidR="009317C6">
            <w:rPr>
              <w:rFonts w:cs="Arial"/>
              <w:noProof/>
              <w:sz w:val="14"/>
              <w:szCs w:val="14"/>
            </w:rPr>
            <w:t>2</w:t>
          </w:r>
          <w:r w:rsidRPr="00BF1DA3">
            <w:rPr>
              <w:rFonts w:cs="Arial"/>
              <w:sz w:val="14"/>
              <w:szCs w:val="14"/>
            </w:rPr>
            <w:fldChar w:fldCharType="end"/>
          </w:r>
          <w:r w:rsidRPr="00BF1DA3">
            <w:rPr>
              <w:sz w:val="14"/>
              <w:szCs w:val="14"/>
            </w:rPr>
            <w:t xml:space="preserve"> of </w:t>
          </w:r>
          <w:r w:rsidRPr="00BF1DA3">
            <w:rPr>
              <w:rFonts w:cs="Arial"/>
              <w:sz w:val="14"/>
              <w:szCs w:val="14"/>
            </w:rPr>
            <w:fldChar w:fldCharType="begin"/>
          </w:r>
          <w:r w:rsidRPr="00BF1DA3">
            <w:rPr>
              <w:rFonts w:cs="Arial"/>
              <w:sz w:val="14"/>
              <w:szCs w:val="14"/>
            </w:rPr>
            <w:instrText xml:space="preserve"> NUMPAGES </w:instrText>
          </w:r>
          <w:r w:rsidRPr="00BF1DA3">
            <w:rPr>
              <w:rFonts w:cs="Arial"/>
              <w:sz w:val="14"/>
              <w:szCs w:val="14"/>
            </w:rPr>
            <w:fldChar w:fldCharType="separate"/>
          </w:r>
          <w:r w:rsidR="009317C6">
            <w:rPr>
              <w:rFonts w:cs="Arial"/>
              <w:noProof/>
              <w:sz w:val="14"/>
              <w:szCs w:val="14"/>
            </w:rPr>
            <w:t>4</w:t>
          </w:r>
          <w:r w:rsidRPr="00BF1DA3">
            <w:rPr>
              <w:rFonts w:cs="Arial"/>
              <w:sz w:val="14"/>
              <w:szCs w:val="14"/>
            </w:rPr>
            <w:fldChar w:fldCharType="end"/>
          </w:r>
        </w:p>
      </w:tc>
      <w:tc>
        <w:tcPr>
          <w:tcW w:w="567" w:type="dxa"/>
          <w:vAlign w:val="bottom"/>
        </w:tcPr>
        <w:p w:rsidR="00336917" w:rsidRPr="00BF1DA3" w:rsidRDefault="00336917">
          <w:pPr>
            <w:pStyle w:val="Fuzeile"/>
            <w:spacing w:line="200" w:lineRule="exact"/>
            <w:rPr>
              <w:rFonts w:cs="Arial"/>
              <w:sz w:val="14"/>
              <w:szCs w:val="14"/>
            </w:rPr>
          </w:pPr>
        </w:p>
      </w:tc>
    </w:tr>
  </w:tbl>
  <w:p w:rsidR="00336917" w:rsidRPr="00BF1DA3"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BF1DA3">
      <w:tc>
        <w:tcPr>
          <w:tcW w:w="7428" w:type="dxa"/>
          <w:tcMar>
            <w:left w:w="0" w:type="dxa"/>
            <w:right w:w="0" w:type="dxa"/>
          </w:tcMar>
          <w:vAlign w:val="bottom"/>
        </w:tcPr>
        <w:p w:rsidR="00336917" w:rsidRPr="00BF1DA3"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336917" w:rsidRPr="00BF1DA3" w:rsidRDefault="00336917">
          <w:pPr>
            <w:rPr>
              <w:sz w:val="14"/>
            </w:rPr>
          </w:pPr>
          <w:bookmarkStart w:id="16" w:name="GeneralPartnerRechts"/>
          <w:bookmarkEnd w:id="16"/>
        </w:p>
      </w:tc>
    </w:tr>
  </w:tbl>
  <w:p w:rsidR="00336917" w:rsidRPr="00BF1DA3"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E68" w:rsidRPr="00BF1DA3" w:rsidRDefault="00320E68">
      <w:r w:rsidRPr="00BF1DA3">
        <w:separator/>
      </w:r>
    </w:p>
  </w:footnote>
  <w:footnote w:type="continuationSeparator" w:id="0">
    <w:p w:rsidR="00320E68" w:rsidRPr="00BF1DA3" w:rsidRDefault="00320E68">
      <w:r w:rsidRPr="00BF1DA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BF1DA3">
      <w:trPr>
        <w:trHeight w:hRule="exact" w:val="794"/>
      </w:trPr>
      <w:tc>
        <w:tcPr>
          <w:tcW w:w="7314" w:type="dxa"/>
          <w:noWrap/>
          <w:vAlign w:val="bottom"/>
        </w:tcPr>
        <w:p w:rsidR="00336917" w:rsidRPr="00BF1DA3" w:rsidRDefault="00D64439">
          <w:pPr>
            <w:pStyle w:val="Kopfzeile"/>
            <w:widowControl w:val="0"/>
            <w:rPr>
              <w:rFonts w:cs="Arial"/>
              <w:szCs w:val="22"/>
            </w:rPr>
          </w:pPr>
          <w:r w:rsidRPr="00BF1DA3">
            <w:rPr>
              <w:noProof/>
              <w:sz w:val="16"/>
              <w:szCs w:val="16"/>
              <w:lang w:val="de-DE" w:eastAsia="zh-CN"/>
            </w:rPr>
            <w:drawing>
              <wp:inline distT="0" distB="0" distL="0" distR="0" wp14:anchorId="303A1059" wp14:editId="3E91F994">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rsidR="00336917" w:rsidRPr="00BF1DA3" w:rsidRDefault="00D64439">
          <w:pPr>
            <w:pStyle w:val="Kopfzeile"/>
            <w:tabs>
              <w:tab w:val="left" w:pos="5273"/>
              <w:tab w:val="left" w:pos="6480"/>
            </w:tabs>
            <w:rPr>
              <w:szCs w:val="22"/>
            </w:rPr>
          </w:pPr>
          <w:r w:rsidRPr="00BF1DA3">
            <w:rPr>
              <w:noProof/>
              <w:sz w:val="16"/>
              <w:szCs w:val="16"/>
              <w:lang w:val="de-DE" w:eastAsia="zh-CN"/>
            </w:rPr>
            <w:drawing>
              <wp:inline distT="0" distB="0" distL="0" distR="0" wp14:anchorId="0120750B" wp14:editId="5536C50B">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BF1DA3" w:rsidTr="00F865BA">
      <w:trPr>
        <w:trHeight w:hRule="exact" w:val="1181"/>
      </w:trPr>
      <w:tc>
        <w:tcPr>
          <w:tcW w:w="7314" w:type="dxa"/>
          <w:noWrap/>
          <w:tcMar>
            <w:left w:w="284" w:type="dxa"/>
          </w:tcMar>
          <w:vAlign w:val="bottom"/>
        </w:tcPr>
        <w:p w:rsidR="00336917" w:rsidRPr="00BF1DA3" w:rsidRDefault="008816DB" w:rsidP="009D7E9E">
          <w:pPr>
            <w:pStyle w:val="Kopfzeile"/>
            <w:widowControl w:val="0"/>
          </w:pPr>
          <w:bookmarkStart w:id="8" w:name="HeaderPage2Date"/>
          <w:bookmarkEnd w:id="8"/>
          <w:r>
            <w:t>February</w:t>
          </w:r>
          <w:r w:rsidR="00D31890" w:rsidRPr="00BF1DA3">
            <w:t xml:space="preserve"> 2018</w:t>
          </w:r>
        </w:p>
      </w:tc>
      <w:tc>
        <w:tcPr>
          <w:tcW w:w="2997" w:type="dxa"/>
          <w:noWrap/>
          <w:tcMar>
            <w:left w:w="68" w:type="dxa"/>
          </w:tcMar>
          <w:vAlign w:val="bottom"/>
        </w:tcPr>
        <w:p w:rsidR="00336917" w:rsidRPr="00BF1DA3" w:rsidRDefault="00336917">
          <w:pPr>
            <w:pStyle w:val="Kopfzeile"/>
            <w:tabs>
              <w:tab w:val="left" w:pos="5273"/>
              <w:tab w:val="left" w:pos="6480"/>
            </w:tabs>
            <w:spacing w:line="200" w:lineRule="exact"/>
          </w:pPr>
          <w:bookmarkStart w:id="9" w:name="HeaderPage2Name"/>
          <w:bookmarkEnd w:id="9"/>
        </w:p>
      </w:tc>
    </w:tr>
  </w:tbl>
  <w:p w:rsidR="00336917" w:rsidRPr="00BF1DA3" w:rsidRDefault="00336917">
    <w:pPr>
      <w:pStyle w:val="Kopfzeile"/>
      <w:rPr>
        <w:rStyle w:val="Seitenzahl"/>
      </w:rPr>
    </w:pPr>
    <w:bookmarkStart w:id="10" w:name="Nummer"/>
    <w:bookmarkEnd w:id="10"/>
  </w:p>
  <w:p w:rsidR="00336917" w:rsidRPr="00BF1DA3"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BF1DA3">
      <w:trPr>
        <w:trHeight w:hRule="exact" w:val="794"/>
      </w:trPr>
      <w:tc>
        <w:tcPr>
          <w:tcW w:w="7334" w:type="dxa"/>
          <w:noWrap/>
          <w:vAlign w:val="bottom"/>
        </w:tcPr>
        <w:p w:rsidR="00336917" w:rsidRPr="00BF1DA3" w:rsidRDefault="00D64439">
          <w:pPr>
            <w:pStyle w:val="Kopfzeile"/>
            <w:widowControl w:val="0"/>
            <w:rPr>
              <w:rFonts w:cs="Arial"/>
              <w:sz w:val="16"/>
              <w:szCs w:val="16"/>
            </w:rPr>
          </w:pPr>
          <w:r w:rsidRPr="00BF1DA3">
            <w:rPr>
              <w:noProof/>
              <w:sz w:val="16"/>
              <w:szCs w:val="16"/>
              <w:lang w:val="de-DE" w:eastAsia="zh-CN"/>
            </w:rPr>
            <w:drawing>
              <wp:inline distT="0" distB="0" distL="0" distR="0" wp14:anchorId="4E99876B" wp14:editId="72ECECE2">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rsidR="00336917" w:rsidRPr="00BF1DA3" w:rsidRDefault="00D64439">
          <w:pPr>
            <w:pStyle w:val="Kopfzeile"/>
            <w:tabs>
              <w:tab w:val="left" w:pos="5273"/>
              <w:tab w:val="left" w:pos="6480"/>
            </w:tabs>
            <w:spacing w:after="10"/>
            <w:rPr>
              <w:sz w:val="16"/>
              <w:szCs w:val="16"/>
            </w:rPr>
          </w:pPr>
          <w:r w:rsidRPr="00BF1DA3">
            <w:rPr>
              <w:noProof/>
              <w:sz w:val="16"/>
              <w:szCs w:val="16"/>
              <w:lang w:val="de-DE" w:eastAsia="zh-CN"/>
            </w:rPr>
            <w:drawing>
              <wp:inline distT="0" distB="0" distL="0" distR="0" wp14:anchorId="06489237" wp14:editId="291E020D">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BF1DA3">
      <w:trPr>
        <w:trHeight w:hRule="exact" w:val="1047"/>
      </w:trPr>
      <w:tc>
        <w:tcPr>
          <w:tcW w:w="7334" w:type="dxa"/>
          <w:noWrap/>
          <w:tcMar>
            <w:left w:w="0" w:type="dxa"/>
          </w:tcMar>
          <w:vAlign w:val="bottom"/>
        </w:tcPr>
        <w:p w:rsidR="00336917" w:rsidRPr="00BF1DA3" w:rsidRDefault="00336917">
          <w:pPr>
            <w:pStyle w:val="Kopfzeile"/>
            <w:widowControl w:val="0"/>
            <w:spacing w:line="200" w:lineRule="exact"/>
            <w:rPr>
              <w:rFonts w:cs="Arial"/>
            </w:rPr>
          </w:pPr>
        </w:p>
        <w:p w:rsidR="00336917" w:rsidRPr="00BF1DA3" w:rsidRDefault="00336917">
          <w:pPr>
            <w:pStyle w:val="Kopfzeile"/>
            <w:widowControl w:val="0"/>
            <w:spacing w:line="200" w:lineRule="exact"/>
            <w:rPr>
              <w:rFonts w:cs="Arial"/>
            </w:rPr>
          </w:pPr>
        </w:p>
        <w:p w:rsidR="00336917" w:rsidRPr="00BF1DA3" w:rsidRDefault="00336917">
          <w:pPr>
            <w:pStyle w:val="Kopfzeile"/>
            <w:widowControl w:val="0"/>
            <w:spacing w:line="200" w:lineRule="exact"/>
            <w:rPr>
              <w:rFonts w:cs="Arial"/>
            </w:rPr>
          </w:pPr>
        </w:p>
      </w:tc>
      <w:tc>
        <w:tcPr>
          <w:tcW w:w="2996" w:type="dxa"/>
          <w:noWrap/>
          <w:tcMar>
            <w:left w:w="0" w:type="dxa"/>
          </w:tcMar>
          <w:vAlign w:val="bottom"/>
        </w:tcPr>
        <w:p w:rsidR="00336917" w:rsidRPr="00BF1DA3" w:rsidRDefault="00336917">
          <w:pPr>
            <w:pStyle w:val="Kopfzeile"/>
            <w:tabs>
              <w:tab w:val="left" w:pos="5273"/>
              <w:tab w:val="left" w:pos="6480"/>
            </w:tabs>
            <w:rPr>
              <w:szCs w:val="22"/>
            </w:rPr>
          </w:pPr>
          <w:bookmarkStart w:id="12" w:name="TitleLine01"/>
          <w:bookmarkEnd w:id="12"/>
        </w:p>
        <w:p w:rsidR="00336917" w:rsidRPr="00BF1DA3" w:rsidRDefault="00336917">
          <w:pPr>
            <w:pStyle w:val="Kopfzeile"/>
            <w:tabs>
              <w:tab w:val="left" w:pos="5273"/>
              <w:tab w:val="left" w:pos="6480"/>
            </w:tabs>
            <w:rPr>
              <w:sz w:val="14"/>
              <w:szCs w:val="14"/>
            </w:rPr>
          </w:pPr>
          <w:bookmarkStart w:id="13" w:name="TitleLine02"/>
          <w:bookmarkEnd w:id="13"/>
        </w:p>
      </w:tc>
    </w:tr>
  </w:tbl>
  <w:p w:rsidR="00336917" w:rsidRPr="00BF1DA3"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US"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02DA"/>
    <w:rsid w:val="00002084"/>
    <w:rsid w:val="00004E67"/>
    <w:rsid w:val="000058FA"/>
    <w:rsid w:val="000059E1"/>
    <w:rsid w:val="00010D93"/>
    <w:rsid w:val="00012749"/>
    <w:rsid w:val="00013181"/>
    <w:rsid w:val="00013520"/>
    <w:rsid w:val="00015D71"/>
    <w:rsid w:val="000165CC"/>
    <w:rsid w:val="00022BE8"/>
    <w:rsid w:val="00022F75"/>
    <w:rsid w:val="00024466"/>
    <w:rsid w:val="000259B4"/>
    <w:rsid w:val="0003352E"/>
    <w:rsid w:val="000365B6"/>
    <w:rsid w:val="00041474"/>
    <w:rsid w:val="000455BC"/>
    <w:rsid w:val="00056F5E"/>
    <w:rsid w:val="00063679"/>
    <w:rsid w:val="00076734"/>
    <w:rsid w:val="000800F8"/>
    <w:rsid w:val="000830F6"/>
    <w:rsid w:val="000836F6"/>
    <w:rsid w:val="00083D37"/>
    <w:rsid w:val="00084342"/>
    <w:rsid w:val="00091794"/>
    <w:rsid w:val="0009667F"/>
    <w:rsid w:val="000975A9"/>
    <w:rsid w:val="00097A01"/>
    <w:rsid w:val="000A6757"/>
    <w:rsid w:val="000A7423"/>
    <w:rsid w:val="000A7501"/>
    <w:rsid w:val="000B1BA3"/>
    <w:rsid w:val="000B1D8F"/>
    <w:rsid w:val="000B2963"/>
    <w:rsid w:val="000B59A1"/>
    <w:rsid w:val="000B5C77"/>
    <w:rsid w:val="000C0274"/>
    <w:rsid w:val="000C1572"/>
    <w:rsid w:val="000C2259"/>
    <w:rsid w:val="000C5792"/>
    <w:rsid w:val="000D0A15"/>
    <w:rsid w:val="000D29DE"/>
    <w:rsid w:val="000D435D"/>
    <w:rsid w:val="000D518C"/>
    <w:rsid w:val="000E0EE7"/>
    <w:rsid w:val="000E2685"/>
    <w:rsid w:val="000E6049"/>
    <w:rsid w:val="000F0039"/>
    <w:rsid w:val="000F6564"/>
    <w:rsid w:val="000F683A"/>
    <w:rsid w:val="000F6B8C"/>
    <w:rsid w:val="001011E9"/>
    <w:rsid w:val="00105A36"/>
    <w:rsid w:val="001150FF"/>
    <w:rsid w:val="00115427"/>
    <w:rsid w:val="00116BCF"/>
    <w:rsid w:val="00121206"/>
    <w:rsid w:val="00121B89"/>
    <w:rsid w:val="00121C27"/>
    <w:rsid w:val="001232A5"/>
    <w:rsid w:val="001278C6"/>
    <w:rsid w:val="00134ADF"/>
    <w:rsid w:val="00135AD3"/>
    <w:rsid w:val="00140842"/>
    <w:rsid w:val="001410DA"/>
    <w:rsid w:val="00145834"/>
    <w:rsid w:val="0014635D"/>
    <w:rsid w:val="00151336"/>
    <w:rsid w:val="00152DC3"/>
    <w:rsid w:val="00156407"/>
    <w:rsid w:val="00156744"/>
    <w:rsid w:val="0015708A"/>
    <w:rsid w:val="001575EE"/>
    <w:rsid w:val="0016025B"/>
    <w:rsid w:val="001608CE"/>
    <w:rsid w:val="00163364"/>
    <w:rsid w:val="001647DF"/>
    <w:rsid w:val="001660F7"/>
    <w:rsid w:val="001746AE"/>
    <w:rsid w:val="00176035"/>
    <w:rsid w:val="00177894"/>
    <w:rsid w:val="00181796"/>
    <w:rsid w:val="00183337"/>
    <w:rsid w:val="0018701F"/>
    <w:rsid w:val="001905C7"/>
    <w:rsid w:val="001935D6"/>
    <w:rsid w:val="00194846"/>
    <w:rsid w:val="001A111A"/>
    <w:rsid w:val="001A1DDE"/>
    <w:rsid w:val="001A4C31"/>
    <w:rsid w:val="001C47CF"/>
    <w:rsid w:val="001C4E6D"/>
    <w:rsid w:val="001D4626"/>
    <w:rsid w:val="001E6B3B"/>
    <w:rsid w:val="001E75B5"/>
    <w:rsid w:val="001F158F"/>
    <w:rsid w:val="001F1628"/>
    <w:rsid w:val="001F2299"/>
    <w:rsid w:val="001F26CD"/>
    <w:rsid w:val="001F276F"/>
    <w:rsid w:val="001F3A92"/>
    <w:rsid w:val="001F7D6D"/>
    <w:rsid w:val="0020059D"/>
    <w:rsid w:val="00205A54"/>
    <w:rsid w:val="00207933"/>
    <w:rsid w:val="0021115B"/>
    <w:rsid w:val="00213698"/>
    <w:rsid w:val="002173C4"/>
    <w:rsid w:val="0021787F"/>
    <w:rsid w:val="002243E7"/>
    <w:rsid w:val="00230854"/>
    <w:rsid w:val="00240C1C"/>
    <w:rsid w:val="002433A4"/>
    <w:rsid w:val="00247DA3"/>
    <w:rsid w:val="00253ECB"/>
    <w:rsid w:val="0026158D"/>
    <w:rsid w:val="002616F7"/>
    <w:rsid w:val="00262D9F"/>
    <w:rsid w:val="00266472"/>
    <w:rsid w:val="00267DF3"/>
    <w:rsid w:val="002735A6"/>
    <w:rsid w:val="00274AC8"/>
    <w:rsid w:val="0027733B"/>
    <w:rsid w:val="002935BC"/>
    <w:rsid w:val="00297955"/>
    <w:rsid w:val="002A0AF8"/>
    <w:rsid w:val="002A49E8"/>
    <w:rsid w:val="002A649D"/>
    <w:rsid w:val="002A7CC7"/>
    <w:rsid w:val="002B4C17"/>
    <w:rsid w:val="002C6F6E"/>
    <w:rsid w:val="002D3900"/>
    <w:rsid w:val="002D4FCC"/>
    <w:rsid w:val="002D6BA5"/>
    <w:rsid w:val="002D7ED6"/>
    <w:rsid w:val="002E36AB"/>
    <w:rsid w:val="002E41A7"/>
    <w:rsid w:val="002E5FF8"/>
    <w:rsid w:val="002F2315"/>
    <w:rsid w:val="002F3679"/>
    <w:rsid w:val="002F4FDE"/>
    <w:rsid w:val="002F7BFA"/>
    <w:rsid w:val="003129F8"/>
    <w:rsid w:val="0031608C"/>
    <w:rsid w:val="00317FA1"/>
    <w:rsid w:val="00320E68"/>
    <w:rsid w:val="00321A34"/>
    <w:rsid w:val="00323216"/>
    <w:rsid w:val="003232F6"/>
    <w:rsid w:val="00323713"/>
    <w:rsid w:val="00325020"/>
    <w:rsid w:val="00325BA5"/>
    <w:rsid w:val="00326874"/>
    <w:rsid w:val="00326DE9"/>
    <w:rsid w:val="003348DA"/>
    <w:rsid w:val="00336917"/>
    <w:rsid w:val="00344843"/>
    <w:rsid w:val="00346A55"/>
    <w:rsid w:val="003474E9"/>
    <w:rsid w:val="00347781"/>
    <w:rsid w:val="0035175A"/>
    <w:rsid w:val="00352B95"/>
    <w:rsid w:val="003536D4"/>
    <w:rsid w:val="00356021"/>
    <w:rsid w:val="00362629"/>
    <w:rsid w:val="00363ADF"/>
    <w:rsid w:val="00364F8A"/>
    <w:rsid w:val="00366B4C"/>
    <w:rsid w:val="00367F2F"/>
    <w:rsid w:val="00371772"/>
    <w:rsid w:val="00371E9F"/>
    <w:rsid w:val="00374569"/>
    <w:rsid w:val="0037494A"/>
    <w:rsid w:val="00381EFD"/>
    <w:rsid w:val="00383FF8"/>
    <w:rsid w:val="00387BDB"/>
    <w:rsid w:val="0039149C"/>
    <w:rsid w:val="003940E7"/>
    <w:rsid w:val="00397C5F"/>
    <w:rsid w:val="003A0EC3"/>
    <w:rsid w:val="003B07FD"/>
    <w:rsid w:val="003B277D"/>
    <w:rsid w:val="003B51A5"/>
    <w:rsid w:val="003B6D8E"/>
    <w:rsid w:val="003B7C0E"/>
    <w:rsid w:val="003C0A4D"/>
    <w:rsid w:val="003C2B95"/>
    <w:rsid w:val="003C5309"/>
    <w:rsid w:val="003C53D6"/>
    <w:rsid w:val="003C7D6F"/>
    <w:rsid w:val="003D148F"/>
    <w:rsid w:val="003E04D7"/>
    <w:rsid w:val="003E431B"/>
    <w:rsid w:val="003F2456"/>
    <w:rsid w:val="003F55C5"/>
    <w:rsid w:val="003F7315"/>
    <w:rsid w:val="003F7AA6"/>
    <w:rsid w:val="00400E4D"/>
    <w:rsid w:val="00404BE7"/>
    <w:rsid w:val="0041016F"/>
    <w:rsid w:val="0041481E"/>
    <w:rsid w:val="00414927"/>
    <w:rsid w:val="0042235D"/>
    <w:rsid w:val="00422823"/>
    <w:rsid w:val="00423AC4"/>
    <w:rsid w:val="004331C2"/>
    <w:rsid w:val="00433DD3"/>
    <w:rsid w:val="00436CFF"/>
    <w:rsid w:val="00445D7A"/>
    <w:rsid w:val="00453422"/>
    <w:rsid w:val="00454C78"/>
    <w:rsid w:val="0046150D"/>
    <w:rsid w:val="004618C0"/>
    <w:rsid w:val="004627FF"/>
    <w:rsid w:val="004639E2"/>
    <w:rsid w:val="004677F2"/>
    <w:rsid w:val="00471C40"/>
    <w:rsid w:val="0047523A"/>
    <w:rsid w:val="00476D75"/>
    <w:rsid w:val="00480DF1"/>
    <w:rsid w:val="00482058"/>
    <w:rsid w:val="00487260"/>
    <w:rsid w:val="004906C7"/>
    <w:rsid w:val="004956A1"/>
    <w:rsid w:val="004A23CA"/>
    <w:rsid w:val="004A3FE9"/>
    <w:rsid w:val="004B038B"/>
    <w:rsid w:val="004B0820"/>
    <w:rsid w:val="004B60BE"/>
    <w:rsid w:val="004C22F6"/>
    <w:rsid w:val="004C459F"/>
    <w:rsid w:val="004C74CB"/>
    <w:rsid w:val="004C7F2A"/>
    <w:rsid w:val="004D1CB1"/>
    <w:rsid w:val="004D24CA"/>
    <w:rsid w:val="004D5D1D"/>
    <w:rsid w:val="004D6407"/>
    <w:rsid w:val="004D6796"/>
    <w:rsid w:val="004D70CC"/>
    <w:rsid w:val="004E5B26"/>
    <w:rsid w:val="004F7515"/>
    <w:rsid w:val="0050103D"/>
    <w:rsid w:val="00502D0D"/>
    <w:rsid w:val="00507D7C"/>
    <w:rsid w:val="00511E74"/>
    <w:rsid w:val="0051360C"/>
    <w:rsid w:val="00526B72"/>
    <w:rsid w:val="00533BDE"/>
    <w:rsid w:val="00543709"/>
    <w:rsid w:val="00546006"/>
    <w:rsid w:val="0055265E"/>
    <w:rsid w:val="0055295E"/>
    <w:rsid w:val="00562AE5"/>
    <w:rsid w:val="005633D1"/>
    <w:rsid w:val="00563622"/>
    <w:rsid w:val="00563A92"/>
    <w:rsid w:val="0056445E"/>
    <w:rsid w:val="0056446A"/>
    <w:rsid w:val="005651E0"/>
    <w:rsid w:val="00577A4B"/>
    <w:rsid w:val="00580959"/>
    <w:rsid w:val="00580EB6"/>
    <w:rsid w:val="005827E5"/>
    <w:rsid w:val="005857DA"/>
    <w:rsid w:val="0059012D"/>
    <w:rsid w:val="005913A5"/>
    <w:rsid w:val="00593107"/>
    <w:rsid w:val="005A5F18"/>
    <w:rsid w:val="005A71B6"/>
    <w:rsid w:val="005B02D8"/>
    <w:rsid w:val="005B11E3"/>
    <w:rsid w:val="005B4C73"/>
    <w:rsid w:val="005B799A"/>
    <w:rsid w:val="005C7ECA"/>
    <w:rsid w:val="005D47A8"/>
    <w:rsid w:val="005E6C16"/>
    <w:rsid w:val="005F14A5"/>
    <w:rsid w:val="005F353A"/>
    <w:rsid w:val="005F48A1"/>
    <w:rsid w:val="005F4E00"/>
    <w:rsid w:val="006027E4"/>
    <w:rsid w:val="00613BF2"/>
    <w:rsid w:val="00614866"/>
    <w:rsid w:val="00616C07"/>
    <w:rsid w:val="00631971"/>
    <w:rsid w:val="00633635"/>
    <w:rsid w:val="006340F8"/>
    <w:rsid w:val="00635843"/>
    <w:rsid w:val="006443E3"/>
    <w:rsid w:val="00647CC8"/>
    <w:rsid w:val="00652B61"/>
    <w:rsid w:val="00652F66"/>
    <w:rsid w:val="00654CEA"/>
    <w:rsid w:val="00660C37"/>
    <w:rsid w:val="00672CCE"/>
    <w:rsid w:val="0067672F"/>
    <w:rsid w:val="00681B49"/>
    <w:rsid w:val="00683011"/>
    <w:rsid w:val="00684C24"/>
    <w:rsid w:val="00684F5C"/>
    <w:rsid w:val="006854E5"/>
    <w:rsid w:val="00686B94"/>
    <w:rsid w:val="00690B50"/>
    <w:rsid w:val="006919EB"/>
    <w:rsid w:val="00693BE1"/>
    <w:rsid w:val="006953FE"/>
    <w:rsid w:val="006958C6"/>
    <w:rsid w:val="00696205"/>
    <w:rsid w:val="006A48D1"/>
    <w:rsid w:val="006B3825"/>
    <w:rsid w:val="006B46FF"/>
    <w:rsid w:val="006B51F8"/>
    <w:rsid w:val="006B5684"/>
    <w:rsid w:val="006C013C"/>
    <w:rsid w:val="006C39FC"/>
    <w:rsid w:val="006C3BB4"/>
    <w:rsid w:val="006C5029"/>
    <w:rsid w:val="006D6740"/>
    <w:rsid w:val="006F053F"/>
    <w:rsid w:val="006F1A13"/>
    <w:rsid w:val="006F2A24"/>
    <w:rsid w:val="006F2A89"/>
    <w:rsid w:val="006F2C63"/>
    <w:rsid w:val="006F32A8"/>
    <w:rsid w:val="00701A49"/>
    <w:rsid w:val="00702615"/>
    <w:rsid w:val="0070391F"/>
    <w:rsid w:val="007119FD"/>
    <w:rsid w:val="007120BA"/>
    <w:rsid w:val="00716DC0"/>
    <w:rsid w:val="0072115C"/>
    <w:rsid w:val="00730268"/>
    <w:rsid w:val="00731773"/>
    <w:rsid w:val="00731A1B"/>
    <w:rsid w:val="00731A3A"/>
    <w:rsid w:val="00752D36"/>
    <w:rsid w:val="007537F8"/>
    <w:rsid w:val="00761BD8"/>
    <w:rsid w:val="00762234"/>
    <w:rsid w:val="00763374"/>
    <w:rsid w:val="00774270"/>
    <w:rsid w:val="0077573B"/>
    <w:rsid w:val="007840F7"/>
    <w:rsid w:val="00793AC2"/>
    <w:rsid w:val="00793B1E"/>
    <w:rsid w:val="00793D99"/>
    <w:rsid w:val="007943BD"/>
    <w:rsid w:val="00795C46"/>
    <w:rsid w:val="00795C81"/>
    <w:rsid w:val="007A300D"/>
    <w:rsid w:val="007A4E66"/>
    <w:rsid w:val="007B11A4"/>
    <w:rsid w:val="007B2062"/>
    <w:rsid w:val="007B20AA"/>
    <w:rsid w:val="007B571B"/>
    <w:rsid w:val="007B57D1"/>
    <w:rsid w:val="007C3A57"/>
    <w:rsid w:val="007D0C68"/>
    <w:rsid w:val="007D1D03"/>
    <w:rsid w:val="007E0B61"/>
    <w:rsid w:val="007E1819"/>
    <w:rsid w:val="007E2D4B"/>
    <w:rsid w:val="007E3593"/>
    <w:rsid w:val="007F37B2"/>
    <w:rsid w:val="007F4F97"/>
    <w:rsid w:val="00802D9D"/>
    <w:rsid w:val="00804B22"/>
    <w:rsid w:val="00806B27"/>
    <w:rsid w:val="00810217"/>
    <w:rsid w:val="00815FC2"/>
    <w:rsid w:val="00820308"/>
    <w:rsid w:val="00820774"/>
    <w:rsid w:val="008213C1"/>
    <w:rsid w:val="008215A6"/>
    <w:rsid w:val="00827E8D"/>
    <w:rsid w:val="00834567"/>
    <w:rsid w:val="0083636E"/>
    <w:rsid w:val="00841CCF"/>
    <w:rsid w:val="00844839"/>
    <w:rsid w:val="00845CD6"/>
    <w:rsid w:val="00850EDA"/>
    <w:rsid w:val="00855AD0"/>
    <w:rsid w:val="00862A5B"/>
    <w:rsid w:val="00862D3E"/>
    <w:rsid w:val="00867528"/>
    <w:rsid w:val="0086794F"/>
    <w:rsid w:val="00871000"/>
    <w:rsid w:val="0087310E"/>
    <w:rsid w:val="00873A77"/>
    <w:rsid w:val="0087717B"/>
    <w:rsid w:val="00877E9A"/>
    <w:rsid w:val="008816DB"/>
    <w:rsid w:val="00881CE0"/>
    <w:rsid w:val="008877D2"/>
    <w:rsid w:val="008914E5"/>
    <w:rsid w:val="00892A79"/>
    <w:rsid w:val="00893A3B"/>
    <w:rsid w:val="00894094"/>
    <w:rsid w:val="008959F6"/>
    <w:rsid w:val="008A129F"/>
    <w:rsid w:val="008A1EFE"/>
    <w:rsid w:val="008A7236"/>
    <w:rsid w:val="008B1D6D"/>
    <w:rsid w:val="008B2D19"/>
    <w:rsid w:val="008B4C8C"/>
    <w:rsid w:val="008B52FE"/>
    <w:rsid w:val="008B667A"/>
    <w:rsid w:val="008B6E88"/>
    <w:rsid w:val="008B7140"/>
    <w:rsid w:val="008C02EB"/>
    <w:rsid w:val="008C1CF9"/>
    <w:rsid w:val="008C232B"/>
    <w:rsid w:val="008C6C1F"/>
    <w:rsid w:val="008C7206"/>
    <w:rsid w:val="008D3748"/>
    <w:rsid w:val="008E0230"/>
    <w:rsid w:val="008E3C5E"/>
    <w:rsid w:val="008E5428"/>
    <w:rsid w:val="008F1230"/>
    <w:rsid w:val="008F3465"/>
    <w:rsid w:val="008F3B8E"/>
    <w:rsid w:val="008F3DAB"/>
    <w:rsid w:val="008F61C3"/>
    <w:rsid w:val="008F7B77"/>
    <w:rsid w:val="00900F32"/>
    <w:rsid w:val="00902026"/>
    <w:rsid w:val="0090257A"/>
    <w:rsid w:val="00903160"/>
    <w:rsid w:val="009075FE"/>
    <w:rsid w:val="00910BD8"/>
    <w:rsid w:val="009143EE"/>
    <w:rsid w:val="0091485A"/>
    <w:rsid w:val="0092299A"/>
    <w:rsid w:val="00923E42"/>
    <w:rsid w:val="00924D4A"/>
    <w:rsid w:val="009250FA"/>
    <w:rsid w:val="009317C6"/>
    <w:rsid w:val="009365B2"/>
    <w:rsid w:val="0093787D"/>
    <w:rsid w:val="00941023"/>
    <w:rsid w:val="00941269"/>
    <w:rsid w:val="00941C85"/>
    <w:rsid w:val="00941F2F"/>
    <w:rsid w:val="00942802"/>
    <w:rsid w:val="00943BA6"/>
    <w:rsid w:val="00944AE9"/>
    <w:rsid w:val="00946ED2"/>
    <w:rsid w:val="00950294"/>
    <w:rsid w:val="00953BA6"/>
    <w:rsid w:val="00956BEA"/>
    <w:rsid w:val="009631C9"/>
    <w:rsid w:val="0096354A"/>
    <w:rsid w:val="009752ED"/>
    <w:rsid w:val="009838F4"/>
    <w:rsid w:val="00984ACD"/>
    <w:rsid w:val="00985291"/>
    <w:rsid w:val="0098574F"/>
    <w:rsid w:val="0098785C"/>
    <w:rsid w:val="00990489"/>
    <w:rsid w:val="00990AC3"/>
    <w:rsid w:val="00990DCC"/>
    <w:rsid w:val="00991A4F"/>
    <w:rsid w:val="009934DC"/>
    <w:rsid w:val="00993FB1"/>
    <w:rsid w:val="009A498B"/>
    <w:rsid w:val="009A49C3"/>
    <w:rsid w:val="009A5D63"/>
    <w:rsid w:val="009B2613"/>
    <w:rsid w:val="009B2A78"/>
    <w:rsid w:val="009B585F"/>
    <w:rsid w:val="009C1C7E"/>
    <w:rsid w:val="009C4FD7"/>
    <w:rsid w:val="009C7C65"/>
    <w:rsid w:val="009D44E3"/>
    <w:rsid w:val="009D5979"/>
    <w:rsid w:val="009D6E78"/>
    <w:rsid w:val="009D7E9E"/>
    <w:rsid w:val="009E2AC0"/>
    <w:rsid w:val="009E3FCD"/>
    <w:rsid w:val="009E5B0F"/>
    <w:rsid w:val="009F1667"/>
    <w:rsid w:val="009F4296"/>
    <w:rsid w:val="00A013C7"/>
    <w:rsid w:val="00A03600"/>
    <w:rsid w:val="00A04833"/>
    <w:rsid w:val="00A04F9F"/>
    <w:rsid w:val="00A062F2"/>
    <w:rsid w:val="00A07811"/>
    <w:rsid w:val="00A1230F"/>
    <w:rsid w:val="00A12CAE"/>
    <w:rsid w:val="00A222D5"/>
    <w:rsid w:val="00A41D17"/>
    <w:rsid w:val="00A50122"/>
    <w:rsid w:val="00A52AA1"/>
    <w:rsid w:val="00A571F8"/>
    <w:rsid w:val="00A67CD6"/>
    <w:rsid w:val="00A76762"/>
    <w:rsid w:val="00A7706A"/>
    <w:rsid w:val="00A84FD5"/>
    <w:rsid w:val="00A857FF"/>
    <w:rsid w:val="00A95802"/>
    <w:rsid w:val="00AA4411"/>
    <w:rsid w:val="00AA582B"/>
    <w:rsid w:val="00AA6C5C"/>
    <w:rsid w:val="00AC0D11"/>
    <w:rsid w:val="00AC2F8F"/>
    <w:rsid w:val="00AC53C5"/>
    <w:rsid w:val="00AC7F56"/>
    <w:rsid w:val="00AD01B5"/>
    <w:rsid w:val="00AD4BB7"/>
    <w:rsid w:val="00AD7D5F"/>
    <w:rsid w:val="00AE01DB"/>
    <w:rsid w:val="00AE0E4A"/>
    <w:rsid w:val="00AE2700"/>
    <w:rsid w:val="00AE5C2F"/>
    <w:rsid w:val="00AF1500"/>
    <w:rsid w:val="00AF1BAA"/>
    <w:rsid w:val="00AF22C0"/>
    <w:rsid w:val="00AF56C2"/>
    <w:rsid w:val="00AF7CE2"/>
    <w:rsid w:val="00AF7CE4"/>
    <w:rsid w:val="00B05076"/>
    <w:rsid w:val="00B16E02"/>
    <w:rsid w:val="00B172B6"/>
    <w:rsid w:val="00B17CA0"/>
    <w:rsid w:val="00B20A0F"/>
    <w:rsid w:val="00B20B57"/>
    <w:rsid w:val="00B22064"/>
    <w:rsid w:val="00B234F4"/>
    <w:rsid w:val="00B25F21"/>
    <w:rsid w:val="00B30D8F"/>
    <w:rsid w:val="00B333F7"/>
    <w:rsid w:val="00B34B07"/>
    <w:rsid w:val="00B379D4"/>
    <w:rsid w:val="00B44DB1"/>
    <w:rsid w:val="00B45593"/>
    <w:rsid w:val="00B46B7C"/>
    <w:rsid w:val="00B47F37"/>
    <w:rsid w:val="00B5422D"/>
    <w:rsid w:val="00B54622"/>
    <w:rsid w:val="00B5574B"/>
    <w:rsid w:val="00B6010A"/>
    <w:rsid w:val="00B6041E"/>
    <w:rsid w:val="00B676D0"/>
    <w:rsid w:val="00B73F1A"/>
    <w:rsid w:val="00B77EEC"/>
    <w:rsid w:val="00B8174F"/>
    <w:rsid w:val="00B90B8D"/>
    <w:rsid w:val="00B9189F"/>
    <w:rsid w:val="00B93353"/>
    <w:rsid w:val="00B95FD8"/>
    <w:rsid w:val="00BA2D3F"/>
    <w:rsid w:val="00BA36BB"/>
    <w:rsid w:val="00BA42E4"/>
    <w:rsid w:val="00BA498E"/>
    <w:rsid w:val="00BA61BC"/>
    <w:rsid w:val="00BA69E7"/>
    <w:rsid w:val="00BA7D4A"/>
    <w:rsid w:val="00BB24E3"/>
    <w:rsid w:val="00BB5534"/>
    <w:rsid w:val="00BB5BA1"/>
    <w:rsid w:val="00BB64B1"/>
    <w:rsid w:val="00BB73C1"/>
    <w:rsid w:val="00BC077E"/>
    <w:rsid w:val="00BC1F10"/>
    <w:rsid w:val="00BC482D"/>
    <w:rsid w:val="00BC6E17"/>
    <w:rsid w:val="00BD4EE5"/>
    <w:rsid w:val="00BD54AB"/>
    <w:rsid w:val="00BD6084"/>
    <w:rsid w:val="00BD73CF"/>
    <w:rsid w:val="00BD7467"/>
    <w:rsid w:val="00BE14C9"/>
    <w:rsid w:val="00BE57C6"/>
    <w:rsid w:val="00BF0FAB"/>
    <w:rsid w:val="00BF14B0"/>
    <w:rsid w:val="00BF1C55"/>
    <w:rsid w:val="00BF1DA3"/>
    <w:rsid w:val="00BF270C"/>
    <w:rsid w:val="00BF4CDA"/>
    <w:rsid w:val="00BF54B4"/>
    <w:rsid w:val="00BF7A93"/>
    <w:rsid w:val="00C01381"/>
    <w:rsid w:val="00C03CC6"/>
    <w:rsid w:val="00C06C63"/>
    <w:rsid w:val="00C06E50"/>
    <w:rsid w:val="00C078A7"/>
    <w:rsid w:val="00C07990"/>
    <w:rsid w:val="00C10E2B"/>
    <w:rsid w:val="00C11482"/>
    <w:rsid w:val="00C1231C"/>
    <w:rsid w:val="00C15ED4"/>
    <w:rsid w:val="00C167F6"/>
    <w:rsid w:val="00C2185B"/>
    <w:rsid w:val="00C23FCC"/>
    <w:rsid w:val="00C2411D"/>
    <w:rsid w:val="00C30D9B"/>
    <w:rsid w:val="00C3213D"/>
    <w:rsid w:val="00C32375"/>
    <w:rsid w:val="00C32C39"/>
    <w:rsid w:val="00C34D6B"/>
    <w:rsid w:val="00C4002F"/>
    <w:rsid w:val="00C45017"/>
    <w:rsid w:val="00C45BB3"/>
    <w:rsid w:val="00C526D4"/>
    <w:rsid w:val="00C52747"/>
    <w:rsid w:val="00C6308C"/>
    <w:rsid w:val="00C6327D"/>
    <w:rsid w:val="00C63A50"/>
    <w:rsid w:val="00C658BB"/>
    <w:rsid w:val="00C72824"/>
    <w:rsid w:val="00C77B39"/>
    <w:rsid w:val="00C8116E"/>
    <w:rsid w:val="00C827B0"/>
    <w:rsid w:val="00C828A4"/>
    <w:rsid w:val="00C911C5"/>
    <w:rsid w:val="00C9248B"/>
    <w:rsid w:val="00C9257F"/>
    <w:rsid w:val="00C94F40"/>
    <w:rsid w:val="00C95F69"/>
    <w:rsid w:val="00CA0314"/>
    <w:rsid w:val="00CA12A6"/>
    <w:rsid w:val="00CA1CE7"/>
    <w:rsid w:val="00CA2492"/>
    <w:rsid w:val="00CA7B29"/>
    <w:rsid w:val="00CB4192"/>
    <w:rsid w:val="00CB4D65"/>
    <w:rsid w:val="00CD01C6"/>
    <w:rsid w:val="00CD26B1"/>
    <w:rsid w:val="00CD33CE"/>
    <w:rsid w:val="00CD74FF"/>
    <w:rsid w:val="00CE0FBE"/>
    <w:rsid w:val="00CE3B08"/>
    <w:rsid w:val="00CE3BE7"/>
    <w:rsid w:val="00CE3FFD"/>
    <w:rsid w:val="00CE5E31"/>
    <w:rsid w:val="00CE625F"/>
    <w:rsid w:val="00CE652C"/>
    <w:rsid w:val="00CF125C"/>
    <w:rsid w:val="00CF43F6"/>
    <w:rsid w:val="00D0002A"/>
    <w:rsid w:val="00D03189"/>
    <w:rsid w:val="00D03F1C"/>
    <w:rsid w:val="00D04EA2"/>
    <w:rsid w:val="00D12A77"/>
    <w:rsid w:val="00D1389D"/>
    <w:rsid w:val="00D15DED"/>
    <w:rsid w:val="00D16EDC"/>
    <w:rsid w:val="00D207FA"/>
    <w:rsid w:val="00D22304"/>
    <w:rsid w:val="00D234C1"/>
    <w:rsid w:val="00D25042"/>
    <w:rsid w:val="00D2548E"/>
    <w:rsid w:val="00D30183"/>
    <w:rsid w:val="00D31890"/>
    <w:rsid w:val="00D32EA1"/>
    <w:rsid w:val="00D33263"/>
    <w:rsid w:val="00D336FF"/>
    <w:rsid w:val="00D3573C"/>
    <w:rsid w:val="00D40B2D"/>
    <w:rsid w:val="00D418D8"/>
    <w:rsid w:val="00D41ACA"/>
    <w:rsid w:val="00D44D33"/>
    <w:rsid w:val="00D54C51"/>
    <w:rsid w:val="00D555FE"/>
    <w:rsid w:val="00D6262F"/>
    <w:rsid w:val="00D63512"/>
    <w:rsid w:val="00D64439"/>
    <w:rsid w:val="00D65835"/>
    <w:rsid w:val="00D65EA2"/>
    <w:rsid w:val="00D65F00"/>
    <w:rsid w:val="00D67A64"/>
    <w:rsid w:val="00D75881"/>
    <w:rsid w:val="00D75911"/>
    <w:rsid w:val="00D80D09"/>
    <w:rsid w:val="00D81159"/>
    <w:rsid w:val="00D82377"/>
    <w:rsid w:val="00D847B6"/>
    <w:rsid w:val="00D90C24"/>
    <w:rsid w:val="00D910DE"/>
    <w:rsid w:val="00D913A9"/>
    <w:rsid w:val="00D920E0"/>
    <w:rsid w:val="00D92F58"/>
    <w:rsid w:val="00D95814"/>
    <w:rsid w:val="00D96D25"/>
    <w:rsid w:val="00DA3501"/>
    <w:rsid w:val="00DA39BD"/>
    <w:rsid w:val="00DA5718"/>
    <w:rsid w:val="00DA7CB4"/>
    <w:rsid w:val="00DB18DF"/>
    <w:rsid w:val="00DB4BE0"/>
    <w:rsid w:val="00DB63F7"/>
    <w:rsid w:val="00DC1346"/>
    <w:rsid w:val="00DC1E4C"/>
    <w:rsid w:val="00DC2EF5"/>
    <w:rsid w:val="00DC33A2"/>
    <w:rsid w:val="00DC7177"/>
    <w:rsid w:val="00DD1557"/>
    <w:rsid w:val="00DD3339"/>
    <w:rsid w:val="00DD5297"/>
    <w:rsid w:val="00DD6CA2"/>
    <w:rsid w:val="00DE1353"/>
    <w:rsid w:val="00DE3617"/>
    <w:rsid w:val="00DF4720"/>
    <w:rsid w:val="00DF5FFE"/>
    <w:rsid w:val="00DF7509"/>
    <w:rsid w:val="00E03D80"/>
    <w:rsid w:val="00E10F76"/>
    <w:rsid w:val="00E13317"/>
    <w:rsid w:val="00E152E9"/>
    <w:rsid w:val="00E17602"/>
    <w:rsid w:val="00E20874"/>
    <w:rsid w:val="00E20901"/>
    <w:rsid w:val="00E243D6"/>
    <w:rsid w:val="00E25067"/>
    <w:rsid w:val="00E256A1"/>
    <w:rsid w:val="00E31AD1"/>
    <w:rsid w:val="00E40A88"/>
    <w:rsid w:val="00E42973"/>
    <w:rsid w:val="00E455FB"/>
    <w:rsid w:val="00E465A0"/>
    <w:rsid w:val="00E476D2"/>
    <w:rsid w:val="00E4778C"/>
    <w:rsid w:val="00E51538"/>
    <w:rsid w:val="00E53172"/>
    <w:rsid w:val="00E53317"/>
    <w:rsid w:val="00E53330"/>
    <w:rsid w:val="00E549E6"/>
    <w:rsid w:val="00E55AC6"/>
    <w:rsid w:val="00E56780"/>
    <w:rsid w:val="00E575A2"/>
    <w:rsid w:val="00E6093C"/>
    <w:rsid w:val="00E6383E"/>
    <w:rsid w:val="00E63CD1"/>
    <w:rsid w:val="00E6448B"/>
    <w:rsid w:val="00E65421"/>
    <w:rsid w:val="00E71F87"/>
    <w:rsid w:val="00E77E58"/>
    <w:rsid w:val="00E914AB"/>
    <w:rsid w:val="00E9158F"/>
    <w:rsid w:val="00E93BAD"/>
    <w:rsid w:val="00E94CE3"/>
    <w:rsid w:val="00EA2D07"/>
    <w:rsid w:val="00EB2E3C"/>
    <w:rsid w:val="00EB5F5C"/>
    <w:rsid w:val="00EC0B88"/>
    <w:rsid w:val="00EC1EAC"/>
    <w:rsid w:val="00EC1F2B"/>
    <w:rsid w:val="00EC32C6"/>
    <w:rsid w:val="00EC3D4A"/>
    <w:rsid w:val="00EC6AED"/>
    <w:rsid w:val="00ED1F18"/>
    <w:rsid w:val="00ED5372"/>
    <w:rsid w:val="00EE416C"/>
    <w:rsid w:val="00EE5AC7"/>
    <w:rsid w:val="00EE622B"/>
    <w:rsid w:val="00EF084C"/>
    <w:rsid w:val="00EF6181"/>
    <w:rsid w:val="00F12B7A"/>
    <w:rsid w:val="00F133C5"/>
    <w:rsid w:val="00F16399"/>
    <w:rsid w:val="00F17249"/>
    <w:rsid w:val="00F202E5"/>
    <w:rsid w:val="00F31D8D"/>
    <w:rsid w:val="00F329DD"/>
    <w:rsid w:val="00F33465"/>
    <w:rsid w:val="00F335FA"/>
    <w:rsid w:val="00F3402E"/>
    <w:rsid w:val="00F3633D"/>
    <w:rsid w:val="00F41BC5"/>
    <w:rsid w:val="00F439CE"/>
    <w:rsid w:val="00F43ABD"/>
    <w:rsid w:val="00F467B2"/>
    <w:rsid w:val="00F50E3E"/>
    <w:rsid w:val="00F52F24"/>
    <w:rsid w:val="00F55C61"/>
    <w:rsid w:val="00F61AA6"/>
    <w:rsid w:val="00F63D65"/>
    <w:rsid w:val="00F673D7"/>
    <w:rsid w:val="00F733B9"/>
    <w:rsid w:val="00F74CF8"/>
    <w:rsid w:val="00F77523"/>
    <w:rsid w:val="00F865BA"/>
    <w:rsid w:val="00F86838"/>
    <w:rsid w:val="00F87078"/>
    <w:rsid w:val="00F92F9B"/>
    <w:rsid w:val="00F9548F"/>
    <w:rsid w:val="00F964E0"/>
    <w:rsid w:val="00FA28E9"/>
    <w:rsid w:val="00FA2DE4"/>
    <w:rsid w:val="00FA4B39"/>
    <w:rsid w:val="00FB15DD"/>
    <w:rsid w:val="00FB528C"/>
    <w:rsid w:val="00FB7808"/>
    <w:rsid w:val="00FB7C64"/>
    <w:rsid w:val="00FC7354"/>
    <w:rsid w:val="00FC7A86"/>
    <w:rsid w:val="00FD29C0"/>
    <w:rsid w:val="00FD532C"/>
    <w:rsid w:val="00FE1AEA"/>
    <w:rsid w:val="00FE33A4"/>
    <w:rsid w:val="00FE5567"/>
    <w:rsid w:val="00FE7A59"/>
    <w:rsid w:val="00FF17E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87292-EC6F-4AC2-AE5F-2CB99CD5F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6301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7307</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2018-02-14T08:52:00Z</cp:lastPrinted>
  <dcterms:created xsi:type="dcterms:W3CDTF">2018-02-14T08:53:00Z</dcterms:created>
  <dcterms:modified xsi:type="dcterms:W3CDTF">2018-02-14T08:53:00Z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