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42F76" w:rsidRPr="009E06BC" w14:paraId="1B818F3F" w14:textId="77777777">
        <w:trPr>
          <w:cantSplit/>
          <w:trHeight w:val="118"/>
        </w:trPr>
        <w:tc>
          <w:tcPr>
            <w:tcW w:w="7140" w:type="dxa"/>
          </w:tcPr>
          <w:p w14:paraId="751BD20B" w14:textId="77777777" w:rsidR="00E42F76" w:rsidRPr="00C6331B" w:rsidRDefault="00E42F76">
            <w:pPr>
              <w:spacing w:line="190" w:lineRule="exact"/>
              <w:rPr>
                <w:sz w:val="15"/>
                <w:szCs w:val="15"/>
                <w:lang w:val="en-US" w:eastAsia="zh-CN"/>
              </w:rPr>
            </w:pPr>
          </w:p>
        </w:tc>
        <w:tc>
          <w:tcPr>
            <w:tcW w:w="2993" w:type="dxa"/>
            <w:vMerge w:val="restart"/>
          </w:tcPr>
          <w:p w14:paraId="4755F90A" w14:textId="77777777" w:rsidR="00A86278" w:rsidRPr="00C6331B" w:rsidRDefault="005E7E98" w:rsidP="00A86278">
            <w:pPr>
              <w:spacing w:line="200" w:lineRule="exact"/>
              <w:rPr>
                <w:b/>
                <w:sz w:val="14"/>
                <w:lang w:val="en-US"/>
              </w:rPr>
            </w:pPr>
            <w:bookmarkStart w:id="0" w:name="CompanyName"/>
            <w:bookmarkStart w:id="1" w:name="AddressLine"/>
            <w:bookmarkEnd w:id="0"/>
            <w:bookmarkEnd w:id="1"/>
            <w:r w:rsidRPr="00C6331B">
              <w:rPr>
                <w:b/>
                <w:sz w:val="14"/>
                <w:lang w:val="en-US"/>
              </w:rPr>
              <w:t>Contact</w:t>
            </w:r>
          </w:p>
          <w:p w14:paraId="483FD703" w14:textId="77777777" w:rsidR="00A86278" w:rsidRPr="00C6331B" w:rsidRDefault="009274BC" w:rsidP="009274BC">
            <w:pPr>
              <w:spacing w:line="200" w:lineRule="exact"/>
              <w:rPr>
                <w:bCs/>
                <w:sz w:val="14"/>
                <w:lang w:val="en-US"/>
              </w:rPr>
            </w:pPr>
            <w:r w:rsidRPr="00C6331B">
              <w:rPr>
                <w:bCs/>
                <w:sz w:val="14"/>
                <w:lang w:val="en-US"/>
              </w:rPr>
              <w:t>Julia Conrad</w:t>
            </w:r>
          </w:p>
          <w:p w14:paraId="54287AE3" w14:textId="77777777" w:rsidR="00A86278" w:rsidRPr="00C6331B" w:rsidRDefault="009274BC" w:rsidP="00A86278">
            <w:pPr>
              <w:spacing w:line="200" w:lineRule="exact"/>
              <w:rPr>
                <w:bCs/>
                <w:sz w:val="14"/>
                <w:lang w:val="en-US"/>
              </w:rPr>
            </w:pPr>
            <w:r w:rsidRPr="00C6331B">
              <w:rPr>
                <w:bCs/>
                <w:sz w:val="14"/>
                <w:lang w:val="en-US"/>
              </w:rPr>
              <w:t xml:space="preserve">Marketing </w:t>
            </w:r>
            <w:r w:rsidR="004712C8" w:rsidRPr="00C6331B">
              <w:rPr>
                <w:bCs/>
                <w:sz w:val="14"/>
                <w:lang w:val="en-US"/>
              </w:rPr>
              <w:t>Communications</w:t>
            </w:r>
          </w:p>
          <w:p w14:paraId="2FFF266A" w14:textId="77777777" w:rsidR="00A86278" w:rsidRPr="00C6331B" w:rsidRDefault="00A86278" w:rsidP="00A86278">
            <w:pPr>
              <w:spacing w:line="200" w:lineRule="exact"/>
              <w:rPr>
                <w:bCs/>
                <w:sz w:val="14"/>
                <w:lang w:val="en-US"/>
              </w:rPr>
            </w:pPr>
            <w:r w:rsidRPr="00C6331B">
              <w:rPr>
                <w:bCs/>
                <w:sz w:val="14"/>
                <w:lang w:val="en-US"/>
              </w:rPr>
              <w:t>Coperion GmbH</w:t>
            </w:r>
          </w:p>
          <w:p w14:paraId="6A718314" w14:textId="77777777" w:rsidR="00A86278" w:rsidRPr="001F0957" w:rsidRDefault="000C0114" w:rsidP="00A86278">
            <w:pPr>
              <w:spacing w:line="200" w:lineRule="exact"/>
              <w:rPr>
                <w:bCs/>
                <w:sz w:val="14"/>
                <w:lang w:val="de-DE"/>
              </w:rPr>
            </w:pPr>
            <w:proofErr w:type="spellStart"/>
            <w:r w:rsidRPr="001F0957">
              <w:rPr>
                <w:bCs/>
                <w:sz w:val="14"/>
                <w:lang w:val="de-DE"/>
              </w:rPr>
              <w:t>Theodorstrass</w:t>
            </w:r>
            <w:r w:rsidR="00A86278" w:rsidRPr="001F0957">
              <w:rPr>
                <w:bCs/>
                <w:sz w:val="14"/>
                <w:lang w:val="de-DE"/>
              </w:rPr>
              <w:t>e</w:t>
            </w:r>
            <w:proofErr w:type="spellEnd"/>
            <w:r w:rsidR="00A86278" w:rsidRPr="001F0957">
              <w:rPr>
                <w:bCs/>
                <w:sz w:val="14"/>
                <w:lang w:val="de-DE"/>
              </w:rPr>
              <w:t xml:space="preserve"> 10</w:t>
            </w:r>
          </w:p>
          <w:p w14:paraId="1FBE768D" w14:textId="77777777" w:rsidR="00A86278" w:rsidRPr="001F0957" w:rsidRDefault="00A86278" w:rsidP="00A86278">
            <w:pPr>
              <w:spacing w:line="200" w:lineRule="exact"/>
              <w:rPr>
                <w:bCs/>
                <w:sz w:val="14"/>
                <w:lang w:val="de-DE"/>
              </w:rPr>
            </w:pPr>
            <w:r w:rsidRPr="001F0957">
              <w:rPr>
                <w:bCs/>
                <w:sz w:val="14"/>
                <w:lang w:val="de-DE"/>
              </w:rPr>
              <w:t>70469 Stuttgart / Germany</w:t>
            </w:r>
          </w:p>
          <w:p w14:paraId="68D6C25B" w14:textId="77777777" w:rsidR="00A86278" w:rsidRPr="001F0957" w:rsidRDefault="00A86278" w:rsidP="00A86278">
            <w:pPr>
              <w:spacing w:line="200" w:lineRule="exact"/>
              <w:rPr>
                <w:bCs/>
                <w:sz w:val="14"/>
                <w:lang w:val="de-DE"/>
              </w:rPr>
            </w:pPr>
          </w:p>
          <w:p w14:paraId="11EB13AC" w14:textId="77777777" w:rsidR="00A86278" w:rsidRPr="001F0957" w:rsidRDefault="00A86278" w:rsidP="009274BC">
            <w:pPr>
              <w:spacing w:line="200" w:lineRule="exact"/>
              <w:rPr>
                <w:bCs/>
                <w:sz w:val="14"/>
                <w:lang w:val="de-DE"/>
              </w:rPr>
            </w:pPr>
            <w:r w:rsidRPr="001F0957">
              <w:rPr>
                <w:bCs/>
                <w:sz w:val="14"/>
                <w:lang w:val="de-DE"/>
              </w:rPr>
              <w:t>Telefon</w:t>
            </w:r>
            <w:r w:rsidR="000C0114" w:rsidRPr="001F0957">
              <w:rPr>
                <w:bCs/>
                <w:sz w:val="14"/>
                <w:lang w:val="de-DE"/>
              </w:rPr>
              <w:t>e</w:t>
            </w:r>
            <w:r w:rsidRPr="001F0957">
              <w:rPr>
                <w:bCs/>
                <w:sz w:val="14"/>
                <w:lang w:val="de-DE"/>
              </w:rPr>
              <w:t xml:space="preserve"> +49 (0)711</w:t>
            </w:r>
            <w:r w:rsidR="000C0114" w:rsidRPr="001F0957">
              <w:rPr>
                <w:bCs/>
                <w:sz w:val="14"/>
                <w:lang w:val="de-DE"/>
              </w:rPr>
              <w:t xml:space="preserve"> </w:t>
            </w:r>
            <w:r w:rsidRPr="001F0957">
              <w:rPr>
                <w:bCs/>
                <w:sz w:val="14"/>
                <w:lang w:val="de-DE"/>
              </w:rPr>
              <w:t>897 22</w:t>
            </w:r>
            <w:r w:rsidR="009274BC" w:rsidRPr="001F0957">
              <w:rPr>
                <w:bCs/>
                <w:sz w:val="14"/>
                <w:lang w:val="de-DE"/>
              </w:rPr>
              <w:t>2</w:t>
            </w:r>
            <w:r w:rsidRPr="001F0957">
              <w:rPr>
                <w:bCs/>
                <w:sz w:val="14"/>
                <w:lang w:val="de-DE"/>
              </w:rPr>
              <w:t>5</w:t>
            </w:r>
          </w:p>
          <w:p w14:paraId="025E7592" w14:textId="77777777" w:rsidR="00A86278" w:rsidRPr="001F0957" w:rsidRDefault="00A86278" w:rsidP="009274BC">
            <w:pPr>
              <w:spacing w:line="200" w:lineRule="exact"/>
              <w:rPr>
                <w:bCs/>
                <w:sz w:val="14"/>
                <w:lang w:val="de-DE"/>
              </w:rPr>
            </w:pPr>
            <w:r w:rsidRPr="001F0957">
              <w:rPr>
                <w:bCs/>
                <w:sz w:val="14"/>
                <w:lang w:val="de-DE"/>
              </w:rPr>
              <w:t>Telefax +49 (0)711</w:t>
            </w:r>
            <w:r w:rsidR="000C0114" w:rsidRPr="001F0957">
              <w:rPr>
                <w:bCs/>
                <w:sz w:val="14"/>
                <w:lang w:val="de-DE"/>
              </w:rPr>
              <w:t xml:space="preserve"> </w:t>
            </w:r>
            <w:r w:rsidRPr="001F0957">
              <w:rPr>
                <w:bCs/>
                <w:sz w:val="14"/>
                <w:lang w:val="de-DE"/>
              </w:rPr>
              <w:t>897 3940</w:t>
            </w:r>
          </w:p>
          <w:p w14:paraId="7CD10B79" w14:textId="77777777" w:rsidR="00A86278" w:rsidRPr="001F0957" w:rsidRDefault="009274BC" w:rsidP="00A86278">
            <w:pPr>
              <w:spacing w:line="200" w:lineRule="exact"/>
              <w:rPr>
                <w:bCs/>
                <w:sz w:val="14"/>
                <w:lang w:val="de-DE"/>
              </w:rPr>
            </w:pPr>
            <w:r w:rsidRPr="001F0957">
              <w:rPr>
                <w:bCs/>
                <w:sz w:val="14"/>
                <w:lang w:val="de-DE"/>
              </w:rPr>
              <w:t>Julia.conrad</w:t>
            </w:r>
            <w:r w:rsidR="00A86278" w:rsidRPr="001F0957">
              <w:rPr>
                <w:bCs/>
                <w:sz w:val="14"/>
                <w:lang w:val="de-DE"/>
              </w:rPr>
              <w:t>@coperion.com</w:t>
            </w:r>
          </w:p>
          <w:p w14:paraId="7AB20BF4" w14:textId="77777777" w:rsidR="00E42F76" w:rsidRPr="001F0957" w:rsidRDefault="00A86278" w:rsidP="00A86278">
            <w:pPr>
              <w:spacing w:line="200" w:lineRule="exact"/>
              <w:rPr>
                <w:sz w:val="15"/>
                <w:szCs w:val="15"/>
                <w:lang w:val="de-DE"/>
              </w:rPr>
            </w:pPr>
            <w:r w:rsidRPr="001F0957">
              <w:rPr>
                <w:bCs/>
                <w:sz w:val="14"/>
                <w:lang w:val="de-DE"/>
              </w:rPr>
              <w:t>www.coperion.com</w:t>
            </w:r>
          </w:p>
        </w:tc>
      </w:tr>
      <w:tr w:rsidR="00E42F76" w:rsidRPr="009E06BC" w14:paraId="1B01B317" w14:textId="77777777">
        <w:trPr>
          <w:cantSplit/>
          <w:trHeight w:val="154"/>
        </w:trPr>
        <w:tc>
          <w:tcPr>
            <w:tcW w:w="7140" w:type="dxa"/>
          </w:tcPr>
          <w:p w14:paraId="54612440" w14:textId="77777777" w:rsidR="00E42F76" w:rsidRPr="001F0957" w:rsidRDefault="00E42F76">
            <w:pPr>
              <w:spacing w:line="190" w:lineRule="exact"/>
              <w:rPr>
                <w:sz w:val="15"/>
                <w:szCs w:val="15"/>
                <w:lang w:val="de-DE"/>
              </w:rPr>
            </w:pPr>
          </w:p>
        </w:tc>
        <w:tc>
          <w:tcPr>
            <w:tcW w:w="2993" w:type="dxa"/>
            <w:vMerge/>
          </w:tcPr>
          <w:p w14:paraId="2DB88637" w14:textId="77777777" w:rsidR="00E42F76" w:rsidRPr="001F0957" w:rsidRDefault="00E42F76">
            <w:pPr>
              <w:pStyle w:val="Kopfzeile"/>
              <w:spacing w:line="200" w:lineRule="exact"/>
              <w:ind w:left="-108"/>
              <w:rPr>
                <w:sz w:val="14"/>
                <w:szCs w:val="14"/>
                <w:lang w:val="de-DE"/>
              </w:rPr>
            </w:pPr>
            <w:bookmarkStart w:id="2" w:name="AddressLineStreet"/>
            <w:bookmarkEnd w:id="2"/>
          </w:p>
        </w:tc>
      </w:tr>
      <w:tr w:rsidR="00E42F76" w:rsidRPr="009E06BC" w14:paraId="6B51D602" w14:textId="77777777">
        <w:trPr>
          <w:cantSplit/>
          <w:trHeight w:val="263"/>
        </w:trPr>
        <w:tc>
          <w:tcPr>
            <w:tcW w:w="7140" w:type="dxa"/>
          </w:tcPr>
          <w:p w14:paraId="2B403B4B" w14:textId="77777777" w:rsidR="00E42F76" w:rsidRPr="001F0957" w:rsidRDefault="00E42F76">
            <w:pPr>
              <w:rPr>
                <w:noProof/>
                <w:szCs w:val="22"/>
                <w:lang w:val="de-DE"/>
              </w:rPr>
            </w:pPr>
            <w:bookmarkStart w:id="3" w:name="Adresse"/>
            <w:bookmarkEnd w:id="3"/>
          </w:p>
        </w:tc>
        <w:tc>
          <w:tcPr>
            <w:tcW w:w="2993" w:type="dxa"/>
            <w:vMerge/>
          </w:tcPr>
          <w:p w14:paraId="5A2F8017" w14:textId="77777777" w:rsidR="00E42F76" w:rsidRPr="001F0957" w:rsidRDefault="00E42F76">
            <w:pPr>
              <w:pStyle w:val="Kopfzeile"/>
              <w:spacing w:line="200" w:lineRule="exact"/>
              <w:ind w:left="-108"/>
              <w:rPr>
                <w:sz w:val="14"/>
                <w:szCs w:val="14"/>
                <w:lang w:val="de-DE"/>
              </w:rPr>
            </w:pPr>
            <w:bookmarkStart w:id="4" w:name="AddressLineCity"/>
            <w:bookmarkEnd w:id="4"/>
          </w:p>
        </w:tc>
      </w:tr>
      <w:tr w:rsidR="00E42F76" w:rsidRPr="009E06BC" w14:paraId="2B933303" w14:textId="77777777">
        <w:trPr>
          <w:cantSplit/>
          <w:trHeight w:val="263"/>
        </w:trPr>
        <w:tc>
          <w:tcPr>
            <w:tcW w:w="7140" w:type="dxa"/>
            <w:vAlign w:val="bottom"/>
          </w:tcPr>
          <w:p w14:paraId="3D8BFAE5" w14:textId="77777777" w:rsidR="00E42F76" w:rsidRPr="001F0957" w:rsidRDefault="00E42F76">
            <w:pPr>
              <w:rPr>
                <w:lang w:val="de-DE"/>
              </w:rPr>
            </w:pPr>
          </w:p>
        </w:tc>
        <w:tc>
          <w:tcPr>
            <w:tcW w:w="2993" w:type="dxa"/>
            <w:vMerge/>
          </w:tcPr>
          <w:p w14:paraId="3E24F9E2" w14:textId="77777777" w:rsidR="00E42F76" w:rsidRPr="001F0957" w:rsidRDefault="00E42F76">
            <w:pPr>
              <w:pStyle w:val="Kopfzeile"/>
              <w:spacing w:line="200" w:lineRule="exact"/>
              <w:ind w:left="-108"/>
              <w:rPr>
                <w:sz w:val="14"/>
                <w:szCs w:val="14"/>
                <w:lang w:val="de-DE"/>
              </w:rPr>
            </w:pPr>
          </w:p>
        </w:tc>
      </w:tr>
    </w:tbl>
    <w:p w14:paraId="4918C0BF" w14:textId="77777777" w:rsidR="00E42F76" w:rsidRPr="00C6331B" w:rsidRDefault="00A86278" w:rsidP="00B12775">
      <w:pPr>
        <w:pStyle w:val="Pressemitteilung"/>
        <w:rPr>
          <w:lang w:val="en-US"/>
        </w:rPr>
      </w:pPr>
      <w:r w:rsidRPr="00C6331B">
        <w:rPr>
          <w:lang w:val="en-US"/>
        </w:rPr>
        <w:t>Press</w:t>
      </w:r>
      <w:r w:rsidR="00B12775" w:rsidRPr="00C6331B">
        <w:rPr>
          <w:lang w:val="en-US"/>
        </w:rPr>
        <w:t xml:space="preserve"> release</w:t>
      </w:r>
    </w:p>
    <w:p w14:paraId="55A7443D" w14:textId="77777777" w:rsidR="00E42F76" w:rsidRPr="00C6331B" w:rsidRDefault="00E42F76">
      <w:pPr>
        <w:rPr>
          <w:lang w:val="en-US"/>
        </w:rPr>
      </w:pPr>
    </w:p>
    <w:p w14:paraId="0CF1C4BC" w14:textId="77777777" w:rsidR="00E42F76" w:rsidRPr="00C6331B" w:rsidRDefault="00E42F76">
      <w:pPr>
        <w:rPr>
          <w:lang w:val="en-US"/>
        </w:rPr>
      </w:pPr>
    </w:p>
    <w:p w14:paraId="32151B57" w14:textId="77777777" w:rsidR="00C53635" w:rsidRPr="00C6331B" w:rsidRDefault="00C53635" w:rsidP="006F0762">
      <w:pPr>
        <w:rPr>
          <w:b/>
          <w:bCs/>
          <w:lang w:val="en-US"/>
        </w:rPr>
      </w:pPr>
      <w:r w:rsidRPr="00C6331B">
        <w:rPr>
          <w:b/>
          <w:bCs/>
          <w:lang w:val="en-US"/>
        </w:rPr>
        <w:t xml:space="preserve">Coperion and Coperion K-Tron at </w:t>
      </w:r>
      <w:proofErr w:type="spellStart"/>
      <w:r w:rsidR="006F0762" w:rsidRPr="00C6331B">
        <w:rPr>
          <w:b/>
          <w:bCs/>
          <w:lang w:val="en-US"/>
        </w:rPr>
        <w:t>Interpack</w:t>
      </w:r>
      <w:proofErr w:type="spellEnd"/>
      <w:r w:rsidRPr="00C6331B">
        <w:rPr>
          <w:b/>
          <w:bCs/>
          <w:lang w:val="en-US"/>
        </w:rPr>
        <w:t xml:space="preserve"> 201</w:t>
      </w:r>
      <w:r w:rsidR="00767AB6" w:rsidRPr="00C6331B">
        <w:rPr>
          <w:b/>
          <w:bCs/>
          <w:lang w:val="en-US"/>
        </w:rPr>
        <w:t>7</w:t>
      </w:r>
    </w:p>
    <w:p w14:paraId="6EC6B789" w14:textId="77777777" w:rsidR="00C53635" w:rsidRPr="00C6331B" w:rsidRDefault="00C53635">
      <w:pPr>
        <w:rPr>
          <w:lang w:val="en-US"/>
        </w:rPr>
      </w:pPr>
    </w:p>
    <w:p w14:paraId="587C084A" w14:textId="46A17DDB" w:rsidR="00666F01" w:rsidRPr="00C6331B" w:rsidRDefault="000B4819" w:rsidP="00666F01">
      <w:pPr>
        <w:rPr>
          <w:rFonts w:cs="Arial"/>
          <w:b/>
          <w:bCs/>
          <w:sz w:val="28"/>
          <w:szCs w:val="28"/>
          <w:lang w:val="en-US"/>
        </w:rPr>
      </w:pPr>
      <w:r w:rsidRPr="00C6331B">
        <w:rPr>
          <w:rFonts w:cs="Arial"/>
          <w:b/>
          <w:bCs/>
          <w:sz w:val="28"/>
          <w:szCs w:val="28"/>
          <w:lang w:val="en-US"/>
        </w:rPr>
        <w:t xml:space="preserve">Smart Solutions for Efficient Processing and Packaging </w:t>
      </w:r>
    </w:p>
    <w:p w14:paraId="2956F319" w14:textId="77777777" w:rsidR="00DD28CD" w:rsidRPr="00B40883" w:rsidRDefault="00DD28CD" w:rsidP="00DD28CD">
      <w:pPr>
        <w:rPr>
          <w:lang w:val="en-US"/>
        </w:rPr>
      </w:pPr>
    </w:p>
    <w:p w14:paraId="07B8D55C" w14:textId="77777777" w:rsidR="00666F01" w:rsidRPr="00B40883" w:rsidRDefault="00666F01" w:rsidP="00DD28CD">
      <w:pPr>
        <w:rPr>
          <w:lang w:val="en-US"/>
        </w:rPr>
      </w:pPr>
    </w:p>
    <w:p w14:paraId="58DDE4A4" w14:textId="32C97B26" w:rsidR="00255BC3" w:rsidRPr="00F610C8" w:rsidRDefault="000C5C75" w:rsidP="007A1E7F">
      <w:pPr>
        <w:pStyle w:val="text"/>
        <w:suppressAutoHyphens/>
        <w:rPr>
          <w:lang w:val="en-US"/>
        </w:rPr>
      </w:pPr>
      <w:r w:rsidRPr="001C28C7">
        <w:rPr>
          <w:i/>
          <w:iCs/>
          <w:lang w:val="en-US"/>
        </w:rPr>
        <w:t xml:space="preserve">Stuttgart, </w:t>
      </w:r>
      <w:r w:rsidR="00B07512">
        <w:rPr>
          <w:i/>
          <w:iCs/>
          <w:lang w:val="en-US"/>
        </w:rPr>
        <w:t>April</w:t>
      </w:r>
      <w:r w:rsidR="0092627C" w:rsidRPr="001C28C7">
        <w:rPr>
          <w:i/>
          <w:iCs/>
          <w:lang w:val="en-US"/>
        </w:rPr>
        <w:t xml:space="preserve"> </w:t>
      </w:r>
      <w:r w:rsidR="00A15D3A" w:rsidRPr="001C28C7">
        <w:rPr>
          <w:i/>
          <w:iCs/>
          <w:lang w:val="en-US"/>
        </w:rPr>
        <w:t>201</w:t>
      </w:r>
      <w:r w:rsidR="00767AB6">
        <w:rPr>
          <w:i/>
          <w:iCs/>
          <w:lang w:val="en-US"/>
        </w:rPr>
        <w:t>7</w:t>
      </w:r>
      <w:r w:rsidRPr="001C28C7">
        <w:rPr>
          <w:lang w:val="en-US"/>
        </w:rPr>
        <w:t xml:space="preserve"> –</w:t>
      </w:r>
      <w:r w:rsidR="001C28C7">
        <w:rPr>
          <w:lang w:val="en-US"/>
        </w:rPr>
        <w:t xml:space="preserve"> </w:t>
      </w:r>
      <w:r w:rsidR="00255BC3">
        <w:rPr>
          <w:lang w:val="en-US"/>
        </w:rPr>
        <w:t xml:space="preserve">At </w:t>
      </w:r>
      <w:r w:rsidR="002009A9">
        <w:rPr>
          <w:lang w:val="en-US"/>
        </w:rPr>
        <w:t xml:space="preserve">this year’s </w:t>
      </w:r>
      <w:proofErr w:type="spellStart"/>
      <w:r w:rsidR="00255BC3">
        <w:rPr>
          <w:lang w:val="en-US"/>
        </w:rPr>
        <w:t>Interpack</w:t>
      </w:r>
      <w:proofErr w:type="spellEnd"/>
      <w:r w:rsidR="00255BC3">
        <w:rPr>
          <w:lang w:val="en-US"/>
        </w:rPr>
        <w:t xml:space="preserve"> </w:t>
      </w:r>
      <w:r w:rsidR="00255BC3">
        <w:t>(May 4</w:t>
      </w:r>
      <w:r w:rsidR="002009A9" w:rsidRPr="008425B4">
        <w:t>-1</w:t>
      </w:r>
      <w:r w:rsidR="00255BC3">
        <w:t>0</w:t>
      </w:r>
      <w:r w:rsidR="002009A9" w:rsidRPr="008425B4">
        <w:t>, 2017</w:t>
      </w:r>
      <w:r w:rsidR="00255BC3">
        <w:t>)</w:t>
      </w:r>
      <w:r w:rsidR="00283095">
        <w:t xml:space="preserve"> </w:t>
      </w:r>
      <w:r w:rsidR="00981969">
        <w:t>Coperion</w:t>
      </w:r>
      <w:r w:rsidR="006C3C83">
        <w:t xml:space="preserve"> </w:t>
      </w:r>
      <w:r w:rsidR="00255BC3">
        <w:t xml:space="preserve">and Coperion K-Tron will be presenting their solutions for processing and packaging at their booth 4D29 in hall 4. </w:t>
      </w:r>
      <w:r w:rsidR="00F610C8">
        <w:t xml:space="preserve">Coperion presents a </w:t>
      </w:r>
      <w:r w:rsidR="00F610C8" w:rsidRPr="004C0AB9">
        <w:rPr>
          <w:lang w:val="en-US"/>
        </w:rPr>
        <w:t>EHEDG-certified</w:t>
      </w:r>
      <w:r w:rsidR="00F610C8">
        <w:rPr>
          <w:lang w:val="en-US"/>
        </w:rPr>
        <w:t xml:space="preserve"> </w:t>
      </w:r>
      <w:r w:rsidR="000B4819">
        <w:rPr>
          <w:lang w:val="en-US"/>
        </w:rPr>
        <w:t xml:space="preserve">WYK </w:t>
      </w:r>
      <w:r w:rsidR="00F610C8">
        <w:rPr>
          <w:lang w:val="en-US"/>
        </w:rPr>
        <w:t xml:space="preserve">diverter valve and a </w:t>
      </w:r>
      <w:r w:rsidR="00F610C8" w:rsidRPr="004C0AB9">
        <w:rPr>
          <w:lang w:val="en-US"/>
        </w:rPr>
        <w:t>CIP-compatible (clean-in-place)</w:t>
      </w:r>
      <w:r w:rsidR="00F610C8">
        <w:rPr>
          <w:lang w:val="en-US"/>
        </w:rPr>
        <w:t xml:space="preserve"> </w:t>
      </w:r>
      <w:r w:rsidR="00F610C8" w:rsidRPr="004C0AB9">
        <w:rPr>
          <w:lang w:val="en-US"/>
        </w:rPr>
        <w:t xml:space="preserve">ZRD </w:t>
      </w:r>
      <w:r w:rsidR="00F610C8">
        <w:rPr>
          <w:lang w:val="en-US"/>
        </w:rPr>
        <w:t xml:space="preserve">150 hygienic rotary valve. </w:t>
      </w:r>
      <w:r w:rsidR="00F610C8">
        <w:t xml:space="preserve">Also on display are Coperion K-Tron’s manual bag dump station </w:t>
      </w:r>
      <w:r w:rsidR="00F610C8" w:rsidRPr="00F610C8">
        <w:t>for clean and dust-free unloading of bulk materials from bags</w:t>
      </w:r>
      <w:r w:rsidR="00F610C8">
        <w:t xml:space="preserve"> as well as </w:t>
      </w:r>
      <w:r w:rsidR="00F610C8" w:rsidRPr="00F610C8">
        <w:t xml:space="preserve">KT20 </w:t>
      </w:r>
      <w:r w:rsidR="000B4819">
        <w:t>t</w:t>
      </w:r>
      <w:r w:rsidR="000B4819" w:rsidRPr="00F610C8">
        <w:t xml:space="preserve">win </w:t>
      </w:r>
      <w:r w:rsidR="000B4819">
        <w:t>s</w:t>
      </w:r>
      <w:r w:rsidR="000B4819" w:rsidRPr="00F610C8">
        <w:t xml:space="preserve">crew </w:t>
      </w:r>
      <w:r w:rsidR="000B4819">
        <w:t>l</w:t>
      </w:r>
      <w:r w:rsidR="000B4819" w:rsidRPr="00F610C8">
        <w:t>oss</w:t>
      </w:r>
      <w:r w:rsidR="00F610C8" w:rsidRPr="00F610C8">
        <w:t>-in-</w:t>
      </w:r>
      <w:r w:rsidR="000B4819">
        <w:t>w</w:t>
      </w:r>
      <w:r w:rsidR="000B4819" w:rsidRPr="00F610C8">
        <w:t xml:space="preserve">eight </w:t>
      </w:r>
      <w:r w:rsidR="000B4819">
        <w:t>f</w:t>
      </w:r>
      <w:r w:rsidR="000B4819" w:rsidRPr="00F610C8">
        <w:t>eeder</w:t>
      </w:r>
      <w:r w:rsidR="000B4819" w:rsidRPr="002C77AB">
        <w:rPr>
          <w:rFonts w:cs="Arial"/>
          <w:lang w:val="en-US"/>
        </w:rPr>
        <w:t xml:space="preserve"> </w:t>
      </w:r>
      <w:r w:rsidR="002C77AB" w:rsidRPr="007B55B5">
        <w:rPr>
          <w:rFonts w:cs="Arial"/>
          <w:lang w:val="en-US"/>
        </w:rPr>
        <w:t xml:space="preserve">for accurate feeding of </w:t>
      </w:r>
      <w:r w:rsidR="002C77AB" w:rsidRPr="00D1297E">
        <w:rPr>
          <w:rFonts w:cs="Arial"/>
          <w:lang w:val="en-US"/>
        </w:rPr>
        <w:t xml:space="preserve">free-flowing to </w:t>
      </w:r>
      <w:r w:rsidR="002C77AB" w:rsidRPr="007B55B5">
        <w:rPr>
          <w:rFonts w:cs="Arial"/>
          <w:lang w:val="en-US"/>
        </w:rPr>
        <w:t>poor-flowing materials</w:t>
      </w:r>
      <w:r w:rsidR="002C77AB">
        <w:rPr>
          <w:rFonts w:cs="Arial"/>
          <w:lang w:val="en-US"/>
        </w:rPr>
        <w:t xml:space="preserve"> and a </w:t>
      </w:r>
      <w:r w:rsidR="002C77AB" w:rsidRPr="002C77AB">
        <w:rPr>
          <w:rFonts w:cs="Arial"/>
          <w:lang w:val="en-US"/>
        </w:rPr>
        <w:t xml:space="preserve">P10 </w:t>
      </w:r>
      <w:r w:rsidR="000B4819">
        <w:rPr>
          <w:rFonts w:cs="Arial"/>
          <w:lang w:val="en-US"/>
        </w:rPr>
        <w:t>v</w:t>
      </w:r>
      <w:r w:rsidR="000B4819" w:rsidRPr="002C77AB">
        <w:rPr>
          <w:rFonts w:cs="Arial"/>
          <w:lang w:val="en-US"/>
        </w:rPr>
        <w:t xml:space="preserve">acuum </w:t>
      </w:r>
      <w:r w:rsidR="000B4819">
        <w:rPr>
          <w:rFonts w:cs="Arial"/>
          <w:lang w:val="en-US"/>
        </w:rPr>
        <w:t>s</w:t>
      </w:r>
      <w:r w:rsidR="000B4819" w:rsidRPr="002C77AB">
        <w:rPr>
          <w:rFonts w:cs="Arial"/>
          <w:lang w:val="en-US"/>
        </w:rPr>
        <w:t xml:space="preserve">equencing </w:t>
      </w:r>
      <w:r w:rsidR="000B4819">
        <w:rPr>
          <w:rFonts w:cs="Arial"/>
          <w:lang w:val="en-US"/>
        </w:rPr>
        <w:t>c</w:t>
      </w:r>
      <w:r w:rsidR="000B4819" w:rsidRPr="002C77AB">
        <w:rPr>
          <w:rFonts w:cs="Arial"/>
          <w:lang w:val="en-US"/>
        </w:rPr>
        <w:t xml:space="preserve">entral </w:t>
      </w:r>
      <w:r w:rsidR="000B4819">
        <w:rPr>
          <w:rFonts w:cs="Arial"/>
          <w:lang w:val="en-US"/>
        </w:rPr>
        <w:t>r</w:t>
      </w:r>
      <w:r w:rsidR="000B4819" w:rsidRPr="002C77AB">
        <w:rPr>
          <w:rFonts w:cs="Arial"/>
          <w:lang w:val="en-US"/>
        </w:rPr>
        <w:t>eceiver</w:t>
      </w:r>
      <w:r w:rsidR="000B4819">
        <w:rPr>
          <w:rFonts w:cs="Arial"/>
          <w:lang w:val="en-US"/>
        </w:rPr>
        <w:t xml:space="preserve"> </w:t>
      </w:r>
      <w:r w:rsidR="002C77AB">
        <w:rPr>
          <w:rFonts w:cs="Arial"/>
          <w:lang w:val="en-US"/>
        </w:rPr>
        <w:t xml:space="preserve">which ensures </w:t>
      </w:r>
      <w:r w:rsidR="007A1E7F" w:rsidRPr="002B26FE">
        <w:rPr>
          <w:lang w:val="en-US"/>
        </w:rPr>
        <w:t xml:space="preserve">easy </w:t>
      </w:r>
      <w:r w:rsidR="007A1E7F">
        <w:rPr>
          <w:lang w:val="en-US"/>
        </w:rPr>
        <w:t xml:space="preserve">and hygienic </w:t>
      </w:r>
      <w:r w:rsidR="007A1E7F" w:rsidRPr="002B26FE">
        <w:rPr>
          <w:lang w:val="en-US"/>
        </w:rPr>
        <w:t>refilling of feeders</w:t>
      </w:r>
      <w:r w:rsidR="007A1E7F">
        <w:rPr>
          <w:lang w:val="en-US"/>
        </w:rPr>
        <w:t xml:space="preserve">. </w:t>
      </w:r>
      <w:r w:rsidR="007A1E7F" w:rsidRPr="007A1E7F">
        <w:rPr>
          <w:lang w:val="en-US"/>
        </w:rPr>
        <w:t xml:space="preserve">Visitors can also find out </w:t>
      </w:r>
      <w:r w:rsidR="007A1E7F">
        <w:rPr>
          <w:lang w:val="en-US"/>
        </w:rPr>
        <w:t xml:space="preserve">more </w:t>
      </w:r>
      <w:r w:rsidR="007A1E7F" w:rsidRPr="007A1E7F">
        <w:rPr>
          <w:lang w:val="en-US"/>
        </w:rPr>
        <w:t xml:space="preserve">about </w:t>
      </w:r>
      <w:r w:rsidR="007A1E7F">
        <w:rPr>
          <w:lang w:val="en-US"/>
        </w:rPr>
        <w:t xml:space="preserve">our extrusion and packaging </w:t>
      </w:r>
      <w:r w:rsidR="007A1E7F" w:rsidRPr="007A1E7F">
        <w:rPr>
          <w:lang w:val="en-US"/>
        </w:rPr>
        <w:t>solutions</w:t>
      </w:r>
      <w:r w:rsidR="007A1E7F">
        <w:rPr>
          <w:lang w:val="en-US"/>
        </w:rPr>
        <w:t xml:space="preserve">. </w:t>
      </w:r>
    </w:p>
    <w:p w14:paraId="53994696" w14:textId="77777777" w:rsidR="00255BC3" w:rsidRPr="007A1E7F" w:rsidRDefault="00255BC3" w:rsidP="00255BC3">
      <w:pPr>
        <w:pStyle w:val="text"/>
        <w:suppressAutoHyphens/>
        <w:rPr>
          <w:lang w:val="en-US"/>
        </w:rPr>
      </w:pPr>
    </w:p>
    <w:p w14:paraId="3A35CE9F" w14:textId="77777777" w:rsidR="004C14C9" w:rsidRPr="009274BC" w:rsidRDefault="003F61D5" w:rsidP="00121066">
      <w:pPr>
        <w:pStyle w:val="text"/>
        <w:suppressAutoHyphens/>
        <w:rPr>
          <w:b/>
          <w:bCs/>
          <w:lang w:val="en-US"/>
        </w:rPr>
      </w:pPr>
      <w:r>
        <w:rPr>
          <w:b/>
          <w:bCs/>
          <w:lang w:val="en-US"/>
        </w:rPr>
        <w:t xml:space="preserve">Hygienic components for highest </w:t>
      </w:r>
      <w:r w:rsidR="00121066">
        <w:rPr>
          <w:b/>
          <w:bCs/>
          <w:lang w:val="en-US"/>
        </w:rPr>
        <w:t>requirements</w:t>
      </w:r>
    </w:p>
    <w:p w14:paraId="3D447357" w14:textId="19719A57" w:rsidR="00ED43FC" w:rsidRPr="00F81745" w:rsidRDefault="00ED43FC" w:rsidP="00F81745">
      <w:pPr>
        <w:spacing w:line="360" w:lineRule="auto"/>
        <w:rPr>
          <w:lang w:val="en-US"/>
        </w:rPr>
      </w:pPr>
      <w:r>
        <w:rPr>
          <w:lang w:val="en-US"/>
        </w:rPr>
        <w:t xml:space="preserve">Coperion will exhibit a ZRD 150 hygienic rotary valve </w:t>
      </w:r>
      <w:r w:rsidRPr="002B26FE">
        <w:rPr>
          <w:lang w:val="en-US"/>
        </w:rPr>
        <w:t>in CIP design</w:t>
      </w:r>
      <w:r>
        <w:rPr>
          <w:lang w:val="en-US"/>
        </w:rPr>
        <w:t xml:space="preserve"> at </w:t>
      </w:r>
      <w:proofErr w:type="spellStart"/>
      <w:r>
        <w:rPr>
          <w:lang w:val="en-US"/>
        </w:rPr>
        <w:t>Interpack</w:t>
      </w:r>
      <w:proofErr w:type="spellEnd"/>
      <w:r>
        <w:rPr>
          <w:lang w:val="en-US"/>
        </w:rPr>
        <w:t xml:space="preserve">. </w:t>
      </w:r>
      <w:r w:rsidRPr="002B26FE">
        <w:rPr>
          <w:lang w:val="en-US"/>
        </w:rPr>
        <w:t xml:space="preserve">The ZRD </w:t>
      </w:r>
      <w:r>
        <w:rPr>
          <w:lang w:val="en-US"/>
        </w:rPr>
        <w:t>is</w:t>
      </w:r>
      <w:r w:rsidRPr="002B26FE">
        <w:rPr>
          <w:lang w:val="en-US"/>
        </w:rPr>
        <w:t xml:space="preserve"> used in pneumatic conveying systems and for the discharge of powdered and pelletized materials.</w:t>
      </w:r>
      <w:r>
        <w:rPr>
          <w:lang w:val="en-US"/>
        </w:rPr>
        <w:t xml:space="preserve"> The </w:t>
      </w:r>
      <w:r w:rsidRPr="004C0AB9">
        <w:rPr>
          <w:lang w:val="en-US"/>
        </w:rPr>
        <w:t>EHEDG-certified</w:t>
      </w:r>
      <w:r w:rsidR="000B4819">
        <w:rPr>
          <w:lang w:val="en-US"/>
        </w:rPr>
        <w:t xml:space="preserve"> </w:t>
      </w:r>
      <w:r>
        <w:rPr>
          <w:rFonts w:cs="Arial"/>
          <w:szCs w:val="22"/>
          <w:lang w:val="en-US" w:eastAsia="ja-JP"/>
        </w:rPr>
        <w:t xml:space="preserve">valve </w:t>
      </w:r>
      <w:r w:rsidRPr="0013138D">
        <w:rPr>
          <w:rFonts w:cs="Arial"/>
          <w:szCs w:val="22"/>
          <w:lang w:val="en-US" w:eastAsia="ja-JP"/>
        </w:rPr>
        <w:t xml:space="preserve">can be used in the food, pharmaceutical and chemical industries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processing products with adhesive tendencies. Parameters such as particle size, cohesion and adhesion influence the flow properties of bulk materials and therefore </w:t>
      </w:r>
      <w:r>
        <w:rPr>
          <w:rFonts w:cs="Arial"/>
          <w:szCs w:val="22"/>
          <w:lang w:val="en-US" w:eastAsia="ja-JP"/>
        </w:rPr>
        <w:t xml:space="preserve">also </w:t>
      </w:r>
      <w:r w:rsidRPr="0013138D">
        <w:rPr>
          <w:rFonts w:cs="Arial"/>
          <w:szCs w:val="22"/>
          <w:lang w:val="en-US" w:eastAsia="ja-JP"/>
        </w:rPr>
        <w:t xml:space="preserve">the correct design and layout of bulk material handling components. The ZRD </w:t>
      </w:r>
      <w:r w:rsidR="000B4819">
        <w:rPr>
          <w:rFonts w:cs="Arial"/>
          <w:szCs w:val="22"/>
          <w:lang w:val="en-US" w:eastAsia="ja-JP"/>
        </w:rPr>
        <w:t>h</w:t>
      </w:r>
      <w:r w:rsidR="000B4819" w:rsidRPr="0013138D">
        <w:rPr>
          <w:rFonts w:cs="Arial"/>
          <w:szCs w:val="22"/>
          <w:lang w:val="en-US" w:eastAsia="ja-JP"/>
        </w:rPr>
        <w:t xml:space="preserve">ygienic </w:t>
      </w:r>
      <w:r w:rsidR="000B4819">
        <w:rPr>
          <w:rFonts w:cs="Arial"/>
          <w:szCs w:val="22"/>
          <w:lang w:val="en-US" w:eastAsia="ja-JP"/>
        </w:rPr>
        <w:t>r</w:t>
      </w:r>
      <w:r w:rsidR="000B4819" w:rsidRPr="0013138D">
        <w:rPr>
          <w:rFonts w:cs="Arial"/>
          <w:szCs w:val="22"/>
          <w:lang w:val="en-US" w:eastAsia="ja-JP"/>
        </w:rPr>
        <w:t xml:space="preserve">otary </w:t>
      </w:r>
      <w:r w:rsidR="000B4819">
        <w:rPr>
          <w:rFonts w:cs="Arial"/>
          <w:szCs w:val="22"/>
          <w:lang w:val="en-US" w:eastAsia="ja-JP"/>
        </w:rPr>
        <w:t>v</w:t>
      </w:r>
      <w:r w:rsidR="000B4819" w:rsidRPr="0013138D">
        <w:rPr>
          <w:rFonts w:cs="Arial"/>
          <w:szCs w:val="22"/>
          <w:lang w:val="en-US" w:eastAsia="ja-JP"/>
        </w:rPr>
        <w:t xml:space="preserve">alve </w:t>
      </w:r>
      <w:r w:rsidRPr="0013138D">
        <w:rPr>
          <w:rFonts w:cs="Arial"/>
          <w:szCs w:val="22"/>
          <w:lang w:val="en-US" w:eastAsia="ja-JP"/>
        </w:rPr>
        <w:t>offers an extra-large inlet for high throughputs and is suitable for pneumatic conveying up at up to 1.5 bar(g)</w:t>
      </w:r>
      <w:r w:rsidR="000B4819">
        <w:rPr>
          <w:rFonts w:cs="Arial"/>
          <w:szCs w:val="22"/>
          <w:lang w:val="en-US" w:eastAsia="ja-JP"/>
        </w:rPr>
        <w:t xml:space="preserve"> [</w:t>
      </w:r>
      <w:r w:rsidRPr="0013138D">
        <w:rPr>
          <w:rFonts w:cs="Arial"/>
          <w:szCs w:val="22"/>
          <w:lang w:val="en-US" w:eastAsia="ja-JP"/>
        </w:rPr>
        <w:t>21 psi</w:t>
      </w:r>
      <w:r w:rsidR="000B4819">
        <w:rPr>
          <w:rFonts w:cs="Arial"/>
          <w:szCs w:val="22"/>
          <w:lang w:val="en-US" w:eastAsia="ja-JP"/>
        </w:rPr>
        <w:t>]</w:t>
      </w:r>
      <w:r w:rsidRPr="0013138D">
        <w:rPr>
          <w:rFonts w:cs="Arial"/>
          <w:szCs w:val="22"/>
          <w:lang w:val="en-US" w:eastAsia="ja-JP"/>
        </w:rPr>
        <w:t>.</w:t>
      </w:r>
      <w:r w:rsidR="00D66465" w:rsidRPr="00D66465">
        <w:t xml:space="preserve"> </w:t>
      </w:r>
      <w:r w:rsidR="00D66465" w:rsidRPr="00D66465">
        <w:rPr>
          <w:rFonts w:cs="Arial"/>
          <w:szCs w:val="22"/>
          <w:lang w:val="en-US" w:eastAsia="ja-JP"/>
        </w:rPr>
        <w:t xml:space="preserve">The rotary </w:t>
      </w:r>
      <w:r w:rsidR="00D66465" w:rsidRPr="00D66465">
        <w:rPr>
          <w:rFonts w:cs="Arial"/>
          <w:szCs w:val="22"/>
          <w:lang w:val="en-US" w:eastAsia="ja-JP"/>
        </w:rPr>
        <w:lastRenderedPageBreak/>
        <w:t>valves are smooth-surfaced, free of dead spots, and manufactured completely in stainless steel. The fully-automatic CIP capability saves time on cleaning and therefore reduces costs.</w:t>
      </w:r>
      <w:r w:rsidR="00D66465">
        <w:rPr>
          <w:rFonts w:cs="Arial"/>
          <w:szCs w:val="22"/>
          <w:lang w:val="en-US" w:eastAsia="ja-JP"/>
        </w:rPr>
        <w:t xml:space="preserve"> Coperion also presents a </w:t>
      </w:r>
      <w:r w:rsidR="000B4819">
        <w:rPr>
          <w:lang w:val="en-US"/>
        </w:rPr>
        <w:t>WYK</w:t>
      </w:r>
      <w:r w:rsidR="000B4819" w:rsidRPr="002B26FE">
        <w:rPr>
          <w:lang w:val="en-US"/>
        </w:rPr>
        <w:t xml:space="preserve"> </w:t>
      </w:r>
      <w:r w:rsidR="00D66465" w:rsidRPr="002B26FE">
        <w:rPr>
          <w:lang w:val="en-US"/>
        </w:rPr>
        <w:t xml:space="preserve">diverter valve </w:t>
      </w:r>
      <w:r w:rsidR="00D66465">
        <w:rPr>
          <w:lang w:val="en-US"/>
        </w:rPr>
        <w:t xml:space="preserve">which </w:t>
      </w:r>
      <w:r w:rsidR="00D66465" w:rsidRPr="002B26FE">
        <w:rPr>
          <w:lang w:val="en-US"/>
        </w:rPr>
        <w:t>is also made of stainless steel. It is available in hygienic CIP design</w:t>
      </w:r>
      <w:r w:rsidR="00D66465">
        <w:rPr>
          <w:lang w:val="en-US"/>
        </w:rPr>
        <w:t>,</w:t>
      </w:r>
      <w:r w:rsidR="00D66465" w:rsidRPr="002B26FE">
        <w:rPr>
          <w:lang w:val="en-US"/>
        </w:rPr>
        <w:t xml:space="preserve"> suitable for wet cleaning</w:t>
      </w:r>
      <w:r w:rsidR="00D66465">
        <w:rPr>
          <w:lang w:val="en-US"/>
        </w:rPr>
        <w:t>,</w:t>
      </w:r>
      <w:r w:rsidR="00D66465" w:rsidRPr="002B26FE">
        <w:rPr>
          <w:lang w:val="en-US"/>
        </w:rPr>
        <w:t xml:space="preserve"> and can be installed in conveyor lines and downpipes up to 5 bar</w:t>
      </w:r>
      <w:r w:rsidR="000B4819">
        <w:rPr>
          <w:lang w:val="en-US"/>
        </w:rPr>
        <w:t>(g) [7</w:t>
      </w:r>
      <w:r w:rsidR="00F81745">
        <w:rPr>
          <w:lang w:val="en-US"/>
        </w:rPr>
        <w:t>3</w:t>
      </w:r>
      <w:r w:rsidR="000B4819">
        <w:rPr>
          <w:lang w:val="en-US"/>
        </w:rPr>
        <w:t xml:space="preserve"> psi]</w:t>
      </w:r>
      <w:r w:rsidR="00D66465" w:rsidRPr="002B26FE">
        <w:rPr>
          <w:lang w:val="en-US"/>
        </w:rPr>
        <w:t>.</w:t>
      </w:r>
    </w:p>
    <w:p w14:paraId="0609B8AF" w14:textId="77777777" w:rsidR="00A4216A" w:rsidRDefault="00A4216A" w:rsidP="00B76CAE">
      <w:pPr>
        <w:pStyle w:val="text"/>
        <w:suppressAutoHyphens/>
        <w:rPr>
          <w:lang w:val="en-US"/>
        </w:rPr>
      </w:pPr>
    </w:p>
    <w:p w14:paraId="3DFED084" w14:textId="77777777" w:rsidR="009D2970" w:rsidRPr="00244B02" w:rsidRDefault="009D2970" w:rsidP="009D2970">
      <w:pPr>
        <w:spacing w:line="360" w:lineRule="auto"/>
        <w:rPr>
          <w:b/>
          <w:bCs/>
          <w:lang w:val="en-US"/>
        </w:rPr>
      </w:pPr>
      <w:r w:rsidRPr="00244B02">
        <w:rPr>
          <w:b/>
          <w:bCs/>
          <w:lang w:val="en-US"/>
        </w:rPr>
        <w:t>Bag Dump Station for Dust-Controlled Environment</w:t>
      </w:r>
    </w:p>
    <w:p w14:paraId="7392219B" w14:textId="7F49775A" w:rsidR="009D2970" w:rsidRDefault="00E75F31" w:rsidP="00B643F5">
      <w:pPr>
        <w:spacing w:before="120" w:line="360" w:lineRule="auto"/>
        <w:rPr>
          <w:lang w:val="en-US"/>
        </w:rPr>
      </w:pPr>
      <w:r w:rsidRPr="00E75F31">
        <w:rPr>
          <w:lang w:val="en-US"/>
        </w:rPr>
        <w:t>For the feeding of bulk materials into the process</w:t>
      </w:r>
      <w:r>
        <w:rPr>
          <w:lang w:val="en-US"/>
        </w:rPr>
        <w:t xml:space="preserve">, </w:t>
      </w:r>
      <w:r w:rsidR="004023A7" w:rsidRPr="002B26FE">
        <w:rPr>
          <w:lang w:val="en-US"/>
        </w:rPr>
        <w:t xml:space="preserve">Coperion K-Tron will </w:t>
      </w:r>
      <w:r w:rsidR="004023A7">
        <w:rPr>
          <w:lang w:val="en-US"/>
        </w:rPr>
        <w:t>exhibit</w:t>
      </w:r>
      <w:r w:rsidR="004023A7" w:rsidRPr="002B26FE">
        <w:rPr>
          <w:lang w:val="en-US"/>
        </w:rPr>
        <w:t xml:space="preserve"> a manual</w:t>
      </w:r>
      <w:r>
        <w:rPr>
          <w:lang w:val="en-US"/>
        </w:rPr>
        <w:t xml:space="preserve"> </w:t>
      </w:r>
      <w:r w:rsidR="000B4819">
        <w:rPr>
          <w:lang w:val="en-US"/>
        </w:rPr>
        <w:t>b</w:t>
      </w:r>
      <w:r w:rsidR="000B4819" w:rsidRPr="00244B02">
        <w:rPr>
          <w:lang w:val="en-US"/>
        </w:rPr>
        <w:t xml:space="preserve">ag </w:t>
      </w:r>
      <w:r w:rsidR="000B4819">
        <w:rPr>
          <w:lang w:val="en-US"/>
        </w:rPr>
        <w:t>d</w:t>
      </w:r>
      <w:r w:rsidR="000B4819" w:rsidRPr="00244B02">
        <w:rPr>
          <w:lang w:val="en-US"/>
        </w:rPr>
        <w:t xml:space="preserve">ump </w:t>
      </w:r>
      <w:r w:rsidR="000B4819">
        <w:rPr>
          <w:lang w:val="en-US"/>
        </w:rPr>
        <w:t>s</w:t>
      </w:r>
      <w:r w:rsidR="000B4819" w:rsidRPr="00244B02">
        <w:rPr>
          <w:lang w:val="en-US"/>
        </w:rPr>
        <w:t>tation</w:t>
      </w:r>
      <w:r>
        <w:rPr>
          <w:lang w:val="en-US"/>
        </w:rPr>
        <w:t xml:space="preserve">. </w:t>
      </w:r>
      <w:r w:rsidR="004023A7" w:rsidRPr="002B26FE">
        <w:rPr>
          <w:lang w:val="en-US"/>
        </w:rPr>
        <w:t>Coperion K</w:t>
      </w:r>
      <w:r w:rsidR="004023A7" w:rsidRPr="002B26FE">
        <w:rPr>
          <w:rFonts w:ascii="MS Gothic" w:hAnsi="MS Gothic" w:cs="MS Gothic"/>
          <w:lang w:val="en-US"/>
        </w:rPr>
        <w:t>‑</w:t>
      </w:r>
      <w:r w:rsidR="004023A7" w:rsidRPr="002B26FE">
        <w:rPr>
          <w:lang w:val="en-US"/>
        </w:rPr>
        <w:t xml:space="preserve">Tron manufactures bag dump stations in various </w:t>
      </w:r>
      <w:r w:rsidR="004023A7">
        <w:rPr>
          <w:lang w:val="en-US"/>
        </w:rPr>
        <w:t>configurations</w:t>
      </w:r>
      <w:r w:rsidR="004023A7" w:rsidRPr="002B26FE">
        <w:rPr>
          <w:lang w:val="en-US"/>
        </w:rPr>
        <w:t xml:space="preserve">. The equipment is designed to meet strict hygiene requirements and is optionally available with CIP cleaning systems or a fluidizing cone. The fluidizing cone is made from FDA-approved </w:t>
      </w:r>
      <w:r w:rsidR="000B4819">
        <w:rPr>
          <w:lang w:val="en-US"/>
        </w:rPr>
        <w:t>rubber</w:t>
      </w:r>
      <w:r w:rsidR="000B4819" w:rsidRPr="002B26FE">
        <w:rPr>
          <w:lang w:val="en-US"/>
        </w:rPr>
        <w:t xml:space="preserve"> </w:t>
      </w:r>
      <w:r w:rsidR="004023A7" w:rsidRPr="002B26FE">
        <w:rPr>
          <w:lang w:val="en-US"/>
        </w:rPr>
        <w:t>and improves the material flow.</w:t>
      </w:r>
      <w:r w:rsidR="00B643F5">
        <w:rPr>
          <w:lang w:val="en-US"/>
        </w:rPr>
        <w:t xml:space="preserve"> </w:t>
      </w:r>
      <w:r w:rsidR="009D2970" w:rsidRPr="002B26FE">
        <w:rPr>
          <w:lang w:val="en-US"/>
        </w:rPr>
        <w:t xml:space="preserve">This bag dump station is </w:t>
      </w:r>
      <w:r w:rsidR="000B4819">
        <w:rPr>
          <w:lang w:val="en-US"/>
        </w:rPr>
        <w:t>outfitted with</w:t>
      </w:r>
      <w:r w:rsidR="009D2970" w:rsidRPr="002B26FE">
        <w:rPr>
          <w:lang w:val="en-US"/>
        </w:rPr>
        <w:t xml:space="preserve"> a Coperion ZXD 200 rotary valve with FXS (Full Access System) for optim</w:t>
      </w:r>
      <w:r w:rsidR="009D2970">
        <w:rPr>
          <w:lang w:val="en-US"/>
        </w:rPr>
        <w:t>al</w:t>
      </w:r>
      <w:r w:rsidR="009D2970" w:rsidRPr="002B26FE">
        <w:rPr>
          <w:lang w:val="en-US"/>
        </w:rPr>
        <w:t xml:space="preserve"> chamber emptying, featuring a specially designed blow-through channel, ideal for poorly flowing products, and </w:t>
      </w:r>
      <w:r w:rsidR="009D2970">
        <w:rPr>
          <w:lang w:val="en-US"/>
        </w:rPr>
        <w:t>an especially</w:t>
      </w:r>
      <w:r w:rsidR="009D2970" w:rsidRPr="002B26FE">
        <w:rPr>
          <w:lang w:val="en-US"/>
        </w:rPr>
        <w:t xml:space="preserve"> large inlet for high throughputs.</w:t>
      </w:r>
      <w:r w:rsidR="009D2970">
        <w:rPr>
          <w:lang w:val="en-US"/>
        </w:rPr>
        <w:t xml:space="preserve"> </w:t>
      </w:r>
    </w:p>
    <w:p w14:paraId="4820265A" w14:textId="77777777" w:rsidR="00452853" w:rsidRDefault="00452853" w:rsidP="00B643F5">
      <w:pPr>
        <w:spacing w:before="120" w:line="360" w:lineRule="auto"/>
        <w:rPr>
          <w:lang w:val="en-US"/>
        </w:rPr>
      </w:pPr>
    </w:p>
    <w:p w14:paraId="146C2C08" w14:textId="5A3B333B" w:rsidR="00452853" w:rsidRPr="002B26FE" w:rsidRDefault="00452853" w:rsidP="00452853">
      <w:pPr>
        <w:spacing w:line="360" w:lineRule="auto"/>
        <w:rPr>
          <w:b/>
          <w:bCs/>
          <w:lang w:val="en-US"/>
        </w:rPr>
      </w:pPr>
      <w:r>
        <w:rPr>
          <w:b/>
          <w:bCs/>
          <w:lang w:val="en-US"/>
        </w:rPr>
        <w:t>High</w:t>
      </w:r>
      <w:r w:rsidR="000B4819">
        <w:rPr>
          <w:b/>
          <w:bCs/>
          <w:lang w:val="en-US"/>
        </w:rPr>
        <w:t xml:space="preserve"> Accuracy</w:t>
      </w:r>
      <w:r>
        <w:rPr>
          <w:b/>
          <w:bCs/>
          <w:lang w:val="en-US"/>
        </w:rPr>
        <w:t xml:space="preserve"> </w:t>
      </w:r>
      <w:r w:rsidRPr="002B26FE">
        <w:rPr>
          <w:b/>
          <w:bCs/>
          <w:lang w:val="en-US"/>
        </w:rPr>
        <w:t>Loss-in-Weight Feeder</w:t>
      </w:r>
    </w:p>
    <w:p w14:paraId="14E1E083" w14:textId="206D2748" w:rsidR="00A4216A" w:rsidRDefault="00452853" w:rsidP="006244B6">
      <w:pPr>
        <w:spacing w:before="120" w:line="360" w:lineRule="auto"/>
        <w:rPr>
          <w:lang w:val="en-US"/>
        </w:rPr>
      </w:pPr>
      <w:r>
        <w:rPr>
          <w:rFonts w:cs="Arial"/>
          <w:lang w:val="en-US"/>
        </w:rPr>
        <w:t xml:space="preserve">Also on display at </w:t>
      </w:r>
      <w:proofErr w:type="spellStart"/>
      <w:r>
        <w:rPr>
          <w:rFonts w:cs="Arial"/>
          <w:lang w:val="en-US"/>
        </w:rPr>
        <w:t>Interpack</w:t>
      </w:r>
      <w:proofErr w:type="spellEnd"/>
      <w:r>
        <w:rPr>
          <w:rFonts w:cs="Arial"/>
          <w:lang w:val="en-US"/>
        </w:rPr>
        <w:t xml:space="preserve"> is Coperion K-Tron’s </w:t>
      </w:r>
      <w:r w:rsidRPr="007B55B5">
        <w:rPr>
          <w:rFonts w:cs="Arial"/>
          <w:lang w:val="en-US"/>
        </w:rPr>
        <w:t>KT20 twin screw</w:t>
      </w:r>
      <w:r>
        <w:rPr>
          <w:rFonts w:cs="Arial"/>
          <w:lang w:val="en-US"/>
        </w:rPr>
        <w:t xml:space="preserve"> loss-in-weight</w:t>
      </w:r>
      <w:r w:rsidRPr="007B55B5">
        <w:rPr>
          <w:rFonts w:cs="Arial"/>
          <w:lang w:val="en-US"/>
        </w:rPr>
        <w:t xml:space="preserve"> feeder</w:t>
      </w:r>
      <w:r>
        <w:rPr>
          <w:rFonts w:cs="Arial"/>
          <w:lang w:val="en-US"/>
        </w:rPr>
        <w:t xml:space="preserve">. </w:t>
      </w:r>
      <w:r w:rsidR="006244B6">
        <w:rPr>
          <w:lang w:val="en-US"/>
        </w:rPr>
        <w:t xml:space="preserve">This </w:t>
      </w:r>
      <w:r w:rsidR="006244B6" w:rsidRPr="002B26FE">
        <w:rPr>
          <w:lang w:val="en-US"/>
        </w:rPr>
        <w:t>high</w:t>
      </w:r>
      <w:r w:rsidR="000B4819">
        <w:rPr>
          <w:lang w:val="en-US"/>
        </w:rPr>
        <w:t xml:space="preserve"> accuracy</w:t>
      </w:r>
      <w:r w:rsidR="006244B6" w:rsidRPr="002B26FE">
        <w:rPr>
          <w:lang w:val="en-US"/>
        </w:rPr>
        <w:t xml:space="preserve"> loss-in-weight feeder </w:t>
      </w:r>
      <w:r w:rsidR="006244B6">
        <w:rPr>
          <w:lang w:val="en-US"/>
        </w:rPr>
        <w:t>ensures</w:t>
      </w:r>
      <w:r w:rsidR="006244B6" w:rsidRPr="002B26FE">
        <w:rPr>
          <w:lang w:val="en-US"/>
        </w:rPr>
        <w:t xml:space="preserve"> precise feeding </w:t>
      </w:r>
      <w:r w:rsidR="00D71BFB">
        <w:rPr>
          <w:lang w:val="en-US"/>
        </w:rPr>
        <w:t>into the downstream process step</w:t>
      </w:r>
      <w:r w:rsidR="006244B6" w:rsidRPr="002B26FE">
        <w:rPr>
          <w:lang w:val="en-US"/>
        </w:rPr>
        <w:t xml:space="preserve">. </w:t>
      </w:r>
      <w:r w:rsidR="00D71BFB">
        <w:rPr>
          <w:lang w:val="en-US"/>
        </w:rPr>
        <w:t>The</w:t>
      </w:r>
      <w:r w:rsidR="006244B6" w:rsidRPr="002B26FE">
        <w:rPr>
          <w:lang w:val="en-US"/>
        </w:rPr>
        <w:t xml:space="preserve"> complete feed</w:t>
      </w:r>
      <w:r w:rsidR="00D71BFB">
        <w:rPr>
          <w:lang w:val="en-US"/>
        </w:rPr>
        <w:t>er</w:t>
      </w:r>
      <w:r w:rsidR="006244B6" w:rsidRPr="002B26FE">
        <w:rPr>
          <w:lang w:val="en-US"/>
        </w:rPr>
        <w:t xml:space="preserve"> is continuously weighed </w:t>
      </w:r>
      <w:r w:rsidR="00D71BFB">
        <w:rPr>
          <w:lang w:val="en-US"/>
        </w:rPr>
        <w:t xml:space="preserve">by the highly accurate D5 platform scale </w:t>
      </w:r>
      <w:r w:rsidR="006244B6" w:rsidRPr="002B26FE">
        <w:rPr>
          <w:lang w:val="en-US"/>
        </w:rPr>
        <w:t xml:space="preserve">and the weight loss rate regulated </w:t>
      </w:r>
      <w:r w:rsidR="00D71BFB" w:rsidRPr="002B26FE">
        <w:rPr>
          <w:lang w:val="en-US"/>
        </w:rPr>
        <w:t>s</w:t>
      </w:r>
      <w:r w:rsidR="00D71BFB">
        <w:rPr>
          <w:lang w:val="en-US"/>
        </w:rPr>
        <w:t>uch</w:t>
      </w:r>
      <w:r w:rsidR="00D71BFB" w:rsidRPr="002B26FE">
        <w:rPr>
          <w:lang w:val="en-US"/>
        </w:rPr>
        <w:t xml:space="preserve"> </w:t>
      </w:r>
      <w:r w:rsidR="006244B6" w:rsidRPr="002B26FE">
        <w:rPr>
          <w:lang w:val="en-US"/>
        </w:rPr>
        <w:t xml:space="preserve">that the desired feed rate is achieved and the direct </w:t>
      </w:r>
      <w:r w:rsidR="00D71BFB">
        <w:rPr>
          <w:lang w:val="en-US"/>
        </w:rPr>
        <w:t>supply</w:t>
      </w:r>
      <w:r w:rsidR="00D71BFB" w:rsidRPr="002B26FE">
        <w:rPr>
          <w:lang w:val="en-US"/>
        </w:rPr>
        <w:t xml:space="preserve"> </w:t>
      </w:r>
      <w:r w:rsidR="006244B6" w:rsidRPr="002B26FE">
        <w:rPr>
          <w:lang w:val="en-US"/>
        </w:rPr>
        <w:t>of the product into the extruder is guaranteed.</w:t>
      </w:r>
      <w:r w:rsidR="006244B6">
        <w:rPr>
          <w:lang w:val="en-US"/>
        </w:rPr>
        <w:t xml:space="preserve"> </w:t>
      </w:r>
      <w:r w:rsidR="006244B6" w:rsidRPr="002B26FE">
        <w:rPr>
          <w:lang w:val="en-US"/>
        </w:rPr>
        <w:t>The modular screw feeders are available with a variety of interchangeable components. Single screw feeders are suitable for free-flowing materials, such as pellets. Twin screw feeders are used for poor-flowing materials, such as pigments, sticky or flooding powders</w:t>
      </w:r>
      <w:r w:rsidR="006244B6">
        <w:rPr>
          <w:lang w:val="en-US"/>
        </w:rPr>
        <w:t xml:space="preserve"> </w:t>
      </w:r>
      <w:r w:rsidR="006244B6" w:rsidRPr="002B26FE">
        <w:rPr>
          <w:lang w:val="en-US"/>
        </w:rPr>
        <w:t>and fibers.</w:t>
      </w:r>
    </w:p>
    <w:p w14:paraId="386EBE82" w14:textId="77777777" w:rsidR="00EB753F" w:rsidRPr="00EB753F" w:rsidRDefault="00EB753F" w:rsidP="001C28C7">
      <w:pPr>
        <w:pStyle w:val="text"/>
        <w:suppressAutoHyphens/>
        <w:rPr>
          <w:b/>
          <w:bCs/>
        </w:rPr>
      </w:pPr>
    </w:p>
    <w:p w14:paraId="0B8F4E8E" w14:textId="77777777" w:rsidR="006F0762" w:rsidRPr="00F9625D" w:rsidRDefault="006F0762" w:rsidP="006F0762">
      <w:pPr>
        <w:spacing w:line="360" w:lineRule="auto"/>
        <w:rPr>
          <w:b/>
          <w:bCs/>
          <w:lang w:val="en-US"/>
        </w:rPr>
      </w:pPr>
      <w:r w:rsidRPr="00F9625D">
        <w:rPr>
          <w:b/>
          <w:bCs/>
          <w:lang w:val="en-US"/>
        </w:rPr>
        <w:t>P10 Vacuum Sequencing Central Receiver</w:t>
      </w:r>
    </w:p>
    <w:p w14:paraId="167C7156" w14:textId="77777777" w:rsidR="00857B28" w:rsidRDefault="006F0762" w:rsidP="00857B28">
      <w:pPr>
        <w:spacing w:line="360" w:lineRule="auto"/>
        <w:rPr>
          <w:lang w:val="en-US"/>
        </w:rPr>
      </w:pPr>
      <w:r w:rsidRPr="006F0762">
        <w:rPr>
          <w:lang w:val="en-US"/>
        </w:rPr>
        <w:t xml:space="preserve">The Coperion K-Tron P10 vacuum receiver provides a sanitary solution for difficult conveying applications. The sanitary design is perfect for applications in the food and pharmaceutical industries. The P-Series receivers are constructed of stainless steel and features include steep </w:t>
      </w:r>
      <w:r w:rsidRPr="006F0762">
        <w:rPr>
          <w:lang w:val="en-US"/>
        </w:rPr>
        <w:lastRenderedPageBreak/>
        <w:t>cone angles to ensure excellent discharge and band clamps for quick disassembly. With the choice of various discharge valve types the P10 can be used for conveying only applications such as hopper loading, as well as loss-in-weight feeder refill applications. Conveying rates vary depending on model, product characteristics and conveying distances. Typical materials include flakes, free-flowing to poorly flowing powders, and materials requiring gentle conveying.</w:t>
      </w:r>
    </w:p>
    <w:p w14:paraId="14894AA6" w14:textId="77777777" w:rsidR="00857B28" w:rsidRDefault="00857B28" w:rsidP="00857B28">
      <w:pPr>
        <w:spacing w:line="360" w:lineRule="auto"/>
        <w:rPr>
          <w:lang w:val="en-US"/>
        </w:rPr>
      </w:pPr>
    </w:p>
    <w:p w14:paraId="649DB378" w14:textId="3F149AF4" w:rsidR="00857B28" w:rsidRPr="00857B28" w:rsidRDefault="00857B28" w:rsidP="00857B28">
      <w:pPr>
        <w:spacing w:line="360" w:lineRule="auto"/>
        <w:rPr>
          <w:b/>
          <w:bCs/>
          <w:lang w:val="en-US"/>
        </w:rPr>
      </w:pPr>
      <w:r w:rsidRPr="00857B28">
        <w:rPr>
          <w:b/>
          <w:bCs/>
        </w:rPr>
        <w:t>Solutions f</w:t>
      </w:r>
      <w:r w:rsidRPr="00857B28">
        <w:rPr>
          <w:b/>
          <w:bCs/>
          <w:lang w:val="en-US"/>
        </w:rPr>
        <w:t>rom single components to complete systems</w:t>
      </w:r>
    </w:p>
    <w:p w14:paraId="62308C00" w14:textId="62892DB7" w:rsidR="001F0957" w:rsidRDefault="00857B28" w:rsidP="00857B28">
      <w:pPr>
        <w:spacing w:line="360" w:lineRule="auto"/>
        <w:rPr>
          <w:lang w:val="en-US"/>
        </w:rPr>
      </w:pPr>
      <w:r>
        <w:rPr>
          <w:lang w:val="en-US"/>
        </w:rPr>
        <w:t xml:space="preserve">Coperion and Coperion K-Tron have </w:t>
      </w:r>
      <w:r>
        <w:t xml:space="preserve">comprehensive system and process expertise and offer tailored solutions from single components to systems which encompass all the steps in the process. </w:t>
      </w:r>
      <w:r w:rsidRPr="00857B28">
        <w:t>A variety of equipment designs are available depending upon the specific needs and hygienic requirements of the application.</w:t>
      </w:r>
      <w:r>
        <w:t xml:space="preserve"> The systems and equipment provided ensure optimal product and process safety, including compliance with EHEDG, FDA, FSMA and/or GFSI initiatives, standards and regulations. Learn more about our systems, Coperion extruder</w:t>
      </w:r>
      <w:r w:rsidR="009E06BC">
        <w:t>s</w:t>
      </w:r>
      <w:r>
        <w:t xml:space="preserve"> and packaging solutions at </w:t>
      </w:r>
      <w:proofErr w:type="spellStart"/>
      <w:r>
        <w:t>interpack</w:t>
      </w:r>
      <w:proofErr w:type="spellEnd"/>
      <w:r>
        <w:t xml:space="preserve"> 2017.</w:t>
      </w:r>
    </w:p>
    <w:p w14:paraId="09BF2939" w14:textId="77777777" w:rsidR="001041FF" w:rsidRDefault="001041FF" w:rsidP="006F0762">
      <w:pPr>
        <w:spacing w:line="360" w:lineRule="auto"/>
        <w:rPr>
          <w:lang w:val="en-US"/>
        </w:rPr>
      </w:pPr>
    </w:p>
    <w:p w14:paraId="275F6244" w14:textId="77777777" w:rsidR="003C6D88" w:rsidRDefault="003C6D88" w:rsidP="006F0762">
      <w:pPr>
        <w:spacing w:line="360" w:lineRule="auto"/>
        <w:rPr>
          <w:lang w:val="en-US"/>
        </w:rPr>
      </w:pPr>
    </w:p>
    <w:p w14:paraId="6BE748D6" w14:textId="77777777" w:rsidR="00FB0845" w:rsidRDefault="00FB0845" w:rsidP="001041FF">
      <w:pPr>
        <w:pStyle w:val="bild"/>
        <w:spacing w:after="120"/>
        <w:rPr>
          <w:highlight w:val="yellow"/>
        </w:rPr>
      </w:pPr>
    </w:p>
    <w:p w14:paraId="7A684181" w14:textId="169DB0E6" w:rsidR="001041FF" w:rsidRPr="00FB0845" w:rsidRDefault="001041FF" w:rsidP="001041FF">
      <w:pPr>
        <w:tabs>
          <w:tab w:val="left" w:pos="90"/>
        </w:tabs>
        <w:snapToGrid w:val="0"/>
        <w:spacing w:line="360" w:lineRule="auto"/>
        <w:rPr>
          <w:rFonts w:cs="Arial"/>
          <w:i/>
          <w:iCs/>
          <w:szCs w:val="22"/>
          <w:lang w:val="en-US"/>
        </w:rPr>
      </w:pPr>
      <w:r w:rsidRPr="00FB0845">
        <w:rPr>
          <w:i/>
          <w:iCs/>
          <w:lang w:val="en-US"/>
        </w:rPr>
        <w:t>EHEDG-certified rotary valve can be used in pneumatic conveying systems and for the discharge of powdered and pelletized materials.</w:t>
      </w:r>
      <w:r w:rsidRPr="00FB0845">
        <w:rPr>
          <w:rFonts w:cs="Arial"/>
          <w:i/>
          <w:iCs/>
          <w:szCs w:val="22"/>
          <w:lang w:val="en-US"/>
        </w:rPr>
        <w:t xml:space="preserve"> </w:t>
      </w:r>
    </w:p>
    <w:p w14:paraId="0CA5EABA" w14:textId="6D2BA1A6" w:rsidR="001041FF" w:rsidRDefault="001041FF" w:rsidP="001041FF">
      <w:pPr>
        <w:tabs>
          <w:tab w:val="left" w:pos="90"/>
        </w:tabs>
        <w:snapToGrid w:val="0"/>
        <w:spacing w:line="360" w:lineRule="auto"/>
        <w:rPr>
          <w:i/>
          <w:iCs/>
        </w:rPr>
      </w:pPr>
      <w:proofErr w:type="spellStart"/>
      <w:r w:rsidRPr="00301A32">
        <w:rPr>
          <w:rFonts w:cs="Arial"/>
          <w:i/>
          <w:iCs/>
          <w:szCs w:val="22"/>
        </w:rPr>
        <w:t>Bild</w:t>
      </w:r>
      <w:proofErr w:type="spellEnd"/>
      <w:r w:rsidRPr="00301A32">
        <w:rPr>
          <w:rFonts w:cs="Arial"/>
          <w:i/>
          <w:iCs/>
          <w:szCs w:val="22"/>
        </w:rPr>
        <w:t xml:space="preserve">: </w:t>
      </w:r>
      <w:r w:rsidRPr="00DB0989">
        <w:rPr>
          <w:i/>
          <w:iCs/>
        </w:rPr>
        <w:t>C</w:t>
      </w:r>
      <w:r>
        <w:rPr>
          <w:i/>
          <w:iCs/>
        </w:rPr>
        <w:t>operion, Weingarten, Germany</w:t>
      </w:r>
    </w:p>
    <w:p w14:paraId="060F0D60" w14:textId="09C06BAF" w:rsidR="00FB0845" w:rsidRDefault="00FB0845" w:rsidP="00857B28">
      <w:pPr>
        <w:tabs>
          <w:tab w:val="left" w:pos="90"/>
        </w:tabs>
        <w:snapToGrid w:val="0"/>
        <w:spacing w:line="360" w:lineRule="auto"/>
        <w:rPr>
          <w:i/>
          <w:lang w:val="en-US"/>
        </w:rPr>
      </w:pPr>
    </w:p>
    <w:p w14:paraId="40438678" w14:textId="77777777" w:rsidR="00857B28" w:rsidRDefault="00857B28" w:rsidP="00857B28">
      <w:pPr>
        <w:tabs>
          <w:tab w:val="left" w:pos="90"/>
        </w:tabs>
        <w:snapToGrid w:val="0"/>
        <w:spacing w:line="360" w:lineRule="auto"/>
        <w:rPr>
          <w:i/>
          <w:lang w:val="en-US"/>
        </w:rPr>
      </w:pPr>
    </w:p>
    <w:p w14:paraId="0A80BCFF" w14:textId="5A7FC7C6" w:rsidR="00FB0845" w:rsidRDefault="00FB0845" w:rsidP="00674EBF">
      <w:pPr>
        <w:tabs>
          <w:tab w:val="left" w:pos="90"/>
        </w:tabs>
        <w:snapToGrid w:val="0"/>
        <w:spacing w:line="360" w:lineRule="auto"/>
        <w:rPr>
          <w:i/>
          <w:lang w:val="en-US"/>
        </w:rPr>
      </w:pPr>
    </w:p>
    <w:p w14:paraId="51491601" w14:textId="77777777" w:rsidR="00FB0845" w:rsidRDefault="00FB0845" w:rsidP="00674EBF">
      <w:pPr>
        <w:tabs>
          <w:tab w:val="left" w:pos="90"/>
        </w:tabs>
        <w:snapToGrid w:val="0"/>
        <w:spacing w:line="360" w:lineRule="auto"/>
        <w:rPr>
          <w:i/>
          <w:lang w:val="en-US"/>
        </w:rPr>
      </w:pPr>
      <w:bookmarkStart w:id="5" w:name="_GoBack"/>
      <w:bookmarkEnd w:id="5"/>
    </w:p>
    <w:p w14:paraId="3AE42BCD" w14:textId="046717E8" w:rsidR="003C6D88" w:rsidRDefault="00674EBF" w:rsidP="00674EBF">
      <w:pPr>
        <w:tabs>
          <w:tab w:val="left" w:pos="90"/>
        </w:tabs>
        <w:snapToGrid w:val="0"/>
        <w:spacing w:line="360" w:lineRule="auto"/>
        <w:rPr>
          <w:i/>
          <w:lang w:val="en-US"/>
        </w:rPr>
      </w:pPr>
      <w:r>
        <w:rPr>
          <w:i/>
          <w:lang w:val="en-US"/>
        </w:rPr>
        <w:t xml:space="preserve">Bag Dump Station in hygienic design for </w:t>
      </w:r>
      <w:r w:rsidRPr="00674EBF">
        <w:rPr>
          <w:i/>
          <w:lang w:val="en-US"/>
        </w:rPr>
        <w:t xml:space="preserve">feeding of </w:t>
      </w:r>
      <w:r w:rsidR="003C6D88">
        <w:rPr>
          <w:i/>
          <w:lang w:val="en-US"/>
        </w:rPr>
        <w:t>bulk materials into the process</w:t>
      </w:r>
    </w:p>
    <w:p w14:paraId="359AF3F4" w14:textId="63124A47" w:rsidR="001041FF" w:rsidRPr="003C6D88" w:rsidRDefault="003C6D88" w:rsidP="00674EBF">
      <w:pPr>
        <w:tabs>
          <w:tab w:val="left" w:pos="90"/>
        </w:tabs>
        <w:snapToGrid w:val="0"/>
        <w:spacing w:line="360" w:lineRule="auto"/>
        <w:rPr>
          <w:i/>
          <w:iCs/>
          <w:lang w:val="de-DE"/>
        </w:rPr>
      </w:pPr>
      <w:r w:rsidRPr="003C6D88">
        <w:rPr>
          <w:rFonts w:cs="Arial"/>
          <w:i/>
          <w:iCs/>
          <w:szCs w:val="22"/>
          <w:lang w:val="de-DE"/>
        </w:rPr>
        <w:t>Image</w:t>
      </w:r>
      <w:r w:rsidR="001041FF" w:rsidRPr="003C6D88">
        <w:rPr>
          <w:rFonts w:cs="Arial"/>
          <w:i/>
          <w:iCs/>
          <w:szCs w:val="22"/>
          <w:lang w:val="de-DE"/>
        </w:rPr>
        <w:t xml:space="preserve">: </w:t>
      </w:r>
      <w:r w:rsidR="001041FF" w:rsidRPr="003C6D88">
        <w:rPr>
          <w:i/>
          <w:iCs/>
          <w:lang w:val="de-DE"/>
        </w:rPr>
        <w:t>Coperion K-</w:t>
      </w:r>
      <w:proofErr w:type="spellStart"/>
      <w:r w:rsidR="001041FF" w:rsidRPr="003C6D88">
        <w:rPr>
          <w:i/>
          <w:iCs/>
          <w:lang w:val="de-DE"/>
        </w:rPr>
        <w:t>Tron</w:t>
      </w:r>
      <w:proofErr w:type="spellEnd"/>
      <w:r w:rsidR="001041FF" w:rsidRPr="003C6D88">
        <w:rPr>
          <w:i/>
          <w:iCs/>
          <w:lang w:val="de-DE"/>
        </w:rPr>
        <w:t xml:space="preserve">, Niederlenz, </w:t>
      </w:r>
      <w:proofErr w:type="spellStart"/>
      <w:r w:rsidR="001041FF" w:rsidRPr="003C6D88">
        <w:rPr>
          <w:i/>
          <w:iCs/>
          <w:lang w:val="de-DE"/>
        </w:rPr>
        <w:t>Switzerland</w:t>
      </w:r>
      <w:proofErr w:type="spellEnd"/>
    </w:p>
    <w:p w14:paraId="2FDFE0E0" w14:textId="77777777" w:rsidR="00BC25D1" w:rsidRDefault="00BC25D1" w:rsidP="006F0762">
      <w:pPr>
        <w:spacing w:line="360" w:lineRule="auto"/>
        <w:rPr>
          <w:lang w:val="de-DE"/>
        </w:rPr>
      </w:pPr>
    </w:p>
    <w:p w14:paraId="0EAA07F7" w14:textId="77777777" w:rsidR="00BC25D1" w:rsidRDefault="00BC25D1" w:rsidP="006F0762">
      <w:pPr>
        <w:spacing w:line="360" w:lineRule="auto"/>
        <w:rPr>
          <w:lang w:val="de-DE"/>
        </w:rPr>
      </w:pPr>
    </w:p>
    <w:p w14:paraId="12577AE7" w14:textId="77777777" w:rsidR="00FB0845" w:rsidRDefault="00FB0845" w:rsidP="006F0762">
      <w:pPr>
        <w:spacing w:line="360" w:lineRule="auto"/>
        <w:rPr>
          <w:lang w:val="de-DE"/>
        </w:rPr>
      </w:pPr>
    </w:p>
    <w:p w14:paraId="3AC2AEBE" w14:textId="77777777" w:rsidR="00BC25D1" w:rsidRPr="003C6D88" w:rsidRDefault="00BC25D1" w:rsidP="006F0762">
      <w:pPr>
        <w:spacing w:line="360" w:lineRule="auto"/>
        <w:rPr>
          <w:lang w:val="de-DE"/>
        </w:rPr>
      </w:pPr>
    </w:p>
    <w:p w14:paraId="7A105BB7" w14:textId="77777777" w:rsidR="00BC25D1" w:rsidRDefault="00BC25D1" w:rsidP="00BC25D1">
      <w:pPr>
        <w:rPr>
          <w:rFonts w:cs="Arial"/>
          <w:sz w:val="20"/>
          <w:lang w:val="en-US"/>
        </w:rPr>
      </w:pPr>
      <w:r>
        <w:rPr>
          <w:rFonts w:cs="Arial"/>
          <w:sz w:val="20"/>
          <w:lang w:val="en-US"/>
        </w:rPr>
        <w:lastRenderedPageBreak/>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Pr>
            <w:rStyle w:val="Hyperlink"/>
            <w:rFonts w:cs="Arial"/>
            <w:sz w:val="20"/>
            <w:lang w:val="en-US"/>
          </w:rPr>
          <w:t>www.coperion.com</w:t>
        </w:r>
      </w:hyperlink>
      <w:r>
        <w:rPr>
          <w:rFonts w:cs="Arial"/>
          <w:sz w:val="20"/>
          <w:lang w:val="en-US"/>
        </w:rPr>
        <w:t xml:space="preserve"> or email </w:t>
      </w:r>
      <w:hyperlink r:id="rId10" w:history="1">
        <w:r>
          <w:rPr>
            <w:rStyle w:val="Hyperlink"/>
            <w:rFonts w:cs="Arial"/>
            <w:sz w:val="20"/>
            <w:lang w:val="en-US"/>
          </w:rPr>
          <w:t>info@coperion.com</w:t>
        </w:r>
      </w:hyperlink>
      <w:r>
        <w:rPr>
          <w:rFonts w:cs="Arial"/>
          <w:sz w:val="20"/>
          <w:lang w:val="en-US"/>
        </w:rPr>
        <w:t>.</w:t>
      </w:r>
    </w:p>
    <w:p w14:paraId="609B7430" w14:textId="77777777" w:rsidR="00BC25D1" w:rsidRDefault="00BC25D1" w:rsidP="00BC25D1">
      <w:pPr>
        <w:tabs>
          <w:tab w:val="left" w:pos="3402"/>
          <w:tab w:val="left" w:pos="6804"/>
        </w:tabs>
        <w:rPr>
          <w:rFonts w:cs="Arial"/>
          <w:b/>
          <w:sz w:val="16"/>
          <w:szCs w:val="16"/>
          <w:lang w:val="en-US"/>
        </w:rPr>
      </w:pPr>
    </w:p>
    <w:p w14:paraId="46C54741" w14:textId="77777777" w:rsidR="00BC25D1" w:rsidRPr="00F32FF4" w:rsidRDefault="00BC25D1" w:rsidP="00BC25D1">
      <w:pPr>
        <w:tabs>
          <w:tab w:val="left" w:pos="3402"/>
          <w:tab w:val="left" w:pos="6804"/>
        </w:tabs>
        <w:rPr>
          <w:rFonts w:cs="Arial"/>
          <w:b/>
          <w:sz w:val="16"/>
          <w:szCs w:val="16"/>
          <w:lang w:val="en-US"/>
        </w:rPr>
      </w:pPr>
    </w:p>
    <w:p w14:paraId="35CDC5CF" w14:textId="77777777" w:rsidR="00BC25D1" w:rsidRPr="00415C98" w:rsidRDefault="00BC25D1" w:rsidP="00BC25D1">
      <w:pPr>
        <w:pStyle w:val="Trennung"/>
        <w:spacing w:before="480" w:after="480"/>
        <w:rPr>
          <w:lang w:val="en-US"/>
        </w:rPr>
      </w:pPr>
      <w:r w:rsidRPr="00A346D3">
        <w:t></w:t>
      </w:r>
      <w:r w:rsidRPr="00A346D3">
        <w:t></w:t>
      </w:r>
      <w:r w:rsidRPr="00A346D3">
        <w:t></w:t>
      </w:r>
    </w:p>
    <w:p w14:paraId="322A7489" w14:textId="77777777" w:rsidR="00BC25D1" w:rsidRPr="00415C98" w:rsidRDefault="00BC25D1" w:rsidP="00BC25D1">
      <w:pPr>
        <w:pStyle w:val="Internet"/>
        <w:pBdr>
          <w:bottom w:val="single" w:sz="8" w:space="0" w:color="00000A"/>
        </w:pBdr>
        <w:rPr>
          <w:lang w:val="en-US"/>
        </w:rPr>
      </w:pPr>
      <w:r w:rsidRPr="00415C98">
        <w:rPr>
          <w:lang w:val="en-US"/>
        </w:rPr>
        <w:t xml:space="preserve">Dear colleagues, </w:t>
      </w:r>
      <w:r w:rsidRPr="00415C98">
        <w:rPr>
          <w:lang w:val="en-US"/>
        </w:rPr>
        <w:br/>
        <w:t xml:space="preserve">You can download this </w:t>
      </w:r>
      <w:r w:rsidRPr="00415C98">
        <w:rPr>
          <w:u w:val="single"/>
          <w:lang w:val="en-US"/>
        </w:rPr>
        <w:t>press release in German and English</w:t>
      </w:r>
      <w:r w:rsidRPr="00415C98">
        <w:rPr>
          <w:lang w:val="en-US"/>
        </w:rPr>
        <w:t xml:space="preserve"> and </w:t>
      </w:r>
      <w:r w:rsidRPr="00415C98">
        <w:rPr>
          <w:u w:val="single"/>
          <w:lang w:val="en-US"/>
        </w:rPr>
        <w:t xml:space="preserve">the </w:t>
      </w:r>
      <w:proofErr w:type="spellStart"/>
      <w:r w:rsidRPr="00415C98">
        <w:rPr>
          <w:u w:val="single"/>
          <w:lang w:val="en-US"/>
        </w:rPr>
        <w:t>colour</w:t>
      </w:r>
      <w:proofErr w:type="spellEnd"/>
      <w:r w:rsidRPr="00415C98">
        <w:rPr>
          <w:u w:val="single"/>
          <w:lang w:val="en-US"/>
        </w:rPr>
        <w:t xml:space="preserve"> photos in printable quality</w:t>
      </w:r>
      <w:r w:rsidRPr="00415C98">
        <w:rPr>
          <w:lang w:val="en-US"/>
        </w:rPr>
        <w:t xml:space="preserve"> from the Internet at </w:t>
      </w:r>
      <w:hyperlink r:id="rId11" w:history="1">
        <w:r w:rsidRPr="008E033E">
          <w:rPr>
            <w:rStyle w:val="Hyperlink"/>
            <w:lang w:val="en-US"/>
          </w:rPr>
          <w:t>https://www.coperion.com/en/news-media/newsroom/</w:t>
        </w:r>
      </w:hyperlink>
    </w:p>
    <w:p w14:paraId="21C5798C" w14:textId="77777777" w:rsidR="00BC25D1" w:rsidRPr="00415C98" w:rsidRDefault="00BC25D1" w:rsidP="00BC25D1">
      <w:pPr>
        <w:pStyle w:val="Internet"/>
        <w:pBdr>
          <w:bottom w:val="single" w:sz="8" w:space="0" w:color="00000A"/>
        </w:pBdr>
        <w:rPr>
          <w:sz w:val="6"/>
          <w:lang w:val="en-US"/>
        </w:rPr>
      </w:pPr>
    </w:p>
    <w:p w14:paraId="57CC1E9F" w14:textId="77777777" w:rsidR="00BC25D1" w:rsidRDefault="00BC25D1" w:rsidP="007F2FDC">
      <w:pPr>
        <w:pStyle w:val="Beleg"/>
        <w:spacing w:before="360"/>
      </w:pPr>
    </w:p>
    <w:p w14:paraId="0AFC18EF" w14:textId="77777777" w:rsidR="007F2FDC" w:rsidRDefault="007F2FDC" w:rsidP="007F2FDC">
      <w:pPr>
        <w:pStyle w:val="Beleg"/>
        <w:spacing w:before="360"/>
      </w:pPr>
      <w:r>
        <w:t xml:space="preserve">Editorial contact and voucher copies: </w:t>
      </w:r>
    </w:p>
    <w:p w14:paraId="0455394F" w14:textId="77777777" w:rsidR="007F2FDC" w:rsidRDefault="007F2FDC" w:rsidP="006F0762">
      <w:pPr>
        <w:pStyle w:val="Konsens"/>
        <w:spacing w:before="120"/>
        <w:rPr>
          <w:lang w:val="de-DE"/>
        </w:rPr>
      </w:pPr>
      <w:r w:rsidRPr="004C4CF7">
        <w:rPr>
          <w:lang w:val="en-US"/>
        </w:rPr>
        <w:t xml:space="preserve">Dr. </w:t>
      </w:r>
      <w:r w:rsidR="006F0762" w:rsidRPr="004C4CF7">
        <w:rPr>
          <w:lang w:val="en-US"/>
        </w:rPr>
        <w:t>Jörg Wolters</w:t>
      </w:r>
      <w:r w:rsidRPr="004C4CF7">
        <w:rPr>
          <w:lang w:val="en-US"/>
        </w:rPr>
        <w:t xml:space="preserve">,  KONSENS Public Relations GmbH &amp; Co. </w:t>
      </w:r>
      <w:r>
        <w:rPr>
          <w:lang w:val="de-DE"/>
        </w:rPr>
        <w:t>KG,</w:t>
      </w:r>
      <w:r>
        <w:rPr>
          <w:lang w:val="de-DE"/>
        </w:rPr>
        <w:br/>
        <w:t>Hans-</w:t>
      </w:r>
      <w:proofErr w:type="spellStart"/>
      <w:r>
        <w:rPr>
          <w:lang w:val="de-DE"/>
        </w:rPr>
        <w:t>Kudlich</w:t>
      </w:r>
      <w:proofErr w:type="spellEnd"/>
      <w:r>
        <w:rPr>
          <w:lang w:val="de-DE"/>
        </w:rPr>
        <w:t>-Straße 25,  D-64823 Groß-Umstadt</w:t>
      </w:r>
      <w:r>
        <w:rPr>
          <w:lang w:val="de-DE"/>
        </w:rPr>
        <w:br/>
        <w:t>Phone:  +49 (0)60 78/93 63-0,  Fax:  +49 (0)60 78/93 63-20</w:t>
      </w:r>
      <w:r>
        <w:rPr>
          <w:lang w:val="de-DE"/>
        </w:rPr>
        <w:br/>
        <w:t xml:space="preserve">E-Mail:  mail@konsens.de,  Internet:  </w:t>
      </w:r>
      <w:r w:rsidR="00E348F3">
        <w:rPr>
          <w:lang w:val="de-DE"/>
        </w:rPr>
        <w:t>www.konsens.de</w:t>
      </w:r>
    </w:p>
    <w:p w14:paraId="54842CD1" w14:textId="77777777" w:rsidR="00E42F76" w:rsidRDefault="00E42F76">
      <w:pPr>
        <w:pStyle w:val="text"/>
        <w:rPr>
          <w:lang w:val="de-DE"/>
        </w:rPr>
      </w:pPr>
    </w:p>
    <w:p w14:paraId="4E7E08FE" w14:textId="77777777" w:rsidR="00A57F76" w:rsidRPr="009E3EBF" w:rsidRDefault="00A57F76" w:rsidP="00A57F76">
      <w:pPr>
        <w:pStyle w:val="bild"/>
        <w:rPr>
          <w:rFonts w:cs="Arial"/>
          <w:iCs/>
          <w:lang w:val="de-DE"/>
        </w:rPr>
      </w:pPr>
    </w:p>
    <w:p w14:paraId="542BDDCD" w14:textId="77777777" w:rsidR="00241C91" w:rsidRPr="00241C91" w:rsidRDefault="00241C91" w:rsidP="00241C91">
      <w:pPr>
        <w:pStyle w:val="Kopfzeile"/>
        <w:rPr>
          <w:rFonts w:cs="Arial"/>
          <w:i/>
          <w:szCs w:val="22"/>
          <w:lang w:val="de-DE"/>
        </w:rPr>
      </w:pPr>
    </w:p>
    <w:sectPr w:rsidR="00241C91" w:rsidRPr="00241C91">
      <w:headerReference w:type="default" r:id="rId12"/>
      <w:footerReference w:type="default" r:id="rId13"/>
      <w:headerReference w:type="first" r:id="rId14"/>
      <w:footerReference w:type="first" r:id="rId15"/>
      <w:pgSz w:w="11907" w:h="16840" w:code="9"/>
      <w:pgMar w:top="709" w:right="1134" w:bottom="1701"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C7C0F1" w15:done="0"/>
  <w15:commentEx w15:paraId="43418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1609" w14:textId="77777777" w:rsidR="00A7472E" w:rsidRDefault="00A7472E">
      <w:r>
        <w:separator/>
      </w:r>
    </w:p>
  </w:endnote>
  <w:endnote w:type="continuationSeparator" w:id="0">
    <w:p w14:paraId="7D22C364" w14:textId="77777777" w:rsidR="00A7472E" w:rsidRDefault="00A7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14:paraId="09614FC6" w14:textId="77777777">
      <w:trPr>
        <w:cantSplit/>
      </w:trPr>
      <w:tc>
        <w:tcPr>
          <w:tcW w:w="7428" w:type="dxa"/>
          <w:noWrap/>
          <w:vAlign w:val="bottom"/>
        </w:tcPr>
        <w:p w14:paraId="36CF6B04" w14:textId="77777777" w:rsidR="00E42F76" w:rsidRDefault="00E42F76">
          <w:pPr>
            <w:pStyle w:val="Fuzeile"/>
            <w:spacing w:line="200" w:lineRule="exact"/>
            <w:rPr>
              <w:rFonts w:cs="Arial"/>
            </w:rPr>
          </w:pPr>
        </w:p>
      </w:tc>
      <w:tc>
        <w:tcPr>
          <w:tcW w:w="1758" w:type="dxa"/>
          <w:noWrap/>
          <w:vAlign w:val="bottom"/>
        </w:tcPr>
        <w:p w14:paraId="4E494960" w14:textId="77777777" w:rsidR="00E42F76" w:rsidRDefault="005E7E98" w:rsidP="005B377B">
          <w:pPr>
            <w:pStyle w:val="Fuzeile"/>
            <w:spacing w:line="200" w:lineRule="exact"/>
            <w:jc w:val="right"/>
            <w:rPr>
              <w:rFonts w:cs="Arial"/>
              <w:sz w:val="14"/>
              <w:szCs w:val="14"/>
            </w:rPr>
          </w:pPr>
          <w:bookmarkStart w:id="9" w:name="PageName"/>
          <w:bookmarkEnd w:id="9"/>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D56E8A">
            <w:rPr>
              <w:noProof/>
              <w:sz w:val="14"/>
            </w:rPr>
            <w:t>4</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D56E8A">
            <w:rPr>
              <w:noProof/>
              <w:sz w:val="14"/>
            </w:rPr>
            <w:t>4</w:t>
          </w:r>
          <w:r w:rsidR="00E42F76">
            <w:rPr>
              <w:sz w:val="14"/>
            </w:rPr>
            <w:fldChar w:fldCharType="end"/>
          </w:r>
        </w:p>
      </w:tc>
      <w:tc>
        <w:tcPr>
          <w:tcW w:w="567" w:type="dxa"/>
          <w:vAlign w:val="bottom"/>
        </w:tcPr>
        <w:p w14:paraId="6C90C84E" w14:textId="77777777" w:rsidR="00E42F76" w:rsidRDefault="00E42F76">
          <w:pPr>
            <w:pStyle w:val="Fuzeile"/>
            <w:spacing w:line="200" w:lineRule="exact"/>
            <w:rPr>
              <w:rFonts w:cs="Arial"/>
              <w:sz w:val="14"/>
              <w:szCs w:val="14"/>
            </w:rPr>
          </w:pPr>
        </w:p>
      </w:tc>
    </w:tr>
  </w:tbl>
  <w:p w14:paraId="753E2715" w14:textId="77777777"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14:paraId="3DD0A176" w14:textId="77777777">
      <w:tc>
        <w:tcPr>
          <w:tcW w:w="7428" w:type="dxa"/>
          <w:tcMar>
            <w:left w:w="0" w:type="dxa"/>
            <w:right w:w="0" w:type="dxa"/>
          </w:tcMar>
          <w:vAlign w:val="bottom"/>
        </w:tcPr>
        <w:p w14:paraId="4114AA63" w14:textId="77777777" w:rsidR="00E42F76" w:rsidRDefault="00E42F76">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50D95CF9" w14:textId="77777777" w:rsidR="00E42F76" w:rsidRDefault="00E42F76">
          <w:pPr>
            <w:rPr>
              <w:sz w:val="14"/>
            </w:rPr>
          </w:pPr>
          <w:bookmarkStart w:id="14" w:name="GeneralPartnerRechts"/>
          <w:bookmarkEnd w:id="14"/>
        </w:p>
      </w:tc>
    </w:tr>
  </w:tbl>
  <w:p w14:paraId="07CF0004" w14:textId="77777777"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BCCA" w14:textId="77777777" w:rsidR="00A7472E" w:rsidRDefault="00A7472E">
      <w:r>
        <w:separator/>
      </w:r>
    </w:p>
  </w:footnote>
  <w:footnote w:type="continuationSeparator" w:id="0">
    <w:p w14:paraId="3834BF00" w14:textId="77777777" w:rsidR="00A7472E" w:rsidRDefault="00A74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14:paraId="7D329416" w14:textId="77777777">
      <w:trPr>
        <w:trHeight w:hRule="exact" w:val="794"/>
      </w:trPr>
      <w:tc>
        <w:tcPr>
          <w:tcW w:w="7314" w:type="dxa"/>
          <w:noWrap/>
          <w:vAlign w:val="bottom"/>
        </w:tcPr>
        <w:p w14:paraId="01E7A650" w14:textId="77777777" w:rsidR="00E42F76" w:rsidRDefault="005E6B34">
          <w:pPr>
            <w:pStyle w:val="Kopfzeile"/>
            <w:widowControl w:val="0"/>
            <w:rPr>
              <w:rFonts w:cs="Arial"/>
              <w:szCs w:val="22"/>
            </w:rPr>
          </w:pPr>
          <w:r>
            <w:rPr>
              <w:noProof/>
              <w:sz w:val="16"/>
              <w:lang w:val="de-DE" w:eastAsia="zh-CN"/>
            </w:rPr>
            <w:drawing>
              <wp:inline distT="0" distB="0" distL="0" distR="0" wp14:anchorId="6F34F0B9" wp14:editId="5D03DA6C">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14:paraId="2EE408CE" w14:textId="77777777"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77DF4CC1" wp14:editId="4C907B0E">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74A7C137" w14:textId="77777777">
      <w:trPr>
        <w:trHeight w:hRule="exact" w:val="1052"/>
      </w:trPr>
      <w:tc>
        <w:tcPr>
          <w:tcW w:w="7314" w:type="dxa"/>
          <w:noWrap/>
          <w:tcMar>
            <w:left w:w="284" w:type="dxa"/>
          </w:tcMar>
          <w:vAlign w:val="bottom"/>
        </w:tcPr>
        <w:p w14:paraId="18680B41" w14:textId="77777777" w:rsidR="00E42F76" w:rsidRDefault="00B07512" w:rsidP="00767AB6">
          <w:pPr>
            <w:pStyle w:val="Kopfzeile"/>
            <w:widowControl w:val="0"/>
            <w:spacing w:line="200" w:lineRule="exact"/>
          </w:pPr>
          <w:bookmarkStart w:id="6" w:name="HeaderPage2Date"/>
          <w:bookmarkEnd w:id="6"/>
          <w:r>
            <w:rPr>
              <w:iCs/>
            </w:rPr>
            <w:t>April</w:t>
          </w:r>
          <w:r w:rsidR="00D369B7">
            <w:rPr>
              <w:iCs/>
            </w:rPr>
            <w:t xml:space="preserve"> </w:t>
          </w:r>
          <w:r w:rsidR="00E42F76">
            <w:rPr>
              <w:iCs/>
            </w:rPr>
            <w:t>201</w:t>
          </w:r>
          <w:r w:rsidR="00767AB6">
            <w:rPr>
              <w:iCs/>
            </w:rPr>
            <w:t>7</w:t>
          </w:r>
        </w:p>
      </w:tc>
      <w:tc>
        <w:tcPr>
          <w:tcW w:w="2997" w:type="dxa"/>
          <w:noWrap/>
          <w:tcMar>
            <w:left w:w="68" w:type="dxa"/>
          </w:tcMar>
          <w:vAlign w:val="bottom"/>
        </w:tcPr>
        <w:p w14:paraId="6A846872" w14:textId="77777777" w:rsidR="00E42F76" w:rsidRDefault="00E42F76">
          <w:pPr>
            <w:pStyle w:val="Kopfzeile"/>
            <w:tabs>
              <w:tab w:val="left" w:pos="5273"/>
              <w:tab w:val="left" w:pos="6480"/>
            </w:tabs>
            <w:spacing w:line="200" w:lineRule="exact"/>
          </w:pPr>
          <w:bookmarkStart w:id="7" w:name="HeaderPage2Name"/>
          <w:bookmarkEnd w:id="7"/>
        </w:p>
      </w:tc>
    </w:tr>
  </w:tbl>
  <w:p w14:paraId="62AC5915" w14:textId="77777777" w:rsidR="00E42F76" w:rsidRDefault="00E42F76">
    <w:pPr>
      <w:pStyle w:val="Kopfzeile"/>
      <w:rPr>
        <w:rStyle w:val="Seitenzahl"/>
      </w:rPr>
    </w:pPr>
    <w:bookmarkStart w:id="8" w:name="Nummer"/>
    <w:bookmarkEnd w:id="8"/>
  </w:p>
  <w:p w14:paraId="08E26F72" w14:textId="77777777" w:rsidR="00E42F76" w:rsidRDefault="00E42F76">
    <w:pPr>
      <w:pStyle w:val="Kopfzeile"/>
    </w:pPr>
  </w:p>
  <w:p w14:paraId="71DA22B5" w14:textId="77777777"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14:paraId="1461131A" w14:textId="77777777">
      <w:trPr>
        <w:trHeight w:hRule="exact" w:val="794"/>
      </w:trPr>
      <w:tc>
        <w:tcPr>
          <w:tcW w:w="7334" w:type="dxa"/>
          <w:noWrap/>
          <w:vAlign w:val="bottom"/>
        </w:tcPr>
        <w:p w14:paraId="5EA9F280" w14:textId="77777777" w:rsidR="00E42F76" w:rsidRDefault="005E6B34">
          <w:pPr>
            <w:pStyle w:val="Kopfzeile"/>
            <w:widowControl w:val="0"/>
            <w:rPr>
              <w:rFonts w:cs="Arial"/>
              <w:sz w:val="16"/>
              <w:szCs w:val="16"/>
            </w:rPr>
          </w:pPr>
          <w:r>
            <w:rPr>
              <w:noProof/>
              <w:sz w:val="16"/>
              <w:lang w:val="de-DE" w:eastAsia="zh-CN"/>
            </w:rPr>
            <w:drawing>
              <wp:inline distT="0" distB="0" distL="0" distR="0" wp14:anchorId="5DCD9423" wp14:editId="32B8EA91">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14:paraId="38C90F69" w14:textId="77777777"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14:anchorId="7B0B8D12" wp14:editId="052FE7ED">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63770B5C" w14:textId="77777777">
      <w:trPr>
        <w:trHeight w:hRule="exact" w:val="1047"/>
      </w:trPr>
      <w:tc>
        <w:tcPr>
          <w:tcW w:w="7334" w:type="dxa"/>
          <w:noWrap/>
          <w:tcMar>
            <w:left w:w="0" w:type="dxa"/>
          </w:tcMar>
          <w:vAlign w:val="bottom"/>
        </w:tcPr>
        <w:p w14:paraId="6B268BC2" w14:textId="77777777" w:rsidR="00E42F76" w:rsidRDefault="00E42F76">
          <w:pPr>
            <w:pStyle w:val="Kopfzeile"/>
            <w:widowControl w:val="0"/>
            <w:spacing w:line="200" w:lineRule="exact"/>
            <w:rPr>
              <w:rFonts w:cs="Arial"/>
            </w:rPr>
          </w:pPr>
        </w:p>
        <w:p w14:paraId="40CC7DF9" w14:textId="77777777" w:rsidR="00E42F76" w:rsidRDefault="00E42F76">
          <w:pPr>
            <w:pStyle w:val="Kopfzeile"/>
            <w:widowControl w:val="0"/>
            <w:spacing w:line="200" w:lineRule="exact"/>
            <w:rPr>
              <w:rFonts w:cs="Arial"/>
            </w:rPr>
          </w:pPr>
        </w:p>
        <w:p w14:paraId="000993E6" w14:textId="77777777" w:rsidR="00E42F76" w:rsidRDefault="00E42F76">
          <w:pPr>
            <w:pStyle w:val="Kopfzeile"/>
            <w:widowControl w:val="0"/>
            <w:spacing w:line="200" w:lineRule="exact"/>
            <w:rPr>
              <w:rFonts w:cs="Arial"/>
            </w:rPr>
          </w:pPr>
        </w:p>
      </w:tc>
      <w:tc>
        <w:tcPr>
          <w:tcW w:w="2996" w:type="dxa"/>
          <w:noWrap/>
          <w:tcMar>
            <w:left w:w="0" w:type="dxa"/>
          </w:tcMar>
          <w:vAlign w:val="bottom"/>
        </w:tcPr>
        <w:p w14:paraId="0A7B9B40" w14:textId="77777777" w:rsidR="00E42F76" w:rsidRDefault="00E42F76">
          <w:pPr>
            <w:pStyle w:val="Kopfzeile"/>
            <w:tabs>
              <w:tab w:val="left" w:pos="5273"/>
              <w:tab w:val="left" w:pos="6480"/>
            </w:tabs>
            <w:rPr>
              <w:szCs w:val="22"/>
            </w:rPr>
          </w:pPr>
          <w:bookmarkStart w:id="10" w:name="TitleLine01"/>
          <w:bookmarkEnd w:id="10"/>
        </w:p>
        <w:p w14:paraId="42FF9EAC" w14:textId="77777777" w:rsidR="00E42F76" w:rsidRDefault="00E42F76">
          <w:pPr>
            <w:pStyle w:val="Kopfzeile"/>
            <w:tabs>
              <w:tab w:val="left" w:pos="5273"/>
              <w:tab w:val="left" w:pos="6480"/>
            </w:tabs>
            <w:rPr>
              <w:sz w:val="14"/>
              <w:szCs w:val="14"/>
            </w:rPr>
          </w:pPr>
          <w:bookmarkStart w:id="11" w:name="TitleLine02"/>
          <w:bookmarkEnd w:id="11"/>
        </w:p>
      </w:tc>
    </w:tr>
  </w:tbl>
  <w:p w14:paraId="68FBBF1B" w14:textId="77777777" w:rsidR="00E42F76" w:rsidRDefault="00E42F76">
    <w:pPr>
      <w:pStyle w:val="Kopfzeile"/>
      <w:rPr>
        <w:sz w:val="14"/>
        <w:szCs w:val="14"/>
      </w:rPr>
    </w:pPr>
    <w:r>
      <w:rPr>
        <w:sz w:val="14"/>
      </w:rPr>
      <w:tab/>
    </w: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56A0"/>
    <w:rsid w:val="00011505"/>
    <w:rsid w:val="000120DD"/>
    <w:rsid w:val="000137E4"/>
    <w:rsid w:val="00042C4B"/>
    <w:rsid w:val="0005228B"/>
    <w:rsid w:val="00053303"/>
    <w:rsid w:val="00053DEF"/>
    <w:rsid w:val="00061ECD"/>
    <w:rsid w:val="000867CE"/>
    <w:rsid w:val="000A6FFD"/>
    <w:rsid w:val="000B0FC8"/>
    <w:rsid w:val="000B4819"/>
    <w:rsid w:val="000C0114"/>
    <w:rsid w:val="000C5C75"/>
    <w:rsid w:val="000C60A3"/>
    <w:rsid w:val="000D55FA"/>
    <w:rsid w:val="000E6336"/>
    <w:rsid w:val="000F2E74"/>
    <w:rsid w:val="000F4141"/>
    <w:rsid w:val="000F6EE1"/>
    <w:rsid w:val="001015BC"/>
    <w:rsid w:val="00103CBD"/>
    <w:rsid w:val="001041FF"/>
    <w:rsid w:val="0011336C"/>
    <w:rsid w:val="00121066"/>
    <w:rsid w:val="00127C01"/>
    <w:rsid w:val="00130140"/>
    <w:rsid w:val="00140315"/>
    <w:rsid w:val="001409C5"/>
    <w:rsid w:val="00143634"/>
    <w:rsid w:val="001465EF"/>
    <w:rsid w:val="001524DB"/>
    <w:rsid w:val="00162187"/>
    <w:rsid w:val="00173EC2"/>
    <w:rsid w:val="00183630"/>
    <w:rsid w:val="00192B56"/>
    <w:rsid w:val="001A6C4B"/>
    <w:rsid w:val="001B0163"/>
    <w:rsid w:val="001C28C7"/>
    <w:rsid w:val="001D466F"/>
    <w:rsid w:val="001D6860"/>
    <w:rsid w:val="001E190D"/>
    <w:rsid w:val="001E5125"/>
    <w:rsid w:val="001E5C30"/>
    <w:rsid w:val="001F0957"/>
    <w:rsid w:val="002009A9"/>
    <w:rsid w:val="002009FD"/>
    <w:rsid w:val="00224A69"/>
    <w:rsid w:val="00241C91"/>
    <w:rsid w:val="00255BC3"/>
    <w:rsid w:val="00255C12"/>
    <w:rsid w:val="00261F69"/>
    <w:rsid w:val="002628EE"/>
    <w:rsid w:val="002641E7"/>
    <w:rsid w:val="00267772"/>
    <w:rsid w:val="002815D1"/>
    <w:rsid w:val="00282936"/>
    <w:rsid w:val="00283095"/>
    <w:rsid w:val="002A114A"/>
    <w:rsid w:val="002A5137"/>
    <w:rsid w:val="002A7E5E"/>
    <w:rsid w:val="002C5EC9"/>
    <w:rsid w:val="002C77AB"/>
    <w:rsid w:val="002D0661"/>
    <w:rsid w:val="002E5446"/>
    <w:rsid w:val="002F2800"/>
    <w:rsid w:val="00305DE2"/>
    <w:rsid w:val="003064E1"/>
    <w:rsid w:val="003152A4"/>
    <w:rsid w:val="003205F3"/>
    <w:rsid w:val="00343D1A"/>
    <w:rsid w:val="00344E4C"/>
    <w:rsid w:val="0034787E"/>
    <w:rsid w:val="003511A4"/>
    <w:rsid w:val="003643C0"/>
    <w:rsid w:val="00365078"/>
    <w:rsid w:val="0037328E"/>
    <w:rsid w:val="00381449"/>
    <w:rsid w:val="00387B44"/>
    <w:rsid w:val="003948AE"/>
    <w:rsid w:val="003B4D11"/>
    <w:rsid w:val="003C25E6"/>
    <w:rsid w:val="003C6D88"/>
    <w:rsid w:val="003E06D3"/>
    <w:rsid w:val="003E1042"/>
    <w:rsid w:val="003E6029"/>
    <w:rsid w:val="003F3E44"/>
    <w:rsid w:val="003F61D5"/>
    <w:rsid w:val="004023A7"/>
    <w:rsid w:val="004077B5"/>
    <w:rsid w:val="00412B86"/>
    <w:rsid w:val="00413ED9"/>
    <w:rsid w:val="00423816"/>
    <w:rsid w:val="00433A37"/>
    <w:rsid w:val="00452853"/>
    <w:rsid w:val="00452C8E"/>
    <w:rsid w:val="004645CD"/>
    <w:rsid w:val="00466326"/>
    <w:rsid w:val="004712B9"/>
    <w:rsid w:val="004712C8"/>
    <w:rsid w:val="004801EF"/>
    <w:rsid w:val="004957F8"/>
    <w:rsid w:val="004A03AB"/>
    <w:rsid w:val="004A3093"/>
    <w:rsid w:val="004B3C67"/>
    <w:rsid w:val="004C14C9"/>
    <w:rsid w:val="004C169F"/>
    <w:rsid w:val="004C4CF7"/>
    <w:rsid w:val="00501ED5"/>
    <w:rsid w:val="005170EB"/>
    <w:rsid w:val="005238FE"/>
    <w:rsid w:val="00526516"/>
    <w:rsid w:val="00527360"/>
    <w:rsid w:val="00560063"/>
    <w:rsid w:val="00570154"/>
    <w:rsid w:val="005747ED"/>
    <w:rsid w:val="00580FC0"/>
    <w:rsid w:val="0059174A"/>
    <w:rsid w:val="005B377B"/>
    <w:rsid w:val="005C35F5"/>
    <w:rsid w:val="005C4635"/>
    <w:rsid w:val="005E1ADC"/>
    <w:rsid w:val="005E3902"/>
    <w:rsid w:val="005E6B34"/>
    <w:rsid w:val="005E7E98"/>
    <w:rsid w:val="005F1318"/>
    <w:rsid w:val="006049FF"/>
    <w:rsid w:val="006070A1"/>
    <w:rsid w:val="006070E3"/>
    <w:rsid w:val="006112D5"/>
    <w:rsid w:val="0061332B"/>
    <w:rsid w:val="00617F82"/>
    <w:rsid w:val="006244B6"/>
    <w:rsid w:val="00632D8C"/>
    <w:rsid w:val="00650ACD"/>
    <w:rsid w:val="006659A4"/>
    <w:rsid w:val="00666F01"/>
    <w:rsid w:val="006740D4"/>
    <w:rsid w:val="00674EBF"/>
    <w:rsid w:val="0067654D"/>
    <w:rsid w:val="006864B4"/>
    <w:rsid w:val="006A5EEC"/>
    <w:rsid w:val="006B43D6"/>
    <w:rsid w:val="006C29DD"/>
    <w:rsid w:val="006C3C83"/>
    <w:rsid w:val="006C456B"/>
    <w:rsid w:val="006C7864"/>
    <w:rsid w:val="006D7E8B"/>
    <w:rsid w:val="006F0762"/>
    <w:rsid w:val="00707B6E"/>
    <w:rsid w:val="00716E16"/>
    <w:rsid w:val="007229D9"/>
    <w:rsid w:val="00735D7F"/>
    <w:rsid w:val="00752950"/>
    <w:rsid w:val="00754253"/>
    <w:rsid w:val="00760395"/>
    <w:rsid w:val="00767AB6"/>
    <w:rsid w:val="00796732"/>
    <w:rsid w:val="007A1E7F"/>
    <w:rsid w:val="007A201B"/>
    <w:rsid w:val="007A3A7B"/>
    <w:rsid w:val="007B2471"/>
    <w:rsid w:val="007C6C0B"/>
    <w:rsid w:val="007E2926"/>
    <w:rsid w:val="007F2FDC"/>
    <w:rsid w:val="00801F98"/>
    <w:rsid w:val="00804E24"/>
    <w:rsid w:val="00805B31"/>
    <w:rsid w:val="00806787"/>
    <w:rsid w:val="0081758D"/>
    <w:rsid w:val="0082014B"/>
    <w:rsid w:val="008277EF"/>
    <w:rsid w:val="00835963"/>
    <w:rsid w:val="008471C1"/>
    <w:rsid w:val="00857B28"/>
    <w:rsid w:val="00863C47"/>
    <w:rsid w:val="00865C9E"/>
    <w:rsid w:val="008719F7"/>
    <w:rsid w:val="00893AE4"/>
    <w:rsid w:val="008A68F6"/>
    <w:rsid w:val="008B6D3E"/>
    <w:rsid w:val="008D7DDD"/>
    <w:rsid w:val="008F612A"/>
    <w:rsid w:val="008F7DA1"/>
    <w:rsid w:val="009229A3"/>
    <w:rsid w:val="009247EA"/>
    <w:rsid w:val="0092627C"/>
    <w:rsid w:val="009274BC"/>
    <w:rsid w:val="00950C1B"/>
    <w:rsid w:val="0095199E"/>
    <w:rsid w:val="0095579E"/>
    <w:rsid w:val="00971316"/>
    <w:rsid w:val="009738A1"/>
    <w:rsid w:val="00981969"/>
    <w:rsid w:val="009827D1"/>
    <w:rsid w:val="00983613"/>
    <w:rsid w:val="00990341"/>
    <w:rsid w:val="0099054F"/>
    <w:rsid w:val="00994EC5"/>
    <w:rsid w:val="009951F8"/>
    <w:rsid w:val="00997DF2"/>
    <w:rsid w:val="009B0872"/>
    <w:rsid w:val="009D19ED"/>
    <w:rsid w:val="009D2970"/>
    <w:rsid w:val="009D3FC0"/>
    <w:rsid w:val="009E06BC"/>
    <w:rsid w:val="009E218D"/>
    <w:rsid w:val="009E2A29"/>
    <w:rsid w:val="009E3EBF"/>
    <w:rsid w:val="009E75D8"/>
    <w:rsid w:val="009F267F"/>
    <w:rsid w:val="009F7FED"/>
    <w:rsid w:val="00A01558"/>
    <w:rsid w:val="00A15D3A"/>
    <w:rsid w:val="00A25724"/>
    <w:rsid w:val="00A4216A"/>
    <w:rsid w:val="00A4358E"/>
    <w:rsid w:val="00A438AF"/>
    <w:rsid w:val="00A578C4"/>
    <w:rsid w:val="00A57F76"/>
    <w:rsid w:val="00A613B2"/>
    <w:rsid w:val="00A70670"/>
    <w:rsid w:val="00A7472E"/>
    <w:rsid w:val="00A84C8D"/>
    <w:rsid w:val="00A86278"/>
    <w:rsid w:val="00A92485"/>
    <w:rsid w:val="00AB4EC6"/>
    <w:rsid w:val="00AC007E"/>
    <w:rsid w:val="00AC285E"/>
    <w:rsid w:val="00B07512"/>
    <w:rsid w:val="00B11485"/>
    <w:rsid w:val="00B12775"/>
    <w:rsid w:val="00B26C99"/>
    <w:rsid w:val="00B313ED"/>
    <w:rsid w:val="00B3152D"/>
    <w:rsid w:val="00B40883"/>
    <w:rsid w:val="00B41D28"/>
    <w:rsid w:val="00B44783"/>
    <w:rsid w:val="00B51054"/>
    <w:rsid w:val="00B5512C"/>
    <w:rsid w:val="00B620AB"/>
    <w:rsid w:val="00B643F5"/>
    <w:rsid w:val="00B721AE"/>
    <w:rsid w:val="00B76CAE"/>
    <w:rsid w:val="00B810FF"/>
    <w:rsid w:val="00B904AD"/>
    <w:rsid w:val="00BC25D1"/>
    <w:rsid w:val="00BC2EAB"/>
    <w:rsid w:val="00BD3BAB"/>
    <w:rsid w:val="00BD4A55"/>
    <w:rsid w:val="00BF29FA"/>
    <w:rsid w:val="00BF525B"/>
    <w:rsid w:val="00BF5DF8"/>
    <w:rsid w:val="00C034C8"/>
    <w:rsid w:val="00C0421C"/>
    <w:rsid w:val="00C0463D"/>
    <w:rsid w:val="00C04EA7"/>
    <w:rsid w:val="00C073EB"/>
    <w:rsid w:val="00C20FE5"/>
    <w:rsid w:val="00C30E75"/>
    <w:rsid w:val="00C33295"/>
    <w:rsid w:val="00C40D73"/>
    <w:rsid w:val="00C40E7A"/>
    <w:rsid w:val="00C438F7"/>
    <w:rsid w:val="00C439D2"/>
    <w:rsid w:val="00C44C60"/>
    <w:rsid w:val="00C45B7A"/>
    <w:rsid w:val="00C53635"/>
    <w:rsid w:val="00C6331B"/>
    <w:rsid w:val="00C82B97"/>
    <w:rsid w:val="00C83401"/>
    <w:rsid w:val="00C92D70"/>
    <w:rsid w:val="00CA3130"/>
    <w:rsid w:val="00CB575A"/>
    <w:rsid w:val="00CD0384"/>
    <w:rsid w:val="00CE3596"/>
    <w:rsid w:val="00CF1AD0"/>
    <w:rsid w:val="00D12594"/>
    <w:rsid w:val="00D12B58"/>
    <w:rsid w:val="00D21310"/>
    <w:rsid w:val="00D236B4"/>
    <w:rsid w:val="00D278C3"/>
    <w:rsid w:val="00D369B7"/>
    <w:rsid w:val="00D43E3C"/>
    <w:rsid w:val="00D46867"/>
    <w:rsid w:val="00D501EE"/>
    <w:rsid w:val="00D56E8A"/>
    <w:rsid w:val="00D56FEA"/>
    <w:rsid w:val="00D6364A"/>
    <w:rsid w:val="00D66465"/>
    <w:rsid w:val="00D71BFB"/>
    <w:rsid w:val="00D74665"/>
    <w:rsid w:val="00DA0968"/>
    <w:rsid w:val="00DB4184"/>
    <w:rsid w:val="00DB4753"/>
    <w:rsid w:val="00DC1C64"/>
    <w:rsid w:val="00DD28CD"/>
    <w:rsid w:val="00DE43CE"/>
    <w:rsid w:val="00DE5B21"/>
    <w:rsid w:val="00E16486"/>
    <w:rsid w:val="00E21410"/>
    <w:rsid w:val="00E34492"/>
    <w:rsid w:val="00E348F3"/>
    <w:rsid w:val="00E351C2"/>
    <w:rsid w:val="00E42F76"/>
    <w:rsid w:val="00E506A1"/>
    <w:rsid w:val="00E548A6"/>
    <w:rsid w:val="00E567A7"/>
    <w:rsid w:val="00E56A1C"/>
    <w:rsid w:val="00E64168"/>
    <w:rsid w:val="00E65F8A"/>
    <w:rsid w:val="00E75F31"/>
    <w:rsid w:val="00E763E8"/>
    <w:rsid w:val="00E906A2"/>
    <w:rsid w:val="00E92BE1"/>
    <w:rsid w:val="00E95113"/>
    <w:rsid w:val="00EA0657"/>
    <w:rsid w:val="00EA3463"/>
    <w:rsid w:val="00EB753F"/>
    <w:rsid w:val="00EC0E26"/>
    <w:rsid w:val="00EC26C1"/>
    <w:rsid w:val="00EC27CD"/>
    <w:rsid w:val="00ED0BF0"/>
    <w:rsid w:val="00ED43FC"/>
    <w:rsid w:val="00EE51F3"/>
    <w:rsid w:val="00EE5977"/>
    <w:rsid w:val="00EE6A35"/>
    <w:rsid w:val="00F011C7"/>
    <w:rsid w:val="00F16B07"/>
    <w:rsid w:val="00F24184"/>
    <w:rsid w:val="00F26856"/>
    <w:rsid w:val="00F37D84"/>
    <w:rsid w:val="00F45B65"/>
    <w:rsid w:val="00F610C8"/>
    <w:rsid w:val="00F63184"/>
    <w:rsid w:val="00F70210"/>
    <w:rsid w:val="00F75FBC"/>
    <w:rsid w:val="00F76B44"/>
    <w:rsid w:val="00F81745"/>
    <w:rsid w:val="00F939AC"/>
    <w:rsid w:val="00F940CB"/>
    <w:rsid w:val="00F941A6"/>
    <w:rsid w:val="00F9625D"/>
    <w:rsid w:val="00FA3831"/>
    <w:rsid w:val="00FB0845"/>
    <w:rsid w:val="00FC262A"/>
    <w:rsid w:val="00FD088C"/>
    <w:rsid w:val="00FE132C"/>
    <w:rsid w:val="00FE309C"/>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A3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0469">
      <w:bodyDiv w:val="1"/>
      <w:marLeft w:val="0"/>
      <w:marRight w:val="0"/>
      <w:marTop w:val="0"/>
      <w:marBottom w:val="0"/>
      <w:divBdr>
        <w:top w:val="none" w:sz="0" w:space="0" w:color="auto"/>
        <w:left w:val="none" w:sz="0" w:space="0" w:color="auto"/>
        <w:bottom w:val="none" w:sz="0" w:space="0" w:color="auto"/>
        <w:right w:val="none" w:sz="0" w:space="0" w:color="auto"/>
      </w:divBdr>
    </w:div>
    <w:div w:id="493188033">
      <w:bodyDiv w:val="1"/>
      <w:marLeft w:val="0"/>
      <w:marRight w:val="0"/>
      <w:marTop w:val="0"/>
      <w:marBottom w:val="0"/>
      <w:divBdr>
        <w:top w:val="none" w:sz="0" w:space="0" w:color="auto"/>
        <w:left w:val="none" w:sz="0" w:space="0" w:color="auto"/>
        <w:bottom w:val="none" w:sz="0" w:space="0" w:color="auto"/>
        <w:right w:val="none" w:sz="0" w:space="0" w:color="auto"/>
      </w:divBdr>
      <w:divsChild>
        <w:div w:id="686490171">
          <w:marLeft w:val="0"/>
          <w:marRight w:val="0"/>
          <w:marTop w:val="0"/>
          <w:marBottom w:val="0"/>
          <w:divBdr>
            <w:top w:val="none" w:sz="0" w:space="0" w:color="auto"/>
            <w:left w:val="none" w:sz="0" w:space="0" w:color="auto"/>
            <w:bottom w:val="none" w:sz="0" w:space="0" w:color="auto"/>
            <w:right w:val="none" w:sz="0" w:space="0" w:color="auto"/>
          </w:divBdr>
          <w:divsChild>
            <w:div w:id="1636177776">
              <w:marLeft w:val="0"/>
              <w:marRight w:val="0"/>
              <w:marTop w:val="0"/>
              <w:marBottom w:val="0"/>
              <w:divBdr>
                <w:top w:val="none" w:sz="0" w:space="0" w:color="auto"/>
                <w:left w:val="none" w:sz="0" w:space="0" w:color="auto"/>
                <w:bottom w:val="none" w:sz="0" w:space="0" w:color="auto"/>
                <w:right w:val="none" w:sz="0" w:space="0" w:color="auto"/>
              </w:divBdr>
              <w:divsChild>
                <w:div w:id="6588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140">
      <w:bodyDiv w:val="1"/>
      <w:marLeft w:val="0"/>
      <w:marRight w:val="0"/>
      <w:marTop w:val="0"/>
      <w:marBottom w:val="0"/>
      <w:divBdr>
        <w:top w:val="none" w:sz="0" w:space="0" w:color="auto"/>
        <w:left w:val="none" w:sz="0" w:space="0" w:color="auto"/>
        <w:bottom w:val="none" w:sz="0" w:space="0" w:color="auto"/>
        <w:right w:val="none" w:sz="0" w:space="0" w:color="auto"/>
      </w:divBdr>
    </w:div>
    <w:div w:id="722949476">
      <w:bodyDiv w:val="1"/>
      <w:marLeft w:val="0"/>
      <w:marRight w:val="0"/>
      <w:marTop w:val="0"/>
      <w:marBottom w:val="0"/>
      <w:divBdr>
        <w:top w:val="none" w:sz="0" w:space="0" w:color="auto"/>
        <w:left w:val="none" w:sz="0" w:space="0" w:color="auto"/>
        <w:bottom w:val="none" w:sz="0" w:space="0" w:color="auto"/>
        <w:right w:val="none" w:sz="0" w:space="0" w:color="auto"/>
      </w:divBdr>
    </w:div>
    <w:div w:id="1126852392">
      <w:bodyDiv w:val="1"/>
      <w:marLeft w:val="0"/>
      <w:marRight w:val="0"/>
      <w:marTop w:val="0"/>
      <w:marBottom w:val="0"/>
      <w:divBdr>
        <w:top w:val="none" w:sz="0" w:space="0" w:color="auto"/>
        <w:left w:val="none" w:sz="0" w:space="0" w:color="auto"/>
        <w:bottom w:val="none" w:sz="0" w:space="0" w:color="auto"/>
        <w:right w:val="none" w:sz="0" w:space="0" w:color="auto"/>
      </w:divBdr>
      <w:divsChild>
        <w:div w:id="885751058">
          <w:marLeft w:val="0"/>
          <w:marRight w:val="0"/>
          <w:marTop w:val="0"/>
          <w:marBottom w:val="0"/>
          <w:divBdr>
            <w:top w:val="none" w:sz="0" w:space="0" w:color="auto"/>
            <w:left w:val="none" w:sz="0" w:space="0" w:color="auto"/>
            <w:bottom w:val="none" w:sz="0" w:space="0" w:color="auto"/>
            <w:right w:val="none" w:sz="0" w:space="0" w:color="auto"/>
          </w:divBdr>
          <w:divsChild>
            <w:div w:id="1034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6A92-6044-4281-BFD0-F0F626E5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6042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7006</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16</cp:revision>
  <cp:lastPrinted>2017-03-17T10:56:00Z</cp:lastPrinted>
  <dcterms:created xsi:type="dcterms:W3CDTF">2017-03-27T09:40:00Z</dcterms:created>
  <dcterms:modified xsi:type="dcterms:W3CDTF">2017-04-06T08:58:00Z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