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D14C49" w:rsidRDefault="000D518C" w:rsidP="000D518C">
            <w:pPr>
              <w:spacing w:line="200" w:lineRule="exact"/>
              <w:rPr>
                <w:b/>
                <w:bCs/>
                <w:sz w:val="14"/>
              </w:rPr>
            </w:pPr>
            <w:bookmarkStart w:id="0" w:name="CompanyName"/>
            <w:bookmarkStart w:id="1" w:name="AddressLine"/>
            <w:bookmarkEnd w:id="0"/>
            <w:bookmarkEnd w:id="1"/>
            <w:r w:rsidRPr="00D14C49">
              <w:rPr>
                <w:b/>
                <w:bCs/>
                <w:sz w:val="14"/>
              </w:rPr>
              <w:t>Kontakt</w:t>
            </w:r>
          </w:p>
          <w:p w:rsidR="00D14C49" w:rsidRPr="00D14C49" w:rsidRDefault="00D14C49" w:rsidP="00D14C49">
            <w:pPr>
              <w:spacing w:line="200" w:lineRule="exact"/>
              <w:rPr>
                <w:bCs/>
                <w:sz w:val="14"/>
              </w:rPr>
            </w:pPr>
            <w:r w:rsidRPr="00D14C49">
              <w:rPr>
                <w:bCs/>
                <w:sz w:val="14"/>
              </w:rPr>
              <w:t>Andrea Trautmann</w:t>
            </w:r>
          </w:p>
          <w:p w:rsidR="00D14C49" w:rsidRPr="00D14C49" w:rsidRDefault="00D14C49" w:rsidP="00D14C49">
            <w:pPr>
              <w:spacing w:line="200" w:lineRule="exact"/>
              <w:rPr>
                <w:bCs/>
                <w:sz w:val="14"/>
              </w:rPr>
            </w:pPr>
            <w:r w:rsidRPr="00D14C49">
              <w:rPr>
                <w:bCs/>
                <w:sz w:val="14"/>
              </w:rPr>
              <w:t>Marketing Communications</w:t>
            </w:r>
          </w:p>
          <w:p w:rsidR="00D14C49" w:rsidRPr="00D14C49" w:rsidRDefault="00D14C49" w:rsidP="00D14C49">
            <w:pPr>
              <w:spacing w:line="200" w:lineRule="exact"/>
              <w:rPr>
                <w:bCs/>
                <w:sz w:val="14"/>
              </w:rPr>
            </w:pPr>
            <w:r w:rsidRPr="00D14C49">
              <w:rPr>
                <w:bCs/>
                <w:sz w:val="14"/>
              </w:rPr>
              <w:t>Coperion GmbH</w:t>
            </w:r>
          </w:p>
          <w:p w:rsidR="00D14C49" w:rsidRPr="00F92D59" w:rsidRDefault="009E52E5" w:rsidP="009E52E5">
            <w:pPr>
              <w:spacing w:line="200" w:lineRule="exact"/>
              <w:rPr>
                <w:bCs/>
                <w:sz w:val="14"/>
              </w:rPr>
            </w:pPr>
            <w:proofErr w:type="spellStart"/>
            <w:r>
              <w:rPr>
                <w:bCs/>
                <w:sz w:val="14"/>
              </w:rPr>
              <w:t>Niederbieger</w:t>
            </w:r>
            <w:proofErr w:type="spellEnd"/>
            <w:r>
              <w:rPr>
                <w:bCs/>
                <w:sz w:val="14"/>
              </w:rPr>
              <w:t xml:space="preserve"> Straß</w:t>
            </w:r>
            <w:r w:rsidR="00D14C49" w:rsidRPr="00F92D59">
              <w:rPr>
                <w:bCs/>
                <w:sz w:val="14"/>
              </w:rPr>
              <w:t xml:space="preserve">e 9, </w:t>
            </w:r>
          </w:p>
          <w:p w:rsidR="00D14C49" w:rsidRPr="00F92D59" w:rsidRDefault="009E52E5" w:rsidP="00D14C49">
            <w:pPr>
              <w:spacing w:line="200" w:lineRule="exact"/>
              <w:rPr>
                <w:bCs/>
                <w:sz w:val="14"/>
              </w:rPr>
            </w:pPr>
            <w:r>
              <w:rPr>
                <w:bCs/>
                <w:sz w:val="14"/>
              </w:rPr>
              <w:t>88250 Weingarten</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w:t>
            </w:r>
            <w:r w:rsidR="00D14C49" w:rsidRPr="00F92D59">
              <w:rPr>
                <w:bCs/>
                <w:sz w:val="14"/>
              </w:rPr>
              <w:t>+49 (0)751 408 578</w:t>
            </w:r>
          </w:p>
          <w:p w:rsidR="00D14C49" w:rsidRPr="003A70B0" w:rsidRDefault="000D518C" w:rsidP="00D14C49">
            <w:pPr>
              <w:spacing w:line="200" w:lineRule="exact"/>
              <w:rPr>
                <w:bCs/>
                <w:sz w:val="14"/>
                <w:lang w:val="fr-CH"/>
              </w:rPr>
            </w:pPr>
            <w:r>
              <w:rPr>
                <w:bCs/>
                <w:sz w:val="14"/>
              </w:rPr>
              <w:t xml:space="preserve">Telefax </w:t>
            </w:r>
            <w:r w:rsidR="00D14C49" w:rsidRPr="003A70B0">
              <w:rPr>
                <w:bCs/>
                <w:sz w:val="14"/>
                <w:lang w:val="fr-CH"/>
              </w:rPr>
              <w:t>+49 (0)751 408 200</w:t>
            </w:r>
          </w:p>
          <w:p w:rsidR="00D14C49" w:rsidRPr="003A70B0" w:rsidRDefault="00D14C49" w:rsidP="00D14C49">
            <w:pPr>
              <w:spacing w:line="200" w:lineRule="exact"/>
              <w:rPr>
                <w:bCs/>
                <w:sz w:val="14"/>
                <w:lang w:val="fr-CH"/>
              </w:rPr>
            </w:pPr>
            <w:r w:rsidRPr="003A70B0">
              <w:rPr>
                <w:bCs/>
                <w:sz w:val="14"/>
                <w:lang w:val="fr-CH"/>
              </w:rPr>
              <w:t>andrea.trautmann@coperion.com</w:t>
            </w:r>
          </w:p>
          <w:p w:rsidR="00E17602" w:rsidRDefault="00D14C49" w:rsidP="00D14C49">
            <w:pPr>
              <w:spacing w:line="200" w:lineRule="exact"/>
              <w:rPr>
                <w:noProof/>
                <w:sz w:val="15"/>
                <w:szCs w:val="15"/>
              </w:rPr>
            </w:pPr>
            <w:r w:rsidRPr="003A70B0">
              <w:rPr>
                <w:bCs/>
                <w:sz w:val="14"/>
                <w:lang w:val="fr-CH"/>
              </w:rPr>
              <w:t>www.coperion.com</w:t>
            </w:r>
            <w:r>
              <w:rPr>
                <w:noProof/>
                <w:sz w:val="15"/>
                <w:szCs w:val="15"/>
              </w:rPr>
              <w:t xml:space="preserve"> </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FA6481">
            <w:pPr>
              <w:rPr>
                <w:noProof/>
              </w:rPr>
            </w:pPr>
            <w:bookmarkStart w:id="5" w:name="LocationDate"/>
            <w:bookmarkEnd w:id="5"/>
            <w:r w:rsidRPr="00E74585">
              <w:rPr>
                <w:noProof/>
                <w:lang w:eastAsia="zh-CN"/>
              </w:rPr>
              <w:drawing>
                <wp:inline distT="0" distB="0" distL="0" distR="0" wp14:anchorId="3DBEB3E4" wp14:editId="58080BF7">
                  <wp:extent cx="1113790" cy="1275080"/>
                  <wp:effectExtent l="0" t="0" r="0" b="1270"/>
                  <wp:docPr id="9" name="Grafik 9"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rsidRPr="00E74585">
              <w:t xml:space="preserve"> Halle</w:t>
            </w:r>
            <w:r>
              <w:t xml:space="preserve"> 14</w:t>
            </w:r>
            <w:r w:rsidRPr="00E74585">
              <w:t xml:space="preserve"> / </w:t>
            </w:r>
            <w:r>
              <w:t>Stand B19</w:t>
            </w:r>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E17602" w:rsidRDefault="00E17602">
      <w:pPr>
        <w:pStyle w:val="Pressemitteilung"/>
      </w:pPr>
      <w:r>
        <w:t>Pressemitteilung</w:t>
      </w:r>
    </w:p>
    <w:p w:rsidR="00E17602" w:rsidRDefault="00E17602"/>
    <w:p w:rsidR="00AE7C88" w:rsidRPr="00AE7C88" w:rsidRDefault="00AE7C88" w:rsidP="00AE7C88">
      <w:pPr>
        <w:pStyle w:val="Pressemitteilung"/>
      </w:pPr>
      <w:r w:rsidRPr="00AE7C88">
        <w:t>Coperion auf der K 2016</w:t>
      </w:r>
    </w:p>
    <w:p w:rsidR="009B2613" w:rsidRDefault="009B2613" w:rsidP="00AE7C88">
      <w:pPr>
        <w:spacing w:line="400" w:lineRule="exact"/>
        <w:rPr>
          <w:rFonts w:cs="Arial"/>
          <w:b/>
          <w:bCs/>
          <w:szCs w:val="22"/>
        </w:rPr>
      </w:pPr>
      <w:bookmarkStart w:id="6" w:name="_GoBack"/>
    </w:p>
    <w:bookmarkEnd w:id="6"/>
    <w:p w:rsidR="003170C9" w:rsidRPr="00CA0FA6" w:rsidRDefault="00807F19" w:rsidP="00801D08">
      <w:pPr>
        <w:rPr>
          <w:rFonts w:cs="Arial"/>
          <w:b/>
          <w:bCs/>
          <w:sz w:val="28"/>
          <w:szCs w:val="28"/>
        </w:rPr>
      </w:pPr>
      <w:r>
        <w:rPr>
          <w:rFonts w:cs="Arial"/>
          <w:b/>
          <w:bCs/>
          <w:sz w:val="28"/>
          <w:szCs w:val="28"/>
        </w:rPr>
        <w:t xml:space="preserve">Schonende </w:t>
      </w:r>
      <w:r w:rsidR="008B6448">
        <w:rPr>
          <w:rFonts w:cs="Arial"/>
          <w:b/>
          <w:bCs/>
          <w:sz w:val="28"/>
          <w:szCs w:val="28"/>
        </w:rPr>
        <w:t xml:space="preserve">Flugförderung </w:t>
      </w:r>
      <w:r>
        <w:rPr>
          <w:rFonts w:cs="Arial"/>
          <w:b/>
          <w:bCs/>
          <w:sz w:val="28"/>
          <w:szCs w:val="28"/>
        </w:rPr>
        <w:t xml:space="preserve">von </w:t>
      </w:r>
      <w:r w:rsidR="00801D08">
        <w:rPr>
          <w:rFonts w:cs="Arial"/>
          <w:b/>
          <w:bCs/>
          <w:sz w:val="28"/>
          <w:szCs w:val="28"/>
        </w:rPr>
        <w:t>Kunststoff</w:t>
      </w:r>
      <w:r w:rsidR="00385593">
        <w:rPr>
          <w:rFonts w:cs="Arial"/>
          <w:b/>
          <w:bCs/>
          <w:sz w:val="28"/>
          <w:szCs w:val="28"/>
        </w:rPr>
        <w:t>-Granulat</w:t>
      </w:r>
      <w:r>
        <w:rPr>
          <w:rFonts w:cs="Arial"/>
          <w:b/>
          <w:bCs/>
          <w:sz w:val="28"/>
          <w:szCs w:val="28"/>
        </w:rPr>
        <w:t xml:space="preserve">en </w:t>
      </w:r>
    </w:p>
    <w:p w:rsidR="00855AD0" w:rsidRPr="00855AD0" w:rsidRDefault="00855AD0" w:rsidP="00855AD0"/>
    <w:p w:rsidR="00267DF3" w:rsidRDefault="00267DF3" w:rsidP="003B7C0E">
      <w:pPr>
        <w:pStyle w:val="berschrift14p"/>
        <w:spacing w:line="360" w:lineRule="auto"/>
        <w:rPr>
          <w:b w:val="0"/>
          <w:i/>
          <w:sz w:val="22"/>
          <w:szCs w:val="22"/>
        </w:rPr>
      </w:pPr>
    </w:p>
    <w:p w:rsidR="00E465A0" w:rsidRDefault="004C22F6" w:rsidP="00EB74EF">
      <w:pPr>
        <w:spacing w:line="360" w:lineRule="auto"/>
      </w:pPr>
      <w:r w:rsidRPr="004C22F6">
        <w:rPr>
          <w:i/>
          <w:iCs/>
        </w:rPr>
        <w:t xml:space="preserve">Stuttgart, im </w:t>
      </w:r>
      <w:r w:rsidR="00EB74EF">
        <w:rPr>
          <w:i/>
          <w:iCs/>
        </w:rPr>
        <w:t xml:space="preserve">Oktober </w:t>
      </w:r>
      <w:r w:rsidRPr="004C22F6">
        <w:rPr>
          <w:i/>
          <w:iCs/>
        </w:rPr>
        <w:t>201</w:t>
      </w:r>
      <w:r w:rsidR="006958C6">
        <w:rPr>
          <w:i/>
          <w:iCs/>
        </w:rPr>
        <w:t>6</w:t>
      </w:r>
      <w:r w:rsidRPr="004C22F6">
        <w:rPr>
          <w:i/>
          <w:iCs/>
        </w:rPr>
        <w:t xml:space="preserve"> –</w:t>
      </w:r>
      <w:r w:rsidR="00807F19">
        <w:t xml:space="preserve"> Die Coperion GmbH, Weingarten, stellt auf der K 2016 ihre neuesten Entwicklungen </w:t>
      </w:r>
      <w:r w:rsidR="006418A9">
        <w:t xml:space="preserve">für schonende </w:t>
      </w:r>
      <w:r w:rsidR="00807F19">
        <w:t xml:space="preserve">Materialförderung auf dem Messestand B19 in Halle 14 vor. Erstmals wird der neu entwickelte Umlenkbogen GAMMA-BEND NT präsentiert, welcher die Bildung von Engelshaar </w:t>
      </w:r>
      <w:r w:rsidR="00015F5E">
        <w:t>verhindert. Zudem zeigt Coperion die überarbeitete und optimierte Granulat-Z</w:t>
      </w:r>
      <w:r w:rsidR="00BB561E">
        <w:t xml:space="preserve">ellenradschleuse ZV. Durch </w:t>
      </w:r>
      <w:r w:rsidR="00015F5E">
        <w:t>Weiterentwicklung</w:t>
      </w:r>
      <w:r w:rsidR="00BB561E">
        <w:t>en</w:t>
      </w:r>
      <w:r w:rsidR="00015F5E">
        <w:t xml:space="preserve"> wurde di</w:t>
      </w:r>
      <w:r w:rsidR="0044249E">
        <w:t xml:space="preserve">e </w:t>
      </w:r>
      <w:r w:rsidR="00385593">
        <w:t xml:space="preserve">Durchsatzleistung </w:t>
      </w:r>
      <w:r w:rsidR="0044249E">
        <w:t xml:space="preserve">gesteigert und die Geräuschentwicklung deutlich reduziert. Zudem wurde </w:t>
      </w:r>
      <w:r w:rsidR="008B6448">
        <w:t>die Leckgasrate</w:t>
      </w:r>
      <w:r w:rsidR="0044249E">
        <w:t xml:space="preserve"> durch die Opt</w:t>
      </w:r>
      <w:r w:rsidR="00BB561E">
        <w:t>imierung des Gehäuses deutlich verringert.</w:t>
      </w:r>
      <w:r w:rsidR="00015F5E">
        <w:t xml:space="preserve"> </w:t>
      </w:r>
    </w:p>
    <w:p w:rsidR="006332E0" w:rsidRDefault="006332E0" w:rsidP="00763374"/>
    <w:p w:rsidR="00172D50" w:rsidRDefault="00172D50" w:rsidP="00763374"/>
    <w:p w:rsidR="00172D50" w:rsidRPr="00385DB8" w:rsidRDefault="00385DB8" w:rsidP="00763374">
      <w:pPr>
        <w:rPr>
          <w:b/>
          <w:bCs/>
        </w:rPr>
      </w:pPr>
      <w:r w:rsidRPr="00385DB8">
        <w:rPr>
          <w:b/>
          <w:bCs/>
        </w:rPr>
        <w:t>Umlenkbogen GAMMA-BEND NT für die Vermeidung von Engelshaar</w:t>
      </w:r>
    </w:p>
    <w:p w:rsidR="00172D50" w:rsidRDefault="00172D50" w:rsidP="00763374"/>
    <w:p w:rsidR="006D2607" w:rsidRDefault="00385DB8" w:rsidP="008B6448">
      <w:pPr>
        <w:spacing w:line="360" w:lineRule="auto"/>
      </w:pPr>
      <w:r>
        <w:t xml:space="preserve">Coperion präsentiert auf der K 2016 </w:t>
      </w:r>
      <w:r w:rsidR="009E52E5">
        <w:t xml:space="preserve">erstmals </w:t>
      </w:r>
      <w:r>
        <w:t>den neu entwickelten</w:t>
      </w:r>
      <w:r w:rsidR="00172D50">
        <w:t xml:space="preserve"> Umlenkbogen </w:t>
      </w:r>
      <w:r>
        <w:t xml:space="preserve">GAMMA-BEND NT </w:t>
      </w:r>
      <w:r w:rsidR="00172D50">
        <w:t xml:space="preserve">für die </w:t>
      </w:r>
      <w:r w:rsidR="008B6448">
        <w:t>Flugförderung von Granulaten</w:t>
      </w:r>
      <w:r w:rsidR="009E52E5">
        <w:t>, der die sonst durch Abrieb verursachte Bildung von Engelshaar in besonders kritischen, rechtwinkligen Richtungsänderungen wirksam verhindert. D</w:t>
      </w:r>
      <w:r w:rsidR="00172D50">
        <w:t xml:space="preserve">urch die spezielle Geometrie des Bogens </w:t>
      </w:r>
      <w:r w:rsidR="009E52E5">
        <w:t xml:space="preserve">wird </w:t>
      </w:r>
      <w:r w:rsidR="00172D50">
        <w:t>jegliches Gleiten von Granulat an der Außenwand und somit die Entstehung von Engelshaar vermieden. Auf Grund der besonderen Gestaltung als Segmentbogen tre</w:t>
      </w:r>
      <w:r w:rsidR="008B6448">
        <w:t>ff</w:t>
      </w:r>
      <w:r w:rsidR="00172D50">
        <w:t xml:space="preserve">en die </w:t>
      </w:r>
      <w:proofErr w:type="spellStart"/>
      <w:r w:rsidR="00172D50">
        <w:t>Granulatkörner</w:t>
      </w:r>
      <w:proofErr w:type="spellEnd"/>
      <w:r w:rsidR="00172D50">
        <w:t xml:space="preserve"> </w:t>
      </w:r>
      <w:r w:rsidR="008B6448">
        <w:t>auf die</w:t>
      </w:r>
      <w:r w:rsidR="00172D50">
        <w:t xml:space="preserve"> Bogenwand, </w:t>
      </w:r>
      <w:r w:rsidR="008B6448">
        <w:t>prallen dort ab und werden direkt im Bogen</w:t>
      </w:r>
      <w:r w:rsidR="00060172">
        <w:t xml:space="preserve"> weitergeleitet</w:t>
      </w:r>
      <w:r w:rsidR="00172D50">
        <w:t xml:space="preserve">. Durch den geringen </w:t>
      </w:r>
      <w:r w:rsidR="00060172">
        <w:t>Kontakt mit der Bogenwand wird ebenfalls</w:t>
      </w:r>
      <w:r w:rsidR="00D1010C">
        <w:t xml:space="preserve"> die Bildung von Staub deutlich</w:t>
      </w:r>
      <w:r w:rsidR="00172D50">
        <w:t xml:space="preserve"> reduziert.</w:t>
      </w:r>
      <w:r w:rsidR="006D2607">
        <w:t xml:space="preserve"> </w:t>
      </w:r>
    </w:p>
    <w:p w:rsidR="00EB74EF" w:rsidRDefault="00EB74EF" w:rsidP="008B6448">
      <w:pPr>
        <w:spacing w:line="360" w:lineRule="auto"/>
      </w:pPr>
    </w:p>
    <w:p w:rsidR="009E52E5" w:rsidRDefault="00172D50" w:rsidP="008B6448">
      <w:pPr>
        <w:spacing w:line="360" w:lineRule="auto"/>
      </w:pPr>
      <w:r>
        <w:lastRenderedPageBreak/>
        <w:t xml:space="preserve">Der GAMMA-BEND NT ist </w:t>
      </w:r>
      <w:r w:rsidR="00D1010C">
        <w:t>universell in Förderanlagen einsetzbar</w:t>
      </w:r>
      <w:r>
        <w:t xml:space="preserve">, da er kein Produktpolster aufbaut und somit immer sicher restentleert. Das ist insbesondere für </w:t>
      </w:r>
      <w:r w:rsidR="008B6448">
        <w:t xml:space="preserve">Produktwechsel </w:t>
      </w:r>
      <w:r>
        <w:t>von entscheidender Bedeutung.</w:t>
      </w:r>
      <w:r w:rsidR="009E52E5">
        <w:t xml:space="preserve"> </w:t>
      </w:r>
    </w:p>
    <w:p w:rsidR="009E52E5" w:rsidRDefault="009E52E5" w:rsidP="009E52E5">
      <w:pPr>
        <w:spacing w:line="360" w:lineRule="auto"/>
      </w:pPr>
    </w:p>
    <w:p w:rsidR="00172D50" w:rsidRDefault="009E52E5" w:rsidP="00DE0D85">
      <w:pPr>
        <w:spacing w:line="360" w:lineRule="auto"/>
      </w:pPr>
      <w:r w:rsidRPr="009E52E5">
        <w:t xml:space="preserve">Für </w:t>
      </w:r>
      <w:r w:rsidR="008B6448">
        <w:t xml:space="preserve">den </w:t>
      </w:r>
      <w:r w:rsidR="00EB74EF">
        <w:t>Betrieb</w:t>
      </w:r>
      <w:r w:rsidRPr="009E52E5">
        <w:t xml:space="preserve"> einer pneumatischen Förderanlage ist</w:t>
      </w:r>
      <w:r>
        <w:t xml:space="preserve"> es</w:t>
      </w:r>
      <w:r w:rsidRPr="009E52E5">
        <w:t xml:space="preserve"> wichtig, dass ein Bogen möglichst geringen Druckver</w:t>
      </w:r>
      <w:r>
        <w:t xml:space="preserve">lust aufweist. Dies ist besonders wichtig, </w:t>
      </w:r>
      <w:r w:rsidRPr="009E52E5">
        <w:t xml:space="preserve">wenn mehrere Bögen in einer Förderanlage </w:t>
      </w:r>
      <w:r>
        <w:t>eingesetzt werden</w:t>
      </w:r>
      <w:r w:rsidRPr="009E52E5">
        <w:t xml:space="preserve">. Im Vergleich </w:t>
      </w:r>
      <w:r>
        <w:t xml:space="preserve">zu </w:t>
      </w:r>
      <w:r w:rsidR="00DE0D85">
        <w:t>allen anderen speziellen Umlenkbögen im Markt</w:t>
      </w:r>
      <w:r w:rsidRPr="009E52E5">
        <w:t xml:space="preserve"> weist der GAMMA-BEND NT </w:t>
      </w:r>
      <w:r w:rsidR="00DE0D85">
        <w:t>den niedrigsten</w:t>
      </w:r>
      <w:r w:rsidRPr="009E52E5">
        <w:t xml:space="preserve"> Druckverlust auf. Damit ist </w:t>
      </w:r>
      <w:r w:rsidR="00DE0D85">
        <w:t>dieser</w:t>
      </w:r>
      <w:r w:rsidR="00DE0D85" w:rsidRPr="009E52E5">
        <w:t xml:space="preserve"> </w:t>
      </w:r>
      <w:r w:rsidRPr="009E52E5">
        <w:t>Bogen besonders energieeffizient.</w:t>
      </w:r>
    </w:p>
    <w:p w:rsidR="00172D50" w:rsidRDefault="00172D50" w:rsidP="00763374"/>
    <w:p w:rsidR="00172D50" w:rsidRDefault="00172D50" w:rsidP="009E52E5">
      <w:pPr>
        <w:spacing w:line="360" w:lineRule="auto"/>
      </w:pPr>
    </w:p>
    <w:p w:rsidR="00172D50" w:rsidRDefault="00172D50" w:rsidP="009E52E5">
      <w:pPr>
        <w:spacing w:line="360" w:lineRule="auto"/>
      </w:pPr>
    </w:p>
    <w:p w:rsidR="00172D50" w:rsidRPr="009E52E5" w:rsidRDefault="00172D50" w:rsidP="009E52E5">
      <w:pPr>
        <w:spacing w:line="360" w:lineRule="auto"/>
        <w:rPr>
          <w:b/>
          <w:bCs/>
        </w:rPr>
      </w:pPr>
      <w:r w:rsidRPr="009E52E5">
        <w:rPr>
          <w:b/>
          <w:bCs/>
        </w:rPr>
        <w:t>Bewährte Granulat-Zellenradschleuse ZV überarbeitet und optimiert</w:t>
      </w:r>
    </w:p>
    <w:p w:rsidR="00172D50" w:rsidRDefault="00172D50" w:rsidP="009E52E5">
      <w:pPr>
        <w:spacing w:line="360" w:lineRule="auto"/>
      </w:pPr>
      <w:r>
        <w:t xml:space="preserve">Coperion stellt auf der K </w:t>
      </w:r>
      <w:r w:rsidR="00D1010C">
        <w:t xml:space="preserve">2016 </w:t>
      </w:r>
      <w:r>
        <w:t>die überarbeitete und optimierte Zellenradschleuse ZV vor. Der Einlauf wurde neu gestaltet und die effektive Einlauffläche vergrößert. Dadurch wurde die maximale Einspeise</w:t>
      </w:r>
      <w:r w:rsidR="00385593">
        <w:t>- und damit Durchsatz</w:t>
      </w:r>
      <w:r>
        <w:t>leistung gesteigert. Speziell bei kleinen Baugrößen ist eine Steigerung um bis zu 15% möglich. Diese Leistungserhöhung wird bei gleichbleibend guten Betriebseigenschaften (minimale Zahl geschnittener Körner und ruhiger Lauf) erzielt.</w:t>
      </w:r>
    </w:p>
    <w:p w:rsidR="00172D50" w:rsidRDefault="00172D50" w:rsidP="009E52E5">
      <w:pPr>
        <w:spacing w:line="360" w:lineRule="auto"/>
      </w:pPr>
    </w:p>
    <w:p w:rsidR="00172D50" w:rsidRDefault="00172D50" w:rsidP="00385593">
      <w:pPr>
        <w:spacing w:line="360" w:lineRule="auto"/>
      </w:pPr>
      <w:r>
        <w:t xml:space="preserve">Auch die Geräuschentwicklung der </w:t>
      </w:r>
      <w:proofErr w:type="spellStart"/>
      <w:r>
        <w:t>Leckgasentspannung</w:t>
      </w:r>
      <w:proofErr w:type="spellEnd"/>
      <w:r>
        <w:t xml:space="preserve">, welche bei Hochdruckschleusen (bis 3,5 bar Differenzdruck) die Hauptschallquelle ist, wurde durch eine neue Gestaltung der Entspannungsöffnung deutlich reduziert. Zusätzlich wurde die Transformation der länglichen Öffnung zu einem Rohranschluss im Guss integriert. Neben der Reduzierung des entstehenden Schalls entfällt </w:t>
      </w:r>
      <w:r w:rsidR="00385593">
        <w:t xml:space="preserve">damit ein </w:t>
      </w:r>
      <w:r>
        <w:t>ebenfalls erforderliches Übergangsstück. Zudem verfügt die Schleuse ZV nun über einen Rohranschluss nach Norm.</w:t>
      </w:r>
    </w:p>
    <w:p w:rsidR="00172D50" w:rsidRDefault="00172D50" w:rsidP="009E52E5">
      <w:pPr>
        <w:spacing w:line="360" w:lineRule="auto"/>
      </w:pPr>
    </w:p>
    <w:p w:rsidR="00172D50" w:rsidRPr="00B8306B" w:rsidRDefault="00172D50" w:rsidP="008B6448">
      <w:pPr>
        <w:spacing w:line="360" w:lineRule="auto"/>
      </w:pPr>
      <w:r>
        <w:t>Durch Finite Elemente Berechnung (FEM) des Gussgehäuses wurde die Steifigkeit des Gehäuses bei gleichzeitig reduzierter Masse optimiert. Dies erlaubt enge Spalte</w:t>
      </w:r>
      <w:r w:rsidR="00FA6481">
        <w:t>n</w:t>
      </w:r>
      <w:r>
        <w:t xml:space="preserve"> zwischen Zellenrad und Gehäuse</w:t>
      </w:r>
      <w:r w:rsidR="00385593">
        <w:t xml:space="preserve"> mit dem Vorteil</w:t>
      </w:r>
      <w:r>
        <w:t xml:space="preserve"> eine</w:t>
      </w:r>
      <w:r w:rsidR="00385593">
        <w:t>r</w:t>
      </w:r>
      <w:r>
        <w:t xml:space="preserve"> geringe</w:t>
      </w:r>
      <w:r w:rsidR="00385593">
        <w:t>n</w:t>
      </w:r>
      <w:r>
        <w:t xml:space="preserve"> </w:t>
      </w:r>
      <w:proofErr w:type="spellStart"/>
      <w:r>
        <w:t>Leckgasrate</w:t>
      </w:r>
      <w:proofErr w:type="spellEnd"/>
      <w:r>
        <w:t xml:space="preserve"> beim Betrieb der </w:t>
      </w:r>
      <w:r w:rsidR="00DB1477">
        <w:t xml:space="preserve">neuen </w:t>
      </w:r>
      <w:r>
        <w:t>ZV Granulat</w:t>
      </w:r>
      <w:r w:rsidR="00D1010C">
        <w:t>-</w:t>
      </w:r>
      <w:r>
        <w:t>Zellenradschleusen.</w:t>
      </w:r>
    </w:p>
    <w:p w:rsidR="006332E0" w:rsidRDefault="006332E0" w:rsidP="009E52E5">
      <w:pPr>
        <w:spacing w:line="360" w:lineRule="auto"/>
      </w:pPr>
    </w:p>
    <w:p w:rsidR="00024925" w:rsidRPr="00B8306B" w:rsidRDefault="00024925" w:rsidP="009E52E5">
      <w:pPr>
        <w:spacing w:line="360" w:lineRule="auto"/>
      </w:pPr>
    </w:p>
    <w:p w:rsidR="006332E0" w:rsidRPr="00B8306B" w:rsidRDefault="006332E0" w:rsidP="00763374"/>
    <w:p w:rsidR="0055265E" w:rsidRDefault="0055265E" w:rsidP="0055265E">
      <w:pPr>
        <w:tabs>
          <w:tab w:val="left" w:pos="90"/>
        </w:tabs>
        <w:snapToGrid w:val="0"/>
        <w:rPr>
          <w:rFonts w:cs="Arial"/>
          <w:sz w:val="20"/>
        </w:rPr>
      </w:pPr>
      <w:r w:rsidRPr="00A93838">
        <w:rPr>
          <w:rFonts w:cs="Arial"/>
          <w:sz w:val="20"/>
        </w:rPr>
        <w:lastRenderedPageBreak/>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p>
    <w:p w:rsidR="005827E5"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w:t>
      </w:r>
      <w:r w:rsidR="000F6DDB">
        <w:rPr>
          <w:u w:val="single"/>
        </w:rPr>
        <w:t xml:space="preserve">essemitteilung in deutscher, </w:t>
      </w:r>
      <w:r>
        <w:rPr>
          <w:u w:val="single"/>
        </w:rPr>
        <w:t xml:space="preserve">englischer </w:t>
      </w:r>
      <w:r w:rsidR="000F6DDB">
        <w:rPr>
          <w:u w:val="single"/>
        </w:rPr>
        <w:t xml:space="preserve">und spanischer </w:t>
      </w:r>
      <w:r>
        <w:rPr>
          <w:u w:val="single"/>
        </w:rPr>
        <w:t>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7"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D25042" w:rsidRDefault="00D25042">
      <w:pPr>
        <w:pStyle w:val="Beleg"/>
        <w:spacing w:before="360"/>
      </w:pPr>
    </w:p>
    <w:p w:rsidR="0081508B" w:rsidRPr="005D30F3" w:rsidRDefault="00E17602" w:rsidP="0081508B">
      <w:pPr>
        <w:pStyle w:val="Beleg"/>
        <w:spacing w:before="360"/>
      </w:pPr>
      <w:r>
        <w:t xml:space="preserve">Redaktioneller Kontakt und Belegexemplare: </w:t>
      </w:r>
    </w:p>
    <w:p w:rsidR="004C6846" w:rsidRDefault="004C6846" w:rsidP="004C6846">
      <w:pPr>
        <w:pStyle w:val="Konsens"/>
        <w:spacing w:before="120"/>
        <w:rPr>
          <w:szCs w:val="22"/>
        </w:rPr>
      </w:pPr>
      <w:r w:rsidRPr="00164DB7">
        <w:t xml:space="preserve">Dr. Jörg Wolters,  KONSENS Public Relations GmbH &amp; Co. </w:t>
      </w:r>
      <w:r w:rsidRPr="00E74585">
        <w:t>KG,</w:t>
      </w:r>
      <w:r w:rsidRPr="00E74585">
        <w:br/>
        <w:t>Hans-</w:t>
      </w:r>
      <w:proofErr w:type="spellStart"/>
      <w:r w:rsidRPr="00E74585">
        <w:t>Kudlich</w:t>
      </w:r>
      <w:proofErr w:type="spellEnd"/>
      <w:r w:rsidRPr="00E74585">
        <w:t>-Straße 25,  D-64823 Groß-Umstadt</w:t>
      </w:r>
      <w:r w:rsidRPr="00E74585">
        <w:br/>
        <w:t>Tel.:+49 (0)60 78/93 63-0,  Fax: +49 (0)60 78/93 63-20</w:t>
      </w:r>
      <w:r w:rsidRPr="00E74585">
        <w:br/>
        <w:t xml:space="preserve">E-Mail:  </w:t>
      </w:r>
      <w:r w:rsidRPr="00E74585">
        <w:rPr>
          <w:szCs w:val="22"/>
        </w:rPr>
        <w:t xml:space="preserve">mail@konsens.de,  Internet:  </w:t>
      </w:r>
      <w:hyperlink r:id="rId10" w:history="1">
        <w:r w:rsidRPr="00E74585">
          <w:rPr>
            <w:rStyle w:val="Hyperlink"/>
            <w:szCs w:val="22"/>
          </w:rPr>
          <w:t>www.konsens.de</w:t>
        </w:r>
      </w:hyperlink>
    </w:p>
    <w:p w:rsidR="00F74CF8" w:rsidRDefault="00F74CF8">
      <w:pPr>
        <w:pStyle w:val="bild"/>
      </w:pPr>
    </w:p>
    <w:p w:rsidR="00535AA8" w:rsidRDefault="00535AA8" w:rsidP="009E52E5">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rPr>
      </w:pPr>
    </w:p>
    <w:p w:rsidR="003170C9" w:rsidRPr="00A17407" w:rsidRDefault="009E52E5" w:rsidP="009E52E5">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rPr>
      </w:pPr>
      <w:r w:rsidRPr="009E52E5">
        <w:rPr>
          <w:rFonts w:asciiTheme="minorBidi" w:eastAsia="ヒラギノ角ゴ Pro W3" w:hAnsiTheme="minorBidi" w:cstheme="minorBidi"/>
          <w:i/>
          <w:iCs/>
          <w:szCs w:val="22"/>
        </w:rPr>
        <w:t xml:space="preserve">Durch die spezielle Geometrie des </w:t>
      </w:r>
      <w:r>
        <w:rPr>
          <w:rFonts w:asciiTheme="minorBidi" w:eastAsia="ヒラギノ角ゴ Pro W3" w:hAnsiTheme="minorBidi" w:cstheme="minorBidi"/>
          <w:i/>
          <w:iCs/>
          <w:szCs w:val="22"/>
        </w:rPr>
        <w:t>GAMMA-BEND NT Umlenkb</w:t>
      </w:r>
      <w:r w:rsidRPr="009E52E5">
        <w:rPr>
          <w:rFonts w:asciiTheme="minorBidi" w:eastAsia="ヒラギノ角ゴ Pro W3" w:hAnsiTheme="minorBidi" w:cstheme="minorBidi"/>
          <w:i/>
          <w:iCs/>
          <w:szCs w:val="22"/>
        </w:rPr>
        <w:t>ogens wird jegliches Gleiten von Granulat an der Außenwand und somit die Entstehung von Engelshaar vermieden</w:t>
      </w:r>
      <w:r w:rsidR="00D1010C">
        <w:rPr>
          <w:rFonts w:asciiTheme="minorBidi" w:eastAsia="ヒラギノ角ゴ Pro W3" w:hAnsiTheme="minorBidi" w:cstheme="minorBidi"/>
          <w:i/>
          <w:iCs/>
          <w:szCs w:val="22"/>
        </w:rPr>
        <w:t>.</w:t>
      </w:r>
    </w:p>
    <w:p w:rsidR="00D14C49" w:rsidRDefault="00D14C49" w:rsidP="00D72F10">
      <w:pPr>
        <w:tabs>
          <w:tab w:val="left" w:pos="90"/>
        </w:tabs>
        <w:snapToGrid w:val="0"/>
        <w:spacing w:line="360" w:lineRule="auto"/>
        <w:rPr>
          <w:i/>
          <w:iCs/>
        </w:rPr>
      </w:pPr>
      <w:r w:rsidRPr="00301A32">
        <w:rPr>
          <w:rFonts w:cs="Arial"/>
          <w:i/>
          <w:iCs/>
          <w:szCs w:val="22"/>
        </w:rPr>
        <w:t xml:space="preserve">Bild: </w:t>
      </w:r>
      <w:r w:rsidRPr="00DB0989">
        <w:rPr>
          <w:i/>
          <w:iCs/>
        </w:rPr>
        <w:t>C</w:t>
      </w:r>
      <w:r>
        <w:rPr>
          <w:i/>
          <w:iCs/>
        </w:rPr>
        <w:t xml:space="preserve">operion, </w:t>
      </w:r>
      <w:r w:rsidR="00D72F10">
        <w:rPr>
          <w:i/>
          <w:iCs/>
        </w:rPr>
        <w:t>Weingarten</w:t>
      </w:r>
    </w:p>
    <w:p w:rsidR="0081508B" w:rsidRDefault="0081508B"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535AA8" w:rsidRDefault="00535AA8"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3170C9" w:rsidRPr="00A17407" w:rsidRDefault="00024925" w:rsidP="00D1010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rPr>
      </w:pPr>
      <w:r>
        <w:rPr>
          <w:rFonts w:asciiTheme="minorBidi" w:eastAsia="ヒラギノ角ゴ Pro W3" w:hAnsiTheme="minorBidi" w:cstheme="minorBidi"/>
          <w:i/>
          <w:iCs/>
          <w:szCs w:val="22"/>
        </w:rPr>
        <w:t>Die überarbeitete Zellenradschleuse ZV überzeugt durch eine gesteigerte Einspeiseleistung sowie deutlich reduzierte Geräuschentwicklung und verringerte</w:t>
      </w:r>
      <w:r w:rsidR="00D1010C">
        <w:rPr>
          <w:rFonts w:asciiTheme="minorBidi" w:eastAsia="ヒラギノ角ゴ Pro W3" w:hAnsiTheme="minorBidi" w:cstheme="minorBidi"/>
          <w:i/>
          <w:iCs/>
          <w:szCs w:val="22"/>
        </w:rPr>
        <w:t>n</w:t>
      </w:r>
      <w:r>
        <w:rPr>
          <w:rFonts w:asciiTheme="minorBidi" w:eastAsia="ヒラギノ角ゴ Pro W3" w:hAnsiTheme="minorBidi" w:cstheme="minorBidi"/>
          <w:i/>
          <w:iCs/>
          <w:szCs w:val="22"/>
        </w:rPr>
        <w:t xml:space="preserve"> Energieverlust.  </w:t>
      </w:r>
    </w:p>
    <w:p w:rsidR="00D14C49" w:rsidRDefault="00D14C49" w:rsidP="00D72F10">
      <w:pPr>
        <w:tabs>
          <w:tab w:val="left" w:pos="90"/>
        </w:tabs>
        <w:snapToGrid w:val="0"/>
        <w:spacing w:line="360" w:lineRule="auto"/>
        <w:rPr>
          <w:i/>
          <w:iCs/>
        </w:rPr>
      </w:pPr>
      <w:r w:rsidRPr="00301A32">
        <w:rPr>
          <w:rFonts w:cs="Arial"/>
          <w:i/>
          <w:iCs/>
          <w:szCs w:val="22"/>
        </w:rPr>
        <w:t xml:space="preserve">Bild: </w:t>
      </w:r>
      <w:r w:rsidRPr="00DB0989">
        <w:rPr>
          <w:i/>
          <w:iCs/>
        </w:rPr>
        <w:t>C</w:t>
      </w:r>
      <w:r>
        <w:rPr>
          <w:i/>
          <w:iCs/>
        </w:rPr>
        <w:t xml:space="preserve">operion, </w:t>
      </w:r>
      <w:r w:rsidR="00D72F10">
        <w:rPr>
          <w:i/>
          <w:iCs/>
        </w:rPr>
        <w:t>Weingarten</w:t>
      </w:r>
    </w:p>
    <w:p w:rsidR="00793B1E" w:rsidRDefault="00793B1E" w:rsidP="003170C9">
      <w:pPr>
        <w:pStyle w:val="bild"/>
        <w:spacing w:after="120"/>
      </w:pPr>
    </w:p>
    <w:sectPr w:rsidR="00793B1E"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F9" w:rsidRDefault="009112F9">
      <w:r>
        <w:separator/>
      </w:r>
    </w:p>
  </w:endnote>
  <w:endnote w:type="continuationSeparator" w:id="0">
    <w:p w:rsidR="009112F9" w:rsidRDefault="0091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AE7C88">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AE7C88">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F9" w:rsidRDefault="009112F9">
      <w:r>
        <w:separator/>
      </w:r>
    </w:p>
  </w:footnote>
  <w:footnote w:type="continuationSeparator" w:id="0">
    <w:p w:rsidR="009112F9" w:rsidRDefault="0091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eastAsia="zh-CN"/>
            </w:rPr>
            <w:drawing>
              <wp:inline distT="0" distB="0" distL="0" distR="0" wp14:anchorId="75F3A60F" wp14:editId="1F36973F">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eastAsia="zh-CN"/>
            </w:rPr>
            <w:drawing>
              <wp:inline distT="0" distB="0" distL="0" distR="0" wp14:anchorId="0C5500DD" wp14:editId="340EE1DF">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5D30F3" w:rsidP="009B2613">
          <w:pPr>
            <w:pStyle w:val="Kopfzeile"/>
            <w:widowControl w:val="0"/>
          </w:pPr>
          <w:bookmarkStart w:id="8" w:name="HeaderPage2Date"/>
          <w:bookmarkEnd w:id="8"/>
          <w:r>
            <w:t xml:space="preserve">Oktober </w:t>
          </w:r>
          <w:r w:rsidR="00336917">
            <w:t>201</w:t>
          </w:r>
          <w:r w:rsidR="006953FE">
            <w:t>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3360110E" wp14:editId="077B25A0">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1A5F0EF1" wp14:editId="4BCD06A5">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5F5E"/>
    <w:rsid w:val="000165CC"/>
    <w:rsid w:val="00024466"/>
    <w:rsid w:val="00024925"/>
    <w:rsid w:val="000259B4"/>
    <w:rsid w:val="00041474"/>
    <w:rsid w:val="00056F5E"/>
    <w:rsid w:val="00060172"/>
    <w:rsid w:val="00076734"/>
    <w:rsid w:val="000800F8"/>
    <w:rsid w:val="000830F6"/>
    <w:rsid w:val="000836F6"/>
    <w:rsid w:val="00083D37"/>
    <w:rsid w:val="00084342"/>
    <w:rsid w:val="00091794"/>
    <w:rsid w:val="0009667F"/>
    <w:rsid w:val="000975A9"/>
    <w:rsid w:val="00097A01"/>
    <w:rsid w:val="000A6757"/>
    <w:rsid w:val="000B2963"/>
    <w:rsid w:val="000B59A1"/>
    <w:rsid w:val="000C0274"/>
    <w:rsid w:val="000C2259"/>
    <w:rsid w:val="000D0A15"/>
    <w:rsid w:val="000D518C"/>
    <w:rsid w:val="000E2685"/>
    <w:rsid w:val="000E6049"/>
    <w:rsid w:val="000F0039"/>
    <w:rsid w:val="000F683A"/>
    <w:rsid w:val="000F6B8C"/>
    <w:rsid w:val="000F6DDB"/>
    <w:rsid w:val="001011E9"/>
    <w:rsid w:val="00105A36"/>
    <w:rsid w:val="001150FF"/>
    <w:rsid w:val="00121206"/>
    <w:rsid w:val="00121B89"/>
    <w:rsid w:val="00121C27"/>
    <w:rsid w:val="001232A5"/>
    <w:rsid w:val="001278C6"/>
    <w:rsid w:val="00134ADF"/>
    <w:rsid w:val="00140842"/>
    <w:rsid w:val="00145834"/>
    <w:rsid w:val="00151336"/>
    <w:rsid w:val="00152DC3"/>
    <w:rsid w:val="00156744"/>
    <w:rsid w:val="0015708A"/>
    <w:rsid w:val="0016025B"/>
    <w:rsid w:val="001608CE"/>
    <w:rsid w:val="00163364"/>
    <w:rsid w:val="00164DB7"/>
    <w:rsid w:val="001660F7"/>
    <w:rsid w:val="00172D50"/>
    <w:rsid w:val="001746AE"/>
    <w:rsid w:val="00176035"/>
    <w:rsid w:val="00177894"/>
    <w:rsid w:val="001905C7"/>
    <w:rsid w:val="001935D6"/>
    <w:rsid w:val="001A111A"/>
    <w:rsid w:val="001A1DDE"/>
    <w:rsid w:val="001C47CF"/>
    <w:rsid w:val="001C6585"/>
    <w:rsid w:val="001D4626"/>
    <w:rsid w:val="001E75B5"/>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C6F6E"/>
    <w:rsid w:val="002D6BA5"/>
    <w:rsid w:val="002D7ED6"/>
    <w:rsid w:val="002E36AB"/>
    <w:rsid w:val="002F3679"/>
    <w:rsid w:val="002F7BFA"/>
    <w:rsid w:val="003129F8"/>
    <w:rsid w:val="003170C9"/>
    <w:rsid w:val="00317FA1"/>
    <w:rsid w:val="0032117B"/>
    <w:rsid w:val="00321A34"/>
    <w:rsid w:val="00325BA5"/>
    <w:rsid w:val="003348DA"/>
    <w:rsid w:val="00336917"/>
    <w:rsid w:val="00344AC1"/>
    <w:rsid w:val="00346A55"/>
    <w:rsid w:val="0035175A"/>
    <w:rsid w:val="00352B95"/>
    <w:rsid w:val="003536D4"/>
    <w:rsid w:val="00356021"/>
    <w:rsid w:val="00361440"/>
    <w:rsid w:val="00362629"/>
    <w:rsid w:val="00363ADF"/>
    <w:rsid w:val="0037494A"/>
    <w:rsid w:val="00381EFD"/>
    <w:rsid w:val="00385593"/>
    <w:rsid w:val="00385DB8"/>
    <w:rsid w:val="00387BDB"/>
    <w:rsid w:val="003940E7"/>
    <w:rsid w:val="003B277D"/>
    <w:rsid w:val="003B51A5"/>
    <w:rsid w:val="003B6D8E"/>
    <w:rsid w:val="003B7C0E"/>
    <w:rsid w:val="003C2B95"/>
    <w:rsid w:val="003C5309"/>
    <w:rsid w:val="003C53D6"/>
    <w:rsid w:val="003C6D12"/>
    <w:rsid w:val="003E04D7"/>
    <w:rsid w:val="003E431B"/>
    <w:rsid w:val="003F2456"/>
    <w:rsid w:val="003F55C5"/>
    <w:rsid w:val="00400E4D"/>
    <w:rsid w:val="00412AC2"/>
    <w:rsid w:val="0041481E"/>
    <w:rsid w:val="00414927"/>
    <w:rsid w:val="00422823"/>
    <w:rsid w:val="00423AC4"/>
    <w:rsid w:val="004331C2"/>
    <w:rsid w:val="00433DD3"/>
    <w:rsid w:val="0044249E"/>
    <w:rsid w:val="004627FF"/>
    <w:rsid w:val="004677F2"/>
    <w:rsid w:val="00471C40"/>
    <w:rsid w:val="0047523A"/>
    <w:rsid w:val="00476D75"/>
    <w:rsid w:val="00480DF1"/>
    <w:rsid w:val="00482058"/>
    <w:rsid w:val="00487260"/>
    <w:rsid w:val="004906C7"/>
    <w:rsid w:val="004931EA"/>
    <w:rsid w:val="004956A1"/>
    <w:rsid w:val="004A23CA"/>
    <w:rsid w:val="004C22F6"/>
    <w:rsid w:val="004C6846"/>
    <w:rsid w:val="004C74CB"/>
    <w:rsid w:val="004D1CB1"/>
    <w:rsid w:val="004D24CA"/>
    <w:rsid w:val="004D5D1D"/>
    <w:rsid w:val="004D6796"/>
    <w:rsid w:val="004D70CC"/>
    <w:rsid w:val="004F3653"/>
    <w:rsid w:val="004F7515"/>
    <w:rsid w:val="0050103D"/>
    <w:rsid w:val="00502D0D"/>
    <w:rsid w:val="00507D7C"/>
    <w:rsid w:val="00511E74"/>
    <w:rsid w:val="0051360C"/>
    <w:rsid w:val="00526B72"/>
    <w:rsid w:val="00533BDE"/>
    <w:rsid w:val="00535AA8"/>
    <w:rsid w:val="00546006"/>
    <w:rsid w:val="0055265E"/>
    <w:rsid w:val="0055295E"/>
    <w:rsid w:val="00563A92"/>
    <w:rsid w:val="005651E0"/>
    <w:rsid w:val="00577A4B"/>
    <w:rsid w:val="00580959"/>
    <w:rsid w:val="00580EB6"/>
    <w:rsid w:val="005827E5"/>
    <w:rsid w:val="0059012D"/>
    <w:rsid w:val="005913A5"/>
    <w:rsid w:val="005A71B6"/>
    <w:rsid w:val="005B11E3"/>
    <w:rsid w:val="005B4C73"/>
    <w:rsid w:val="005B799A"/>
    <w:rsid w:val="005D30F3"/>
    <w:rsid w:val="005E6C16"/>
    <w:rsid w:val="005F353A"/>
    <w:rsid w:val="005F48A1"/>
    <w:rsid w:val="00613BF2"/>
    <w:rsid w:val="00614866"/>
    <w:rsid w:val="00616C07"/>
    <w:rsid w:val="00631971"/>
    <w:rsid w:val="006332E0"/>
    <w:rsid w:val="00633635"/>
    <w:rsid w:val="006340F8"/>
    <w:rsid w:val="00635843"/>
    <w:rsid w:val="006418A9"/>
    <w:rsid w:val="00647CC8"/>
    <w:rsid w:val="00652F66"/>
    <w:rsid w:val="00672CCE"/>
    <w:rsid w:val="0067672F"/>
    <w:rsid w:val="00681B49"/>
    <w:rsid w:val="00684F5C"/>
    <w:rsid w:val="006854E5"/>
    <w:rsid w:val="00690B50"/>
    <w:rsid w:val="00693BE1"/>
    <w:rsid w:val="006953FE"/>
    <w:rsid w:val="006958C6"/>
    <w:rsid w:val="006B3825"/>
    <w:rsid w:val="006B5684"/>
    <w:rsid w:val="006C013C"/>
    <w:rsid w:val="006C39FC"/>
    <w:rsid w:val="006C3BB4"/>
    <w:rsid w:val="006C5029"/>
    <w:rsid w:val="006D2607"/>
    <w:rsid w:val="006F2A24"/>
    <w:rsid w:val="007119FD"/>
    <w:rsid w:val="0072115C"/>
    <w:rsid w:val="00730268"/>
    <w:rsid w:val="00731A3A"/>
    <w:rsid w:val="00752D36"/>
    <w:rsid w:val="007537F8"/>
    <w:rsid w:val="00761BD8"/>
    <w:rsid w:val="00763374"/>
    <w:rsid w:val="00774270"/>
    <w:rsid w:val="0077573B"/>
    <w:rsid w:val="00793AC2"/>
    <w:rsid w:val="00793B1E"/>
    <w:rsid w:val="00793D99"/>
    <w:rsid w:val="007943BD"/>
    <w:rsid w:val="00794997"/>
    <w:rsid w:val="00795C81"/>
    <w:rsid w:val="007A300D"/>
    <w:rsid w:val="007A4E66"/>
    <w:rsid w:val="007B57D1"/>
    <w:rsid w:val="007D0C68"/>
    <w:rsid w:val="007E0B61"/>
    <w:rsid w:val="007E1819"/>
    <w:rsid w:val="007E3593"/>
    <w:rsid w:val="007F5AF0"/>
    <w:rsid w:val="00801D08"/>
    <w:rsid w:val="00802D9D"/>
    <w:rsid w:val="00807F19"/>
    <w:rsid w:val="00810217"/>
    <w:rsid w:val="0081508B"/>
    <w:rsid w:val="00815FC2"/>
    <w:rsid w:val="00820308"/>
    <w:rsid w:val="00820774"/>
    <w:rsid w:val="008213C1"/>
    <w:rsid w:val="008215A6"/>
    <w:rsid w:val="00827E8D"/>
    <w:rsid w:val="00834567"/>
    <w:rsid w:val="00836132"/>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08DD"/>
    <w:rsid w:val="008A1EFE"/>
    <w:rsid w:val="008B1D6D"/>
    <w:rsid w:val="008B4C8C"/>
    <w:rsid w:val="008B52FE"/>
    <w:rsid w:val="008B6448"/>
    <w:rsid w:val="008B6E88"/>
    <w:rsid w:val="008B7140"/>
    <w:rsid w:val="008C02EB"/>
    <w:rsid w:val="008C1CF9"/>
    <w:rsid w:val="008C232B"/>
    <w:rsid w:val="008C6C1F"/>
    <w:rsid w:val="008C7206"/>
    <w:rsid w:val="008E0230"/>
    <w:rsid w:val="008F1230"/>
    <w:rsid w:val="008F3B8E"/>
    <w:rsid w:val="008F3DAB"/>
    <w:rsid w:val="008F61C3"/>
    <w:rsid w:val="008F7B77"/>
    <w:rsid w:val="00900F32"/>
    <w:rsid w:val="0090257A"/>
    <w:rsid w:val="00903160"/>
    <w:rsid w:val="009112F9"/>
    <w:rsid w:val="0091485A"/>
    <w:rsid w:val="00924D4A"/>
    <w:rsid w:val="009365B2"/>
    <w:rsid w:val="0093787D"/>
    <w:rsid w:val="00941023"/>
    <w:rsid w:val="00941F2F"/>
    <w:rsid w:val="00942802"/>
    <w:rsid w:val="00943BA6"/>
    <w:rsid w:val="00944AE9"/>
    <w:rsid w:val="009467CE"/>
    <w:rsid w:val="00953BA6"/>
    <w:rsid w:val="00956BEA"/>
    <w:rsid w:val="0096354A"/>
    <w:rsid w:val="009653F1"/>
    <w:rsid w:val="009838F4"/>
    <w:rsid w:val="00984ACD"/>
    <w:rsid w:val="0098574F"/>
    <w:rsid w:val="00990AC3"/>
    <w:rsid w:val="00990DCC"/>
    <w:rsid w:val="00991A4F"/>
    <w:rsid w:val="009934DC"/>
    <w:rsid w:val="009A498B"/>
    <w:rsid w:val="009A49C3"/>
    <w:rsid w:val="009A5D63"/>
    <w:rsid w:val="009B2613"/>
    <w:rsid w:val="009B585F"/>
    <w:rsid w:val="009C1C7E"/>
    <w:rsid w:val="009C4FD7"/>
    <w:rsid w:val="009C7C65"/>
    <w:rsid w:val="009D44E3"/>
    <w:rsid w:val="009E2AC0"/>
    <w:rsid w:val="009E3FCD"/>
    <w:rsid w:val="009E52E5"/>
    <w:rsid w:val="009E5B0F"/>
    <w:rsid w:val="009F1667"/>
    <w:rsid w:val="009F4296"/>
    <w:rsid w:val="00A013C7"/>
    <w:rsid w:val="00A03600"/>
    <w:rsid w:val="00A04833"/>
    <w:rsid w:val="00A04F9F"/>
    <w:rsid w:val="00A062F2"/>
    <w:rsid w:val="00A07811"/>
    <w:rsid w:val="00A1230F"/>
    <w:rsid w:val="00A41D17"/>
    <w:rsid w:val="00A52AA1"/>
    <w:rsid w:val="00A67CD6"/>
    <w:rsid w:val="00A7706A"/>
    <w:rsid w:val="00A84FD5"/>
    <w:rsid w:val="00A857FF"/>
    <w:rsid w:val="00AA4411"/>
    <w:rsid w:val="00AA6C5C"/>
    <w:rsid w:val="00AC0D11"/>
    <w:rsid w:val="00AC53C5"/>
    <w:rsid w:val="00AC7F56"/>
    <w:rsid w:val="00AD01B5"/>
    <w:rsid w:val="00AD3759"/>
    <w:rsid w:val="00AD4BB7"/>
    <w:rsid w:val="00AE01DB"/>
    <w:rsid w:val="00AE0E4A"/>
    <w:rsid w:val="00AE2700"/>
    <w:rsid w:val="00AE5C2F"/>
    <w:rsid w:val="00AE7C88"/>
    <w:rsid w:val="00AF1500"/>
    <w:rsid w:val="00AF22C0"/>
    <w:rsid w:val="00AF56C2"/>
    <w:rsid w:val="00AF7CE2"/>
    <w:rsid w:val="00AF7CE4"/>
    <w:rsid w:val="00B05076"/>
    <w:rsid w:val="00B061FE"/>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8306B"/>
    <w:rsid w:val="00B90B8D"/>
    <w:rsid w:val="00B9189F"/>
    <w:rsid w:val="00B93353"/>
    <w:rsid w:val="00B95FD8"/>
    <w:rsid w:val="00BA2D3F"/>
    <w:rsid w:val="00BA36BB"/>
    <w:rsid w:val="00BA42E4"/>
    <w:rsid w:val="00BA498E"/>
    <w:rsid w:val="00BA61BC"/>
    <w:rsid w:val="00BB5534"/>
    <w:rsid w:val="00BB561E"/>
    <w:rsid w:val="00BB64B1"/>
    <w:rsid w:val="00BB73C1"/>
    <w:rsid w:val="00BB762F"/>
    <w:rsid w:val="00BC077E"/>
    <w:rsid w:val="00BC482D"/>
    <w:rsid w:val="00BC6E17"/>
    <w:rsid w:val="00BD4EE5"/>
    <w:rsid w:val="00BD73CF"/>
    <w:rsid w:val="00BE14C9"/>
    <w:rsid w:val="00BF0FAB"/>
    <w:rsid w:val="00BF14B0"/>
    <w:rsid w:val="00BF1C55"/>
    <w:rsid w:val="00BF270C"/>
    <w:rsid w:val="00BF54B4"/>
    <w:rsid w:val="00BF7A93"/>
    <w:rsid w:val="00C01381"/>
    <w:rsid w:val="00C03CC6"/>
    <w:rsid w:val="00C06E50"/>
    <w:rsid w:val="00C078A7"/>
    <w:rsid w:val="00C11482"/>
    <w:rsid w:val="00C15ED4"/>
    <w:rsid w:val="00C2185B"/>
    <w:rsid w:val="00C2411D"/>
    <w:rsid w:val="00C3213D"/>
    <w:rsid w:val="00C52747"/>
    <w:rsid w:val="00C56E54"/>
    <w:rsid w:val="00C6308C"/>
    <w:rsid w:val="00C6327D"/>
    <w:rsid w:val="00C658BB"/>
    <w:rsid w:val="00C72824"/>
    <w:rsid w:val="00C77B39"/>
    <w:rsid w:val="00C8116E"/>
    <w:rsid w:val="00C827B0"/>
    <w:rsid w:val="00C9248B"/>
    <w:rsid w:val="00C9257F"/>
    <w:rsid w:val="00C94F40"/>
    <w:rsid w:val="00C95F69"/>
    <w:rsid w:val="00CA12A6"/>
    <w:rsid w:val="00CA1CE7"/>
    <w:rsid w:val="00CA2492"/>
    <w:rsid w:val="00CB4192"/>
    <w:rsid w:val="00CD01C6"/>
    <w:rsid w:val="00CD33CE"/>
    <w:rsid w:val="00CD74FF"/>
    <w:rsid w:val="00CE0FBE"/>
    <w:rsid w:val="00CE3B08"/>
    <w:rsid w:val="00CE3BE7"/>
    <w:rsid w:val="00CE3FFD"/>
    <w:rsid w:val="00CF125C"/>
    <w:rsid w:val="00CF43F6"/>
    <w:rsid w:val="00D0002A"/>
    <w:rsid w:val="00D03189"/>
    <w:rsid w:val="00D03F1C"/>
    <w:rsid w:val="00D04EA2"/>
    <w:rsid w:val="00D1010C"/>
    <w:rsid w:val="00D1389D"/>
    <w:rsid w:val="00D14C49"/>
    <w:rsid w:val="00D15DED"/>
    <w:rsid w:val="00D16EDC"/>
    <w:rsid w:val="00D17247"/>
    <w:rsid w:val="00D207FA"/>
    <w:rsid w:val="00D25042"/>
    <w:rsid w:val="00D2548E"/>
    <w:rsid w:val="00D30183"/>
    <w:rsid w:val="00D336FF"/>
    <w:rsid w:val="00D3573C"/>
    <w:rsid w:val="00D44D33"/>
    <w:rsid w:val="00D555FE"/>
    <w:rsid w:val="00D64439"/>
    <w:rsid w:val="00D65835"/>
    <w:rsid w:val="00D65EA2"/>
    <w:rsid w:val="00D65F00"/>
    <w:rsid w:val="00D72F10"/>
    <w:rsid w:val="00D75911"/>
    <w:rsid w:val="00D80D09"/>
    <w:rsid w:val="00D82377"/>
    <w:rsid w:val="00D847B6"/>
    <w:rsid w:val="00D90C24"/>
    <w:rsid w:val="00D910DE"/>
    <w:rsid w:val="00D913A9"/>
    <w:rsid w:val="00D920E0"/>
    <w:rsid w:val="00D92F58"/>
    <w:rsid w:val="00D96D25"/>
    <w:rsid w:val="00DA5718"/>
    <w:rsid w:val="00DB1477"/>
    <w:rsid w:val="00DB18DF"/>
    <w:rsid w:val="00DB63F7"/>
    <w:rsid w:val="00DC2EF5"/>
    <w:rsid w:val="00DC33A2"/>
    <w:rsid w:val="00DC7177"/>
    <w:rsid w:val="00DD1557"/>
    <w:rsid w:val="00DE0D85"/>
    <w:rsid w:val="00DE1353"/>
    <w:rsid w:val="00DF7509"/>
    <w:rsid w:val="00E03D80"/>
    <w:rsid w:val="00E15BA3"/>
    <w:rsid w:val="00E17602"/>
    <w:rsid w:val="00E20874"/>
    <w:rsid w:val="00E25067"/>
    <w:rsid w:val="00E256A1"/>
    <w:rsid w:val="00E31AD1"/>
    <w:rsid w:val="00E40A88"/>
    <w:rsid w:val="00E42973"/>
    <w:rsid w:val="00E455FB"/>
    <w:rsid w:val="00E465A0"/>
    <w:rsid w:val="00E476D2"/>
    <w:rsid w:val="00E4778C"/>
    <w:rsid w:val="00E53172"/>
    <w:rsid w:val="00E53317"/>
    <w:rsid w:val="00E6093C"/>
    <w:rsid w:val="00E6383E"/>
    <w:rsid w:val="00E63CD1"/>
    <w:rsid w:val="00E6448B"/>
    <w:rsid w:val="00E65421"/>
    <w:rsid w:val="00E67A3C"/>
    <w:rsid w:val="00E71F87"/>
    <w:rsid w:val="00E77E58"/>
    <w:rsid w:val="00E914AB"/>
    <w:rsid w:val="00E9158F"/>
    <w:rsid w:val="00EA2D07"/>
    <w:rsid w:val="00EB2E3C"/>
    <w:rsid w:val="00EB5F5C"/>
    <w:rsid w:val="00EB74EF"/>
    <w:rsid w:val="00EC0B88"/>
    <w:rsid w:val="00EC1EAC"/>
    <w:rsid w:val="00EC3D4A"/>
    <w:rsid w:val="00ED1F18"/>
    <w:rsid w:val="00EE622B"/>
    <w:rsid w:val="00EF6181"/>
    <w:rsid w:val="00F16399"/>
    <w:rsid w:val="00F329DD"/>
    <w:rsid w:val="00F33465"/>
    <w:rsid w:val="00F335FA"/>
    <w:rsid w:val="00F41BC5"/>
    <w:rsid w:val="00F439CE"/>
    <w:rsid w:val="00F43ABD"/>
    <w:rsid w:val="00F52F24"/>
    <w:rsid w:val="00F63D65"/>
    <w:rsid w:val="00F673D7"/>
    <w:rsid w:val="00F74CF8"/>
    <w:rsid w:val="00F865BA"/>
    <w:rsid w:val="00F92F9B"/>
    <w:rsid w:val="00F9548F"/>
    <w:rsid w:val="00FA28E9"/>
    <w:rsid w:val="00FA2DE4"/>
    <w:rsid w:val="00FA4B39"/>
    <w:rsid w:val="00FA6481"/>
    <w:rsid w:val="00FB15DD"/>
    <w:rsid w:val="00FB7808"/>
    <w:rsid w:val="00FB7C64"/>
    <w:rsid w:val="00FC7354"/>
    <w:rsid w:val="00FC7F42"/>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35410174">
      <w:bodyDiv w:val="1"/>
      <w:marLeft w:val="0"/>
      <w:marRight w:val="0"/>
      <w:marTop w:val="0"/>
      <w:marBottom w:val="0"/>
      <w:divBdr>
        <w:top w:val="none" w:sz="0" w:space="0" w:color="auto"/>
        <w:left w:val="none" w:sz="0" w:space="0" w:color="auto"/>
        <w:bottom w:val="none" w:sz="0" w:space="0" w:color="auto"/>
        <w:right w:val="none" w:sz="0" w:space="0" w:color="auto"/>
      </w:divBdr>
      <w:divsChild>
        <w:div w:id="1045913225">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3780233">
      <w:bodyDiv w:val="1"/>
      <w:marLeft w:val="0"/>
      <w:marRight w:val="0"/>
      <w:marTop w:val="0"/>
      <w:marBottom w:val="0"/>
      <w:divBdr>
        <w:top w:val="none" w:sz="0" w:space="0" w:color="auto"/>
        <w:left w:val="none" w:sz="0" w:space="0" w:color="auto"/>
        <w:bottom w:val="none" w:sz="0" w:space="0" w:color="auto"/>
        <w:right w:val="none" w:sz="0" w:space="0" w:color="auto"/>
      </w:divBdr>
      <w:divsChild>
        <w:div w:id="137923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4532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5110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7</cp:revision>
  <cp:lastPrinted>2016-10-07T09:26:00Z</cp:lastPrinted>
  <dcterms:created xsi:type="dcterms:W3CDTF">2016-10-07T07:29:00Z</dcterms:created>
  <dcterms:modified xsi:type="dcterms:W3CDTF">2016-10-13T06:07:00Z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