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3" w:type="dxa"/>
        <w:tblCellMar>
          <w:left w:w="68" w:type="dxa"/>
          <w:right w:w="68" w:type="dxa"/>
        </w:tblCellMar>
        <w:tblLook w:val="0000" w:firstRow="0" w:lastRow="0" w:firstColumn="0" w:lastColumn="0" w:noHBand="0" w:noVBand="0"/>
      </w:tblPr>
      <w:tblGrid>
        <w:gridCol w:w="7140"/>
        <w:gridCol w:w="2993"/>
      </w:tblGrid>
      <w:tr w:rsidR="00E17602" w:rsidRPr="00537331">
        <w:trPr>
          <w:cantSplit/>
          <w:trHeight w:val="118"/>
        </w:trPr>
        <w:tc>
          <w:tcPr>
            <w:tcW w:w="7140" w:type="dxa"/>
          </w:tcPr>
          <w:p w:rsidR="00E17602" w:rsidRDefault="00426B9C">
            <w:pPr>
              <w:spacing w:line="190" w:lineRule="exact"/>
              <w:rPr>
                <w:noProof/>
                <w:sz w:val="15"/>
                <w:szCs w:val="15"/>
              </w:rPr>
            </w:pPr>
            <w:r>
              <w:rPr>
                <w:noProof/>
                <w:sz w:val="15"/>
                <w:szCs w:val="15"/>
                <w:lang w:eastAsia="zh-CN"/>
              </w:rPr>
              <mc:AlternateContent>
                <mc:Choice Requires="wps">
                  <w:drawing>
                    <wp:inline distT="0" distB="0" distL="0" distR="0" wp14:anchorId="6F74BD56" wp14:editId="6C906CD3">
                      <wp:extent cx="4442460" cy="261366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442460" cy="2613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style="width:349.8pt;height:20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" filled="f" stroked="f">
                      <o:lock v:ext="edit" aspectratio="t"/>
                      <w10:anchorlock/>
                    </v:rect>
                  </w:pict>
                </mc:Fallback>
              </mc:AlternateContent>
            </w:r>
          </w:p>
        </w:tc>
        <w:tc>
          <w:tcPr>
            <w:tcW w:w="2993" w:type="dxa"/>
            <w:vMerge w:val="restart"/>
          </w:tcPr>
          <w:p w:rsidR="00E17602" w:rsidRPr="00B465C2" w:rsidRDefault="00135C4A">
            <w:pPr>
              <w:spacing w:line="200" w:lineRule="exact"/>
              <w:rPr>
                <w:b/>
                <w:bCs/>
                <w:sz w:val="14"/>
                <w:lang w:val="en-US"/>
              </w:rPr>
            </w:pPr>
            <w:bookmarkStart w:id="0" w:name="CompanyName"/>
            <w:bookmarkStart w:id="1" w:name="AddressLine"/>
            <w:bookmarkEnd w:id="0"/>
            <w:bookmarkEnd w:id="1"/>
            <w:r w:rsidRPr="00B465C2">
              <w:rPr>
                <w:b/>
                <w:bCs/>
                <w:sz w:val="14"/>
                <w:lang w:val="en-US"/>
              </w:rPr>
              <w:t>Contac</w:t>
            </w:r>
            <w:r w:rsidR="00230854" w:rsidRPr="00B465C2">
              <w:rPr>
                <w:b/>
                <w:bCs/>
                <w:sz w:val="14"/>
                <w:lang w:val="en-US"/>
              </w:rPr>
              <w:t>t</w:t>
            </w:r>
          </w:p>
          <w:p w:rsidR="00E17602" w:rsidRPr="00B465C2" w:rsidRDefault="00537331">
            <w:pPr>
              <w:spacing w:line="200" w:lineRule="exact"/>
              <w:rPr>
                <w:bCs/>
                <w:sz w:val="14"/>
                <w:lang w:val="en-US"/>
              </w:rPr>
            </w:pPr>
            <w:proofErr w:type="spellStart"/>
            <w:r w:rsidRPr="00B465C2">
              <w:rPr>
                <w:bCs/>
                <w:sz w:val="14"/>
                <w:lang w:val="en-US"/>
              </w:rPr>
              <w:t>Bärbel</w:t>
            </w:r>
            <w:proofErr w:type="spellEnd"/>
            <w:r w:rsidRPr="00B465C2">
              <w:rPr>
                <w:bCs/>
                <w:sz w:val="14"/>
                <w:lang w:val="en-US"/>
              </w:rPr>
              <w:t xml:space="preserve"> Henning</w:t>
            </w:r>
          </w:p>
          <w:p w:rsidR="00E17602" w:rsidRPr="00B465C2" w:rsidRDefault="00E17602" w:rsidP="00B465C2">
            <w:pPr>
              <w:spacing w:line="200" w:lineRule="exact"/>
              <w:rPr>
                <w:bCs/>
                <w:sz w:val="14"/>
                <w:lang w:val="en-US"/>
              </w:rPr>
            </w:pPr>
            <w:r w:rsidRPr="00B465C2">
              <w:rPr>
                <w:bCs/>
                <w:sz w:val="14"/>
                <w:lang w:val="en-US"/>
              </w:rPr>
              <w:t xml:space="preserve">Marketing </w:t>
            </w:r>
            <w:r w:rsidR="00B465C2" w:rsidRPr="00B465C2">
              <w:rPr>
                <w:bCs/>
                <w:sz w:val="14"/>
                <w:lang w:val="en-US"/>
              </w:rPr>
              <w:t>C</w:t>
            </w:r>
            <w:r w:rsidR="00B465C2">
              <w:rPr>
                <w:bCs/>
                <w:sz w:val="14"/>
                <w:lang w:val="en-US"/>
              </w:rPr>
              <w:t>ommunications</w:t>
            </w:r>
          </w:p>
          <w:p w:rsidR="00E17602" w:rsidRPr="00B465C2" w:rsidRDefault="00E17602">
            <w:pPr>
              <w:spacing w:line="200" w:lineRule="exact"/>
              <w:rPr>
                <w:bCs/>
                <w:sz w:val="14"/>
                <w:lang w:val="en-US"/>
              </w:rPr>
            </w:pPr>
            <w:r w:rsidRPr="00B465C2">
              <w:rPr>
                <w:bCs/>
                <w:sz w:val="14"/>
                <w:lang w:val="en-US"/>
              </w:rPr>
              <w:t>Coperion GmbH</w:t>
            </w:r>
          </w:p>
          <w:p w:rsidR="00E17602" w:rsidRPr="005D4D68" w:rsidRDefault="00E17602">
            <w:pPr>
              <w:spacing w:line="200" w:lineRule="exact"/>
              <w:rPr>
                <w:bCs/>
                <w:sz w:val="14"/>
              </w:rPr>
            </w:pPr>
            <w:proofErr w:type="spellStart"/>
            <w:r w:rsidRPr="005D4D68">
              <w:rPr>
                <w:bCs/>
                <w:sz w:val="14"/>
              </w:rPr>
              <w:t>Theodorstrasse</w:t>
            </w:r>
            <w:proofErr w:type="spellEnd"/>
            <w:r w:rsidRPr="005D4D68">
              <w:rPr>
                <w:bCs/>
                <w:sz w:val="14"/>
              </w:rPr>
              <w:t xml:space="preserve"> 10</w:t>
            </w:r>
          </w:p>
          <w:p w:rsidR="00E17602" w:rsidRPr="00F3004E" w:rsidRDefault="00E17602">
            <w:pPr>
              <w:spacing w:line="200" w:lineRule="exact"/>
              <w:rPr>
                <w:bCs/>
                <w:sz w:val="14"/>
              </w:rPr>
            </w:pPr>
            <w:r w:rsidRPr="00F3004E">
              <w:rPr>
                <w:bCs/>
                <w:sz w:val="14"/>
              </w:rPr>
              <w:t>70469 Stuttgart / Germany</w:t>
            </w:r>
          </w:p>
          <w:p w:rsidR="00E17602" w:rsidRPr="00F3004E" w:rsidRDefault="00E17602">
            <w:pPr>
              <w:spacing w:line="200" w:lineRule="exact"/>
              <w:rPr>
                <w:bCs/>
                <w:sz w:val="14"/>
              </w:rPr>
            </w:pPr>
          </w:p>
          <w:p w:rsidR="00E17602" w:rsidRPr="00F3004E" w:rsidRDefault="00135C4A" w:rsidP="00537331">
            <w:pPr>
              <w:spacing w:line="200" w:lineRule="exact"/>
              <w:rPr>
                <w:bCs/>
                <w:sz w:val="14"/>
              </w:rPr>
            </w:pPr>
            <w:r>
              <w:rPr>
                <w:bCs/>
                <w:sz w:val="14"/>
              </w:rPr>
              <w:t>Phone</w:t>
            </w:r>
            <w:r w:rsidR="00E17602" w:rsidRPr="00F3004E">
              <w:rPr>
                <w:bCs/>
                <w:sz w:val="14"/>
              </w:rPr>
              <w:t xml:space="preserve"> +49 (0)711 897 </w:t>
            </w:r>
            <w:r w:rsidR="00537331" w:rsidRPr="00F3004E">
              <w:rPr>
                <w:bCs/>
                <w:sz w:val="14"/>
              </w:rPr>
              <w:t>31</w:t>
            </w:r>
            <w:r w:rsidR="00E17602" w:rsidRPr="00F3004E">
              <w:rPr>
                <w:bCs/>
                <w:sz w:val="14"/>
              </w:rPr>
              <w:t xml:space="preserve"> </w:t>
            </w:r>
            <w:r w:rsidR="00537331" w:rsidRPr="00F3004E">
              <w:rPr>
                <w:bCs/>
                <w:sz w:val="14"/>
              </w:rPr>
              <w:t>57</w:t>
            </w:r>
          </w:p>
          <w:p w:rsidR="00E17602" w:rsidRPr="00F3004E" w:rsidRDefault="00135C4A">
            <w:pPr>
              <w:spacing w:line="200" w:lineRule="exact"/>
              <w:rPr>
                <w:bCs/>
                <w:sz w:val="14"/>
              </w:rPr>
            </w:pPr>
            <w:r>
              <w:rPr>
                <w:bCs/>
                <w:sz w:val="14"/>
              </w:rPr>
              <w:t>F</w:t>
            </w:r>
            <w:r w:rsidR="00E17602" w:rsidRPr="00F3004E">
              <w:rPr>
                <w:bCs/>
                <w:sz w:val="14"/>
              </w:rPr>
              <w:t>ax +49 (0)711 897 39 81</w:t>
            </w:r>
          </w:p>
          <w:p w:rsidR="00E17602" w:rsidRPr="00F3004E" w:rsidRDefault="00537331">
            <w:pPr>
              <w:spacing w:line="200" w:lineRule="exact"/>
              <w:rPr>
                <w:bCs/>
                <w:sz w:val="14"/>
              </w:rPr>
            </w:pPr>
            <w:r w:rsidRPr="00F3004E">
              <w:rPr>
                <w:bCs/>
                <w:sz w:val="14"/>
              </w:rPr>
              <w:t>baerbel.henning</w:t>
            </w:r>
            <w:r w:rsidR="00E17602" w:rsidRPr="00F3004E">
              <w:rPr>
                <w:bCs/>
                <w:sz w:val="14"/>
              </w:rPr>
              <w:t>@coperion.com</w:t>
            </w:r>
          </w:p>
          <w:p w:rsidR="00E17602" w:rsidRPr="00F3004E" w:rsidRDefault="00E17602">
            <w:pPr>
              <w:spacing w:line="200" w:lineRule="exact"/>
              <w:rPr>
                <w:bCs/>
                <w:sz w:val="14"/>
              </w:rPr>
            </w:pPr>
            <w:r w:rsidRPr="00F3004E">
              <w:rPr>
                <w:bCs/>
                <w:sz w:val="14"/>
              </w:rPr>
              <w:t>www.coperion.com</w:t>
            </w:r>
          </w:p>
          <w:p w:rsidR="00E17602" w:rsidRPr="00F3004E" w:rsidRDefault="00E17602">
            <w:pPr>
              <w:spacing w:line="200" w:lineRule="exact"/>
              <w:rPr>
                <w:noProof/>
                <w:sz w:val="15"/>
                <w:szCs w:val="15"/>
              </w:rPr>
            </w:pPr>
          </w:p>
        </w:tc>
      </w:tr>
      <w:tr w:rsidR="00E17602" w:rsidRPr="00537331">
        <w:trPr>
          <w:cantSplit/>
          <w:trHeight w:val="154"/>
        </w:trPr>
        <w:tc>
          <w:tcPr>
            <w:tcW w:w="7140" w:type="dxa"/>
          </w:tcPr>
          <w:p w:rsidR="00E17602" w:rsidRPr="00F3004E" w:rsidRDefault="00E17602">
            <w:pPr>
              <w:spacing w:line="190" w:lineRule="exact"/>
              <w:rPr>
                <w:noProof/>
                <w:sz w:val="15"/>
                <w:szCs w:val="15"/>
              </w:rPr>
            </w:pPr>
          </w:p>
        </w:tc>
        <w:tc>
          <w:tcPr>
            <w:tcW w:w="2993" w:type="dxa"/>
            <w:vMerge/>
          </w:tcPr>
          <w:p w:rsidR="00E17602" w:rsidRPr="00F3004E" w:rsidRDefault="00E17602">
            <w:pPr>
              <w:pStyle w:val="Kopfzeile"/>
              <w:spacing w:line="200" w:lineRule="exact"/>
              <w:ind w:left="-108"/>
              <w:rPr>
                <w:sz w:val="14"/>
                <w:szCs w:val="14"/>
              </w:rPr>
            </w:pPr>
            <w:bookmarkStart w:id="2" w:name="AddressLineStreet"/>
            <w:bookmarkEnd w:id="2"/>
          </w:p>
        </w:tc>
      </w:tr>
      <w:tr w:rsidR="00E17602" w:rsidRPr="00537331">
        <w:trPr>
          <w:cantSplit/>
          <w:trHeight w:val="263"/>
        </w:trPr>
        <w:tc>
          <w:tcPr>
            <w:tcW w:w="7140" w:type="dxa"/>
          </w:tcPr>
          <w:p w:rsidR="00E17602" w:rsidRPr="00F3004E" w:rsidRDefault="00E17602">
            <w:pPr>
              <w:rPr>
                <w:noProof/>
                <w:szCs w:val="22"/>
              </w:rPr>
            </w:pPr>
            <w:bookmarkStart w:id="3" w:name="Adresse"/>
            <w:bookmarkEnd w:id="3"/>
          </w:p>
        </w:tc>
        <w:tc>
          <w:tcPr>
            <w:tcW w:w="2993" w:type="dxa"/>
            <w:vMerge/>
          </w:tcPr>
          <w:p w:rsidR="00E17602" w:rsidRPr="00F3004E" w:rsidRDefault="00E17602">
            <w:pPr>
              <w:pStyle w:val="Kopfzeile"/>
              <w:spacing w:line="200" w:lineRule="exact"/>
              <w:ind w:left="-108"/>
              <w:rPr>
                <w:sz w:val="14"/>
                <w:szCs w:val="14"/>
              </w:rPr>
            </w:pPr>
            <w:bookmarkStart w:id="4" w:name="AddressLineCity"/>
            <w:bookmarkEnd w:id="4"/>
          </w:p>
        </w:tc>
      </w:tr>
      <w:tr w:rsidR="00E17602" w:rsidRPr="00537331">
        <w:trPr>
          <w:cantSplit/>
          <w:trHeight w:val="263"/>
        </w:trPr>
        <w:tc>
          <w:tcPr>
            <w:tcW w:w="7140" w:type="dxa"/>
            <w:vAlign w:val="bottom"/>
          </w:tcPr>
          <w:p w:rsidR="00E17602" w:rsidRPr="00F3004E" w:rsidRDefault="00E17602">
            <w:pPr>
              <w:rPr>
                <w:noProof/>
              </w:rPr>
            </w:pPr>
            <w:bookmarkStart w:id="5" w:name="LocationDate"/>
            <w:bookmarkEnd w:id="5"/>
          </w:p>
        </w:tc>
        <w:tc>
          <w:tcPr>
            <w:tcW w:w="2993" w:type="dxa"/>
            <w:vMerge/>
          </w:tcPr>
          <w:p w:rsidR="00E17602" w:rsidRPr="00F3004E" w:rsidRDefault="00E17602">
            <w:pPr>
              <w:pStyle w:val="Kopfzeile"/>
              <w:spacing w:line="200" w:lineRule="exact"/>
              <w:ind w:left="-108"/>
              <w:rPr>
                <w:sz w:val="14"/>
                <w:szCs w:val="14"/>
              </w:rPr>
            </w:pPr>
          </w:p>
        </w:tc>
      </w:tr>
    </w:tbl>
    <w:p w:rsidR="00135C4A" w:rsidRDefault="00135C4A" w:rsidP="00135C4A">
      <w:pPr>
        <w:pStyle w:val="Pressemitteilung"/>
        <w:rPr>
          <w:lang w:val="en-US"/>
        </w:rPr>
      </w:pPr>
      <w:r>
        <w:rPr>
          <w:lang w:val="en-US"/>
        </w:rPr>
        <w:t>Press Release</w:t>
      </w:r>
    </w:p>
    <w:p w:rsidR="00135C4A" w:rsidRDefault="00135C4A" w:rsidP="00135C4A">
      <w:pPr>
        <w:rPr>
          <w:lang w:val="en-US"/>
        </w:rPr>
      </w:pPr>
    </w:p>
    <w:p w:rsidR="00135C4A" w:rsidRDefault="00135C4A" w:rsidP="00135C4A">
      <w:pPr>
        <w:pStyle w:val="berschrift14p"/>
        <w:rPr>
          <w:lang w:val="en-US"/>
        </w:rPr>
      </w:pPr>
      <w:r>
        <w:rPr>
          <w:lang w:val="en-US"/>
        </w:rPr>
        <w:t>3rd “Food Extrusion Seminar” at Coperion – hands-on insight into a special application</w:t>
      </w:r>
    </w:p>
    <w:p w:rsidR="00135C4A" w:rsidRDefault="00135C4A" w:rsidP="00135C4A">
      <w:pPr>
        <w:rPr>
          <w:lang w:val="en-US"/>
        </w:rPr>
      </w:pPr>
    </w:p>
    <w:p w:rsidR="00135C4A" w:rsidRDefault="00135C4A" w:rsidP="00135C4A">
      <w:pPr>
        <w:pStyle w:val="berschrift14p"/>
        <w:spacing w:line="360" w:lineRule="auto"/>
        <w:rPr>
          <w:b w:val="0"/>
          <w:i/>
          <w:sz w:val="22"/>
          <w:szCs w:val="22"/>
          <w:lang w:val="en-US"/>
        </w:rPr>
      </w:pPr>
    </w:p>
    <w:p w:rsidR="00135C4A" w:rsidRDefault="00135C4A" w:rsidP="00086112">
      <w:pPr>
        <w:pStyle w:val="berschrift14p"/>
        <w:spacing w:line="360" w:lineRule="auto"/>
        <w:rPr>
          <w:lang w:val="en-US"/>
        </w:rPr>
      </w:pPr>
      <w:r>
        <w:rPr>
          <w:b w:val="0"/>
          <w:i/>
          <w:sz w:val="22"/>
          <w:szCs w:val="22"/>
          <w:lang w:val="en-US"/>
        </w:rPr>
        <w:t>Stuttgart, November 2015</w:t>
      </w:r>
      <w:r>
        <w:rPr>
          <w:b w:val="0"/>
          <w:sz w:val="22"/>
          <w:szCs w:val="22"/>
          <w:lang w:val="en-US"/>
        </w:rPr>
        <w:t xml:space="preserve"> – Organized by Coperion in close collaboration with the German Institute of Food Technologies (DIL), </w:t>
      </w:r>
      <w:proofErr w:type="spellStart"/>
      <w:r>
        <w:rPr>
          <w:b w:val="0"/>
          <w:sz w:val="22"/>
          <w:szCs w:val="22"/>
          <w:lang w:val="en-US"/>
        </w:rPr>
        <w:t>Quakenbrück</w:t>
      </w:r>
      <w:proofErr w:type="spellEnd"/>
      <w:r>
        <w:rPr>
          <w:b w:val="0"/>
          <w:sz w:val="22"/>
          <w:szCs w:val="22"/>
          <w:lang w:val="en-US"/>
        </w:rPr>
        <w:t>, (</w:t>
      </w:r>
      <w:r w:rsidRPr="002409FE">
        <w:rPr>
          <w:b w:val="0"/>
          <w:sz w:val="22"/>
          <w:szCs w:val="22"/>
          <w:lang w:val="en-US"/>
        </w:rPr>
        <w:t>www.dil-ev.de</w:t>
      </w:r>
      <w:r>
        <w:rPr>
          <w:b w:val="0"/>
          <w:sz w:val="22"/>
          <w:szCs w:val="22"/>
          <w:lang w:val="en-US"/>
        </w:rPr>
        <w:t xml:space="preserve">), the third “Food Extrusion Seminar” took place on the premises of Coperion GmbH in Stuttgart on </w:t>
      </w:r>
      <w:r w:rsidR="00AF24E2">
        <w:rPr>
          <w:b w:val="0"/>
          <w:sz w:val="22"/>
          <w:szCs w:val="22"/>
          <w:lang w:val="en-US"/>
        </w:rPr>
        <w:t>Sep</w:t>
      </w:r>
      <w:r w:rsidR="00D85368">
        <w:rPr>
          <w:b w:val="0"/>
          <w:sz w:val="22"/>
          <w:szCs w:val="22"/>
          <w:lang w:val="en-US"/>
        </w:rPr>
        <w:t>t.</w:t>
      </w:r>
      <w:r w:rsidR="00AF24E2">
        <w:rPr>
          <w:b w:val="0"/>
          <w:sz w:val="22"/>
          <w:szCs w:val="22"/>
          <w:lang w:val="en-US"/>
        </w:rPr>
        <w:t xml:space="preserve"> 30</w:t>
      </w:r>
      <w:r>
        <w:rPr>
          <w:b w:val="0"/>
          <w:sz w:val="22"/>
          <w:szCs w:val="22"/>
          <w:lang w:val="en-US"/>
        </w:rPr>
        <w:t xml:space="preserve"> and </w:t>
      </w:r>
      <w:r w:rsidR="00AF24E2">
        <w:rPr>
          <w:b w:val="0"/>
          <w:sz w:val="22"/>
          <w:szCs w:val="22"/>
          <w:lang w:val="en-US"/>
        </w:rPr>
        <w:t>Oct</w:t>
      </w:r>
      <w:r w:rsidR="00D85368">
        <w:rPr>
          <w:b w:val="0"/>
          <w:sz w:val="22"/>
          <w:szCs w:val="22"/>
          <w:lang w:val="en-US"/>
        </w:rPr>
        <w:t>.</w:t>
      </w:r>
      <w:r w:rsidR="00AF24E2">
        <w:rPr>
          <w:b w:val="0"/>
          <w:sz w:val="22"/>
          <w:szCs w:val="22"/>
          <w:lang w:val="en-US"/>
        </w:rPr>
        <w:t xml:space="preserve"> 1, </w:t>
      </w:r>
      <w:r>
        <w:rPr>
          <w:b w:val="0"/>
          <w:sz w:val="22"/>
          <w:szCs w:val="22"/>
          <w:lang w:val="en-US"/>
        </w:rPr>
        <w:t xml:space="preserve">2015. Attracting keen interest from near and far, </w:t>
      </w:r>
      <w:r w:rsidR="00D85368">
        <w:rPr>
          <w:b w:val="0"/>
          <w:sz w:val="22"/>
          <w:szCs w:val="22"/>
          <w:lang w:val="en-US"/>
        </w:rPr>
        <w:t xml:space="preserve"> the organizers</w:t>
      </w:r>
      <w:r w:rsidRPr="00D85368">
        <w:rPr>
          <w:b w:val="0"/>
          <w:sz w:val="22"/>
          <w:szCs w:val="22"/>
          <w:lang w:val="en-US"/>
        </w:rPr>
        <w:t xml:space="preserve"> welcome</w:t>
      </w:r>
      <w:r w:rsidR="00D85368">
        <w:rPr>
          <w:b w:val="0"/>
          <w:sz w:val="22"/>
          <w:szCs w:val="22"/>
          <w:lang w:val="en-US"/>
        </w:rPr>
        <w:t>d</w:t>
      </w:r>
      <w:r>
        <w:rPr>
          <w:b w:val="0"/>
          <w:sz w:val="22"/>
          <w:szCs w:val="22"/>
          <w:lang w:val="en-US"/>
        </w:rPr>
        <w:t xml:space="preserve"> as many as 35 guests from all parts of the world</w:t>
      </w:r>
      <w:r w:rsidR="00D85368" w:rsidRPr="00D85368">
        <w:rPr>
          <w:b w:val="0"/>
          <w:sz w:val="22"/>
          <w:szCs w:val="22"/>
          <w:lang w:val="en-US"/>
        </w:rPr>
        <w:t xml:space="preserve"> </w:t>
      </w:r>
      <w:r w:rsidR="00D85368">
        <w:rPr>
          <w:b w:val="0"/>
          <w:sz w:val="22"/>
          <w:szCs w:val="22"/>
          <w:lang w:val="en-US"/>
        </w:rPr>
        <w:t xml:space="preserve">to </w:t>
      </w:r>
      <w:r w:rsidR="00D85368" w:rsidRPr="00D85368">
        <w:rPr>
          <w:b w:val="0"/>
          <w:sz w:val="22"/>
          <w:szCs w:val="22"/>
          <w:lang w:val="en-US"/>
        </w:rPr>
        <w:t>this in-depth seminar</w:t>
      </w:r>
      <w:r>
        <w:rPr>
          <w:b w:val="0"/>
          <w:sz w:val="22"/>
          <w:szCs w:val="22"/>
          <w:lang w:val="en-US"/>
        </w:rPr>
        <w:t xml:space="preserve">. Most of the participants came from the production and product development departments of food companies. Lecturers from Coperion, Coperion K-Tron and the DIL and guest lecturers from </w:t>
      </w:r>
      <w:proofErr w:type="spellStart"/>
      <w:r>
        <w:rPr>
          <w:b w:val="0"/>
          <w:sz w:val="22"/>
          <w:szCs w:val="22"/>
          <w:lang w:val="en-US"/>
        </w:rPr>
        <w:t>Vibra</w:t>
      </w:r>
      <w:proofErr w:type="spellEnd"/>
      <w:r>
        <w:rPr>
          <w:b w:val="0"/>
          <w:sz w:val="22"/>
          <w:szCs w:val="22"/>
          <w:lang w:val="en-US"/>
        </w:rPr>
        <w:t xml:space="preserve"> </w:t>
      </w:r>
      <w:proofErr w:type="spellStart"/>
      <w:r>
        <w:rPr>
          <w:b w:val="0"/>
          <w:sz w:val="22"/>
          <w:szCs w:val="22"/>
          <w:lang w:val="en-US"/>
        </w:rPr>
        <w:t>Maschinenfabrik</w:t>
      </w:r>
      <w:proofErr w:type="spellEnd"/>
      <w:r>
        <w:rPr>
          <w:b w:val="0"/>
          <w:sz w:val="22"/>
          <w:szCs w:val="22"/>
          <w:lang w:val="en-US"/>
        </w:rPr>
        <w:t xml:space="preserve"> </w:t>
      </w:r>
      <w:proofErr w:type="spellStart"/>
      <w:r>
        <w:rPr>
          <w:b w:val="0"/>
          <w:sz w:val="22"/>
          <w:szCs w:val="22"/>
          <w:lang w:val="en-US"/>
        </w:rPr>
        <w:t>Schultheis</w:t>
      </w:r>
      <w:proofErr w:type="spellEnd"/>
      <w:r>
        <w:rPr>
          <w:b w:val="0"/>
          <w:sz w:val="22"/>
          <w:szCs w:val="22"/>
          <w:lang w:val="en-US"/>
        </w:rPr>
        <w:t xml:space="preserve"> GmbH &amp; Co., Offenbach am Main, and the Technical University of Berlin illuminated the technical and technological aspects of food extrusion from all sides. The lectures were augmented by several practical </w:t>
      </w:r>
      <w:proofErr w:type="spellStart"/>
      <w:r w:rsidR="00D85368">
        <w:rPr>
          <w:b w:val="0"/>
          <w:sz w:val="22"/>
          <w:szCs w:val="22"/>
          <w:lang w:val="en-US"/>
        </w:rPr>
        <w:t>practical</w:t>
      </w:r>
      <w:proofErr w:type="spellEnd"/>
      <w:r w:rsidR="00D85368">
        <w:rPr>
          <w:b w:val="0"/>
          <w:sz w:val="22"/>
          <w:szCs w:val="22"/>
          <w:lang w:val="en-US"/>
        </w:rPr>
        <w:t xml:space="preserve"> workshops</w:t>
      </w:r>
      <w:r>
        <w:rPr>
          <w:b w:val="0"/>
          <w:sz w:val="22"/>
          <w:szCs w:val="22"/>
          <w:lang w:val="en-US"/>
        </w:rPr>
        <w:t>. One of the highlights of the seminar was a demonstration of “high moisture extrusion” for the processing of plant proteins into meat analog</w:t>
      </w:r>
      <w:r w:rsidR="00AF24E2">
        <w:rPr>
          <w:b w:val="0"/>
          <w:sz w:val="22"/>
          <w:szCs w:val="22"/>
          <w:lang w:val="en-US"/>
        </w:rPr>
        <w:t>ue</w:t>
      </w:r>
      <w:r>
        <w:rPr>
          <w:b w:val="0"/>
          <w:sz w:val="22"/>
          <w:szCs w:val="22"/>
          <w:lang w:val="en-US"/>
        </w:rPr>
        <w:t>s. The contribution made by representatives of various scientific institutes included a lecture on current food extrusion research and</w:t>
      </w:r>
      <w:r w:rsidR="00A358DC">
        <w:rPr>
          <w:b w:val="0"/>
          <w:sz w:val="22"/>
          <w:szCs w:val="22"/>
          <w:lang w:val="en-US"/>
        </w:rPr>
        <w:t xml:space="preserve"> </w:t>
      </w:r>
      <w:r w:rsidR="00086112">
        <w:rPr>
          <w:b w:val="0"/>
          <w:sz w:val="22"/>
          <w:szCs w:val="22"/>
          <w:lang w:val="en-US"/>
        </w:rPr>
        <w:t>sever</w:t>
      </w:r>
      <w:r w:rsidR="008D644C">
        <w:rPr>
          <w:b w:val="0"/>
          <w:sz w:val="22"/>
          <w:szCs w:val="22"/>
          <w:lang w:val="en-US"/>
        </w:rPr>
        <w:t>a</w:t>
      </w:r>
      <w:r w:rsidR="00086112">
        <w:rPr>
          <w:b w:val="0"/>
          <w:sz w:val="22"/>
          <w:szCs w:val="22"/>
          <w:lang w:val="en-US"/>
        </w:rPr>
        <w:t>l poster-</w:t>
      </w:r>
      <w:r>
        <w:rPr>
          <w:b w:val="0"/>
          <w:sz w:val="22"/>
          <w:szCs w:val="22"/>
          <w:lang w:val="en-US"/>
        </w:rPr>
        <w:t>presentation</w:t>
      </w:r>
      <w:r w:rsidR="00086112">
        <w:rPr>
          <w:b w:val="0"/>
          <w:sz w:val="22"/>
          <w:szCs w:val="22"/>
          <w:lang w:val="en-US"/>
        </w:rPr>
        <w:t xml:space="preserve">s </w:t>
      </w:r>
      <w:r>
        <w:rPr>
          <w:b w:val="0"/>
          <w:sz w:val="22"/>
          <w:szCs w:val="22"/>
          <w:lang w:val="en-US"/>
        </w:rPr>
        <w:t>of their projects and findings.</w:t>
      </w:r>
    </w:p>
    <w:p w:rsidR="00135C4A" w:rsidRPr="004D25E3" w:rsidRDefault="00135C4A" w:rsidP="00135C4A">
      <w:pPr>
        <w:pStyle w:val="berschrift14p"/>
        <w:spacing w:line="360" w:lineRule="auto"/>
        <w:rPr>
          <w:sz w:val="22"/>
          <w:szCs w:val="22"/>
          <w:lang w:val="en-US"/>
        </w:rPr>
      </w:pPr>
    </w:p>
    <w:p w:rsidR="00135C4A" w:rsidRDefault="00135C4A" w:rsidP="00BE1715">
      <w:pPr>
        <w:pStyle w:val="berschrift14p"/>
        <w:spacing w:line="360" w:lineRule="auto"/>
        <w:rPr>
          <w:b w:val="0"/>
          <w:sz w:val="22"/>
          <w:szCs w:val="22"/>
          <w:lang w:val="en-US"/>
        </w:rPr>
      </w:pPr>
      <w:r>
        <w:rPr>
          <w:b w:val="0"/>
          <w:sz w:val="22"/>
          <w:szCs w:val="22"/>
          <w:lang w:val="en-US"/>
        </w:rPr>
        <w:t xml:space="preserve">The experts' lectures dealt both with the mechanical engineering aspects of extruders and their peripherals and with the technological and processing aspects of food extrusion itself. Having first been familiarized with the basics of extrusion, the participants were then given detailed information on the design configuration and function of a twin-screw extruder using a </w:t>
      </w:r>
      <w:proofErr w:type="spellStart"/>
      <w:r>
        <w:rPr>
          <w:b w:val="0"/>
          <w:sz w:val="22"/>
          <w:szCs w:val="22"/>
          <w:lang w:val="en-US"/>
        </w:rPr>
        <w:t>Coperion</w:t>
      </w:r>
      <w:proofErr w:type="spellEnd"/>
      <w:r>
        <w:rPr>
          <w:b w:val="0"/>
          <w:sz w:val="22"/>
          <w:szCs w:val="22"/>
          <w:lang w:val="en-US"/>
        </w:rPr>
        <w:t xml:space="preserve"> ZSK </w:t>
      </w:r>
      <w:r w:rsidR="00BE1715">
        <w:rPr>
          <w:b w:val="0"/>
          <w:sz w:val="22"/>
          <w:szCs w:val="22"/>
          <w:lang w:val="en-US"/>
        </w:rPr>
        <w:t>e</w:t>
      </w:r>
      <w:bookmarkStart w:id="6" w:name="_GoBack"/>
      <w:bookmarkEnd w:id="6"/>
      <w:r w:rsidR="00BE1715">
        <w:rPr>
          <w:b w:val="0"/>
          <w:sz w:val="22"/>
          <w:szCs w:val="22"/>
          <w:lang w:val="en-US"/>
        </w:rPr>
        <w:t>xtruder</w:t>
      </w:r>
      <w:r>
        <w:rPr>
          <w:b w:val="0"/>
          <w:sz w:val="22"/>
          <w:szCs w:val="22"/>
          <w:lang w:val="en-US"/>
        </w:rPr>
        <w:t xml:space="preserve"> as an example. Also explained, besides the ZSK with ZS-B side feeder and ZGF pelletizer, were the gravimetric </w:t>
      </w:r>
      <w:r w:rsidR="00B44218">
        <w:rPr>
          <w:b w:val="0"/>
          <w:sz w:val="22"/>
          <w:szCs w:val="22"/>
          <w:lang w:val="en-US"/>
        </w:rPr>
        <w:t>feeder</w:t>
      </w:r>
      <w:r w:rsidR="00086112">
        <w:rPr>
          <w:b w:val="0"/>
          <w:sz w:val="22"/>
          <w:szCs w:val="22"/>
          <w:lang w:val="en-US"/>
        </w:rPr>
        <w:t xml:space="preserve">s </w:t>
      </w:r>
      <w:r>
        <w:rPr>
          <w:b w:val="0"/>
          <w:sz w:val="22"/>
          <w:szCs w:val="22"/>
          <w:lang w:val="en-US"/>
        </w:rPr>
        <w:t xml:space="preserve">from Coperion K-Tron and the drying technology featured on the systems manufactured by </w:t>
      </w:r>
      <w:proofErr w:type="spellStart"/>
      <w:r>
        <w:rPr>
          <w:b w:val="0"/>
          <w:sz w:val="22"/>
          <w:szCs w:val="22"/>
          <w:lang w:val="en-US"/>
        </w:rPr>
        <w:t>Vibra</w:t>
      </w:r>
      <w:proofErr w:type="spellEnd"/>
      <w:r>
        <w:rPr>
          <w:b w:val="0"/>
          <w:sz w:val="22"/>
          <w:szCs w:val="22"/>
          <w:lang w:val="en-US"/>
        </w:rPr>
        <w:t xml:space="preserve"> </w:t>
      </w:r>
      <w:proofErr w:type="spellStart"/>
      <w:r>
        <w:rPr>
          <w:b w:val="0"/>
          <w:sz w:val="22"/>
          <w:szCs w:val="22"/>
          <w:lang w:val="en-US"/>
        </w:rPr>
        <w:t>Maschinenfabrik</w:t>
      </w:r>
      <w:proofErr w:type="spellEnd"/>
      <w:r>
        <w:rPr>
          <w:b w:val="0"/>
          <w:sz w:val="22"/>
          <w:szCs w:val="22"/>
          <w:lang w:val="en-US"/>
        </w:rPr>
        <w:t xml:space="preserve"> </w:t>
      </w:r>
      <w:proofErr w:type="spellStart"/>
      <w:r>
        <w:rPr>
          <w:b w:val="0"/>
          <w:sz w:val="22"/>
          <w:szCs w:val="22"/>
          <w:lang w:val="en-US"/>
        </w:rPr>
        <w:t>Schultheis</w:t>
      </w:r>
      <w:proofErr w:type="spellEnd"/>
      <w:r>
        <w:rPr>
          <w:b w:val="0"/>
          <w:sz w:val="22"/>
          <w:szCs w:val="22"/>
          <w:lang w:val="en-US"/>
        </w:rPr>
        <w:t>.</w:t>
      </w:r>
    </w:p>
    <w:p w:rsidR="004D25E3" w:rsidRPr="004D25E3" w:rsidRDefault="004D25E3" w:rsidP="004D25E3">
      <w:pPr>
        <w:rPr>
          <w:lang w:val="en-US"/>
        </w:rPr>
      </w:pPr>
    </w:p>
    <w:p w:rsidR="00135C4A" w:rsidRDefault="00135C4A" w:rsidP="001A0A40">
      <w:pPr>
        <w:pStyle w:val="berschrift14p"/>
        <w:spacing w:line="360" w:lineRule="auto"/>
        <w:rPr>
          <w:b w:val="0"/>
          <w:bCs/>
          <w:sz w:val="22"/>
          <w:szCs w:val="22"/>
          <w:lang w:val="en-US"/>
        </w:rPr>
      </w:pPr>
      <w:r>
        <w:rPr>
          <w:b w:val="0"/>
          <w:sz w:val="22"/>
          <w:szCs w:val="22"/>
          <w:lang w:val="en-US"/>
        </w:rPr>
        <w:t>The processing aspects of the individual stages of food extrusion, such as mixing, kneading, emulsifying, degassing and expanding, were explained in detail, as were the product-specific aspects of extruded food</w:t>
      </w:r>
      <w:r w:rsidR="00FB2E48">
        <w:rPr>
          <w:b w:val="0"/>
          <w:sz w:val="22"/>
          <w:szCs w:val="22"/>
          <w:lang w:val="en-US"/>
        </w:rPr>
        <w:t xml:space="preserve"> </w:t>
      </w:r>
      <w:r w:rsidR="00086112">
        <w:rPr>
          <w:b w:val="0"/>
          <w:sz w:val="22"/>
          <w:szCs w:val="22"/>
          <w:lang w:val="en-US"/>
        </w:rPr>
        <w:t>products</w:t>
      </w:r>
      <w:r>
        <w:rPr>
          <w:b w:val="0"/>
          <w:sz w:val="22"/>
          <w:szCs w:val="22"/>
          <w:lang w:val="en-US"/>
        </w:rPr>
        <w:t xml:space="preserve"> and individual ingredients. The practical part of the seminar took place in </w:t>
      </w:r>
      <w:proofErr w:type="spellStart"/>
      <w:r>
        <w:rPr>
          <w:b w:val="0"/>
          <w:sz w:val="22"/>
          <w:szCs w:val="22"/>
          <w:lang w:val="en-US"/>
        </w:rPr>
        <w:t>Coperion's</w:t>
      </w:r>
      <w:proofErr w:type="spellEnd"/>
      <w:r>
        <w:rPr>
          <w:b w:val="0"/>
          <w:sz w:val="22"/>
          <w:szCs w:val="22"/>
          <w:lang w:val="en-US"/>
        </w:rPr>
        <w:t xml:space="preserve"> Test Lab, where participants could now see what they had learned being put into actual practice in trials carried out on two </w:t>
      </w:r>
      <w:r>
        <w:rPr>
          <w:b w:val="0"/>
          <w:bCs/>
          <w:sz w:val="22"/>
          <w:szCs w:val="22"/>
          <w:lang w:val="en-US"/>
        </w:rPr>
        <w:t xml:space="preserve">ZSK </w:t>
      </w:r>
      <w:r w:rsidR="004D25E3">
        <w:rPr>
          <w:b w:val="0"/>
          <w:bCs/>
          <w:sz w:val="22"/>
          <w:szCs w:val="22"/>
          <w:lang w:val="en-US"/>
        </w:rPr>
        <w:t>e</w:t>
      </w:r>
      <w:r>
        <w:rPr>
          <w:b w:val="0"/>
          <w:bCs/>
          <w:sz w:val="22"/>
          <w:szCs w:val="22"/>
          <w:lang w:val="en-US"/>
        </w:rPr>
        <w:t xml:space="preserve">xtruders (a ZSK 27 </w:t>
      </w:r>
      <w:proofErr w:type="spellStart"/>
      <w:r>
        <w:rPr>
          <w:b w:val="0"/>
          <w:bCs/>
          <w:sz w:val="22"/>
          <w:szCs w:val="22"/>
          <w:lang w:val="en-US"/>
        </w:rPr>
        <w:t>MEGAvolume</w:t>
      </w:r>
      <w:proofErr w:type="spellEnd"/>
      <w:r>
        <w:rPr>
          <w:b w:val="0"/>
          <w:bCs/>
          <w:sz w:val="22"/>
          <w:szCs w:val="22"/>
          <w:lang w:val="en-US"/>
        </w:rPr>
        <w:t xml:space="preserve"> PLUS with 27 mm diameter screws and a ZSK 43 </w:t>
      </w:r>
      <w:proofErr w:type="spellStart"/>
      <w:r>
        <w:rPr>
          <w:b w:val="0"/>
          <w:bCs/>
          <w:sz w:val="22"/>
          <w:szCs w:val="22"/>
          <w:lang w:val="en-US"/>
        </w:rPr>
        <w:t>MEGAvolume</w:t>
      </w:r>
      <w:proofErr w:type="spellEnd"/>
      <w:r>
        <w:rPr>
          <w:b w:val="0"/>
          <w:bCs/>
          <w:sz w:val="22"/>
          <w:szCs w:val="22"/>
          <w:lang w:val="en-US"/>
        </w:rPr>
        <w:t xml:space="preserve"> </w:t>
      </w:r>
      <w:r w:rsidR="002409FE">
        <w:rPr>
          <w:b w:val="0"/>
          <w:bCs/>
          <w:sz w:val="22"/>
          <w:szCs w:val="22"/>
          <w:lang w:val="en-US"/>
        </w:rPr>
        <w:t>with</w:t>
      </w:r>
      <w:r>
        <w:rPr>
          <w:b w:val="0"/>
          <w:bCs/>
          <w:sz w:val="22"/>
          <w:szCs w:val="22"/>
          <w:lang w:val="en-US"/>
        </w:rPr>
        <w:t xml:space="preserve"> 43 mm diameter screws).</w:t>
      </w:r>
    </w:p>
    <w:p w:rsidR="00135C4A" w:rsidRPr="004D25E3" w:rsidRDefault="00135C4A" w:rsidP="00135C4A">
      <w:pPr>
        <w:pStyle w:val="berschrift14p"/>
        <w:spacing w:line="360" w:lineRule="auto"/>
        <w:rPr>
          <w:sz w:val="22"/>
          <w:szCs w:val="22"/>
          <w:lang w:val="en-US"/>
        </w:rPr>
      </w:pPr>
    </w:p>
    <w:p w:rsidR="00135C4A" w:rsidRDefault="00135C4A" w:rsidP="001A0A40">
      <w:pPr>
        <w:spacing w:line="360" w:lineRule="auto"/>
        <w:rPr>
          <w:lang w:val="en-US"/>
        </w:rPr>
      </w:pPr>
      <w:r>
        <w:rPr>
          <w:lang w:val="en-US"/>
        </w:rPr>
        <w:t>The production of high moisture meat analog</w:t>
      </w:r>
      <w:r w:rsidR="00AF24E2">
        <w:rPr>
          <w:lang w:val="en-US"/>
        </w:rPr>
        <w:t>ue</w:t>
      </w:r>
      <w:r w:rsidR="00D85368">
        <w:rPr>
          <w:lang w:val="en-US"/>
        </w:rPr>
        <w:t>s</w:t>
      </w:r>
      <w:r>
        <w:rPr>
          <w:lang w:val="en-US"/>
        </w:rPr>
        <w:t xml:space="preserve"> was demonstrated on the ZSK 27 </w:t>
      </w:r>
      <w:proofErr w:type="spellStart"/>
      <w:r>
        <w:rPr>
          <w:lang w:val="en-US"/>
        </w:rPr>
        <w:t>MEGAvolume</w:t>
      </w:r>
      <w:proofErr w:type="spellEnd"/>
      <w:r>
        <w:rPr>
          <w:lang w:val="en-US"/>
        </w:rPr>
        <w:t xml:space="preserve"> PLUS laboratory extruder equipped with an innovative cooling die, which has been designed especially for the production of meat substitute</w:t>
      </w:r>
      <w:r w:rsidR="00D85368">
        <w:rPr>
          <w:lang w:val="en-US"/>
        </w:rPr>
        <w:t>s</w:t>
      </w:r>
      <w:r>
        <w:rPr>
          <w:lang w:val="en-US"/>
        </w:rPr>
        <w:t xml:space="preserve"> from plant protein concentrate. With its low throughput rates and relatively small size, the </w:t>
      </w:r>
      <w:r>
        <w:rPr>
          <w:bCs/>
          <w:lang w:val="en-US"/>
        </w:rPr>
        <w:t xml:space="preserve">ZSK 27 </w:t>
      </w:r>
      <w:proofErr w:type="spellStart"/>
      <w:r>
        <w:rPr>
          <w:bCs/>
          <w:lang w:val="en-US"/>
        </w:rPr>
        <w:t>Mv</w:t>
      </w:r>
      <w:proofErr w:type="spellEnd"/>
      <w:r>
        <w:rPr>
          <w:bCs/>
          <w:lang w:val="en-US"/>
        </w:rPr>
        <w:t xml:space="preserve"> PLUS extruder</w:t>
      </w:r>
      <w:r>
        <w:rPr>
          <w:lang w:val="en-US"/>
        </w:rPr>
        <w:t xml:space="preserve"> offers optimum scale-up possibilities for food extrusion on a production scale. The </w:t>
      </w:r>
      <w:r w:rsidR="004D25E3">
        <w:rPr>
          <w:bCs/>
          <w:lang w:val="en-US"/>
        </w:rPr>
        <w:t xml:space="preserve">ZSK </w:t>
      </w:r>
      <w:proofErr w:type="spellStart"/>
      <w:r w:rsidR="004D25E3">
        <w:rPr>
          <w:bCs/>
          <w:lang w:val="en-US"/>
        </w:rPr>
        <w:t>Mv</w:t>
      </w:r>
      <w:proofErr w:type="spellEnd"/>
      <w:r w:rsidR="004D25E3">
        <w:rPr>
          <w:bCs/>
          <w:lang w:val="en-US"/>
        </w:rPr>
        <w:t xml:space="preserve"> PLUS s</w:t>
      </w:r>
      <w:r>
        <w:rPr>
          <w:bCs/>
          <w:lang w:val="en-US"/>
        </w:rPr>
        <w:t xml:space="preserve">eries optimally combines a large free volume with high screw speeds of up to 1800 </w:t>
      </w:r>
      <w:r w:rsidR="001A0A40">
        <w:rPr>
          <w:bCs/>
          <w:lang w:val="en-US"/>
        </w:rPr>
        <w:t xml:space="preserve">rpm </w:t>
      </w:r>
      <w:r>
        <w:rPr>
          <w:bCs/>
          <w:lang w:val="en-US"/>
        </w:rPr>
        <w:t>and is thus ideal for the extrusion of both meat analog</w:t>
      </w:r>
      <w:r w:rsidR="00AF24E2">
        <w:rPr>
          <w:bCs/>
          <w:lang w:val="en-US"/>
        </w:rPr>
        <w:t>ue</w:t>
      </w:r>
      <w:r>
        <w:rPr>
          <w:bCs/>
          <w:lang w:val="en-US"/>
        </w:rPr>
        <w:t>s and conventional food</w:t>
      </w:r>
      <w:r w:rsidR="008D644C">
        <w:rPr>
          <w:bCs/>
          <w:lang w:val="en-US"/>
        </w:rPr>
        <w:t xml:space="preserve"> </w:t>
      </w:r>
      <w:r w:rsidR="00670501">
        <w:rPr>
          <w:bCs/>
          <w:lang w:val="en-US"/>
        </w:rPr>
        <w:t>products</w:t>
      </w:r>
      <w:r>
        <w:rPr>
          <w:bCs/>
          <w:lang w:val="en-US"/>
        </w:rPr>
        <w:t>.</w:t>
      </w:r>
    </w:p>
    <w:p w:rsidR="00135C4A" w:rsidRDefault="00135C4A" w:rsidP="00135C4A">
      <w:pPr>
        <w:spacing w:line="360" w:lineRule="auto"/>
        <w:rPr>
          <w:lang w:val="en-US"/>
        </w:rPr>
      </w:pPr>
    </w:p>
    <w:p w:rsidR="00135C4A" w:rsidRDefault="00135C4A" w:rsidP="00AF24E2">
      <w:pPr>
        <w:spacing w:line="360" w:lineRule="auto"/>
        <w:rPr>
          <w:bCs/>
          <w:lang w:val="en-US"/>
        </w:rPr>
      </w:pPr>
      <w:r>
        <w:rPr>
          <w:bCs/>
          <w:lang w:val="en-US"/>
        </w:rPr>
        <w:t xml:space="preserve">The second extrusion line, consisting of a ZSK 43 </w:t>
      </w:r>
      <w:proofErr w:type="spellStart"/>
      <w:r>
        <w:rPr>
          <w:bCs/>
          <w:lang w:val="en-US"/>
        </w:rPr>
        <w:t>Mv</w:t>
      </w:r>
      <w:proofErr w:type="spellEnd"/>
      <w:r>
        <w:rPr>
          <w:bCs/>
          <w:lang w:val="en-US"/>
        </w:rPr>
        <w:t>, two gravi</w:t>
      </w:r>
      <w:r w:rsidR="004D25E3">
        <w:rPr>
          <w:bCs/>
          <w:lang w:val="en-US"/>
        </w:rPr>
        <w:t>metric</w:t>
      </w:r>
      <w:r>
        <w:rPr>
          <w:bCs/>
          <w:lang w:val="en-US"/>
        </w:rPr>
        <w:t xml:space="preserve"> feeders for solids and a liquid metering pump from Coperion K-Tron, demonstrated the production of breakfast cereals. In the course of this demonstration, the participants were shown how the process can be influenced by different extrusion parameters and ingredients. The demonstration program in the Coperion Test Lab was rounded off with a comprehensive display of almost a hundred various </w:t>
      </w:r>
      <w:r w:rsidR="00670501">
        <w:rPr>
          <w:bCs/>
          <w:lang w:val="en-US"/>
        </w:rPr>
        <w:t xml:space="preserve">extruded </w:t>
      </w:r>
      <w:r>
        <w:rPr>
          <w:bCs/>
          <w:lang w:val="en-US"/>
        </w:rPr>
        <w:t>product samples from all sectors of the food industry and a tasting session permitting participants to try various high-moisture meat-analog</w:t>
      </w:r>
      <w:r w:rsidR="00AF24E2">
        <w:rPr>
          <w:bCs/>
          <w:lang w:val="en-US"/>
        </w:rPr>
        <w:t>ue</w:t>
      </w:r>
      <w:r>
        <w:rPr>
          <w:bCs/>
          <w:lang w:val="en-US"/>
        </w:rPr>
        <w:t xml:space="preserve"> products for themselves. Participants were also able to put theory into practice in small groups, the set task being the “threading” of screw elements onto the screw </w:t>
      </w:r>
      <w:r w:rsidR="00AF24E2">
        <w:rPr>
          <w:bCs/>
          <w:lang w:val="en-US"/>
        </w:rPr>
        <w:t>shafts</w:t>
      </w:r>
      <w:r>
        <w:rPr>
          <w:bCs/>
          <w:lang w:val="en-US"/>
        </w:rPr>
        <w:t>.</w:t>
      </w:r>
    </w:p>
    <w:p w:rsidR="00135C4A" w:rsidRDefault="00135C4A" w:rsidP="00135C4A">
      <w:pPr>
        <w:spacing w:line="360" w:lineRule="auto"/>
        <w:rPr>
          <w:bCs/>
          <w:lang w:val="en-US"/>
        </w:rPr>
      </w:pPr>
    </w:p>
    <w:p w:rsidR="00935AC2" w:rsidRPr="008D644C" w:rsidRDefault="00135C4A" w:rsidP="009A0392">
      <w:pPr>
        <w:spacing w:line="360" w:lineRule="auto"/>
        <w:rPr>
          <w:bCs/>
          <w:lang w:val="en-GB"/>
        </w:rPr>
      </w:pPr>
      <w:r>
        <w:rPr>
          <w:bCs/>
          <w:lang w:val="en-US"/>
        </w:rPr>
        <w:t>The participants were highly satisfied with the seminar: “</w:t>
      </w:r>
      <w:r w:rsidR="009A0392">
        <w:rPr>
          <w:bCs/>
          <w:lang w:val="en-US"/>
        </w:rPr>
        <w:t>Professional</w:t>
      </w:r>
      <w:r>
        <w:rPr>
          <w:bCs/>
          <w:lang w:val="en-US"/>
        </w:rPr>
        <w:t xml:space="preserve">, well organized event” – “Well done” – “For me the seminar was a very positive experience, with </w:t>
      </w:r>
      <w:r w:rsidR="004D25E3">
        <w:rPr>
          <w:bCs/>
          <w:lang w:val="en-US"/>
        </w:rPr>
        <w:t>a</w:t>
      </w:r>
      <w:r>
        <w:rPr>
          <w:bCs/>
          <w:lang w:val="en-US"/>
        </w:rPr>
        <w:t xml:space="preserve"> good balance between lectures and practical sessions” – </w:t>
      </w:r>
      <w:r w:rsidR="00D85368">
        <w:rPr>
          <w:bCs/>
          <w:lang w:val="en-US"/>
        </w:rPr>
        <w:t>are examples of</w:t>
      </w:r>
      <w:r>
        <w:rPr>
          <w:bCs/>
          <w:lang w:val="en-US"/>
        </w:rPr>
        <w:t xml:space="preserve"> comments </w:t>
      </w:r>
      <w:r w:rsidR="00D85368">
        <w:rPr>
          <w:bCs/>
          <w:lang w:val="en-US"/>
        </w:rPr>
        <w:t xml:space="preserve">made by </w:t>
      </w:r>
      <w:r>
        <w:rPr>
          <w:bCs/>
          <w:lang w:val="en-US"/>
        </w:rPr>
        <w:t xml:space="preserve">the guests. </w:t>
      </w:r>
      <w:r w:rsidR="004D25E3" w:rsidRPr="008D644C">
        <w:rPr>
          <w:bCs/>
          <w:lang w:val="en-GB"/>
        </w:rPr>
        <w:t xml:space="preserve">This seminar </w:t>
      </w:r>
      <w:r w:rsidRPr="008D644C">
        <w:rPr>
          <w:bCs/>
          <w:lang w:val="en-GB"/>
        </w:rPr>
        <w:t>program is to be continued in 2016.</w:t>
      </w:r>
    </w:p>
    <w:p w:rsidR="0022057D" w:rsidRPr="008D644C" w:rsidRDefault="0022057D" w:rsidP="0022057D">
      <w:pPr>
        <w:pStyle w:val="berschrift14p"/>
        <w:spacing w:line="360" w:lineRule="auto"/>
        <w:rPr>
          <w:b w:val="0"/>
          <w:sz w:val="22"/>
          <w:szCs w:val="22"/>
          <w:lang w:val="en-GB"/>
        </w:rPr>
      </w:pPr>
    </w:p>
    <w:p w:rsidR="0022057D" w:rsidRPr="008D644C" w:rsidRDefault="0022057D" w:rsidP="001A111A">
      <w:pPr>
        <w:rPr>
          <w:b/>
          <w:lang w:val="en-GB"/>
        </w:rPr>
      </w:pPr>
    </w:p>
    <w:p w:rsidR="00135C4A" w:rsidRPr="008D644C" w:rsidRDefault="00135C4A" w:rsidP="001A111A">
      <w:pPr>
        <w:rPr>
          <w:b/>
          <w:lang w:val="en-GB"/>
        </w:rPr>
      </w:pPr>
    </w:p>
    <w:p w:rsidR="00135C4A" w:rsidRPr="008D644C" w:rsidRDefault="00135C4A" w:rsidP="001A111A">
      <w:pPr>
        <w:rPr>
          <w:b/>
          <w:lang w:val="en-GB"/>
        </w:rPr>
      </w:pPr>
    </w:p>
    <w:p w:rsidR="00135C4A" w:rsidRPr="008D644C" w:rsidRDefault="00135C4A" w:rsidP="001A111A">
      <w:pPr>
        <w:rPr>
          <w:b/>
          <w:lang w:val="en-GB"/>
        </w:rPr>
      </w:pPr>
    </w:p>
    <w:p w:rsidR="00135C4A" w:rsidRPr="008D644C" w:rsidRDefault="00135C4A" w:rsidP="001A111A">
      <w:pPr>
        <w:rPr>
          <w:b/>
          <w:lang w:val="en-GB"/>
        </w:rPr>
      </w:pPr>
    </w:p>
    <w:p w:rsidR="00135C4A" w:rsidRPr="009A4448" w:rsidRDefault="00135C4A" w:rsidP="00135C4A">
      <w:pPr>
        <w:rPr>
          <w:lang w:val="en-US"/>
        </w:rPr>
      </w:pPr>
    </w:p>
    <w:p w:rsidR="00135C4A" w:rsidRPr="00297489" w:rsidRDefault="00135C4A" w:rsidP="00135C4A">
      <w:pPr>
        <w:rPr>
          <w:rFonts w:cs="Arial"/>
          <w:sz w:val="20"/>
          <w:lang w:val="en-US"/>
        </w:rPr>
      </w:pPr>
      <w:r w:rsidRPr="00FC0E43">
        <w:rPr>
          <w:sz w:val="20"/>
          <w:lang w:val="en-GB"/>
        </w:rPr>
        <w:t xml:space="preserve">Coperion </w:t>
      </w:r>
      <w:r w:rsidRPr="00F50D1F">
        <w:rPr>
          <w:rFonts w:cs="Arial"/>
          <w:sz w:val="20"/>
          <w:lang w:val="en-US"/>
        </w:rPr>
        <w:t>(</w:t>
      </w:r>
      <w:hyperlink r:id="rId9" w:history="1">
        <w:r w:rsidRPr="00F50D1F">
          <w:rPr>
            <w:rStyle w:val="Hyperlink"/>
            <w:rFonts w:cs="Arial"/>
            <w:sz w:val="20"/>
            <w:lang w:val="en-US"/>
          </w:rPr>
          <w:t>www.coperion.com</w:t>
        </w:r>
      </w:hyperlink>
      <w:r w:rsidRPr="00F50D1F">
        <w:rPr>
          <w:rFonts w:cs="Arial"/>
          <w:sz w:val="20"/>
          <w:lang w:val="en-US"/>
        </w:rPr>
        <w:t xml:space="preserve">) </w:t>
      </w:r>
      <w:r w:rsidRPr="00FC0E43">
        <w:rPr>
          <w:sz w:val="20"/>
          <w:lang w:val="en-GB"/>
        </w:rPr>
        <w:t>is the international market and technology leader in compounding systems, feeding technology, bulk materials handling systems and services. Coperion designs, develops, manufactures and maintains systems, machines and components for the plastics, chemicals, pharmaceutical, food and minerals industries. Within its four divisions – Compoundin</w:t>
      </w:r>
      <w:r>
        <w:rPr>
          <w:sz w:val="20"/>
          <w:lang w:val="en-GB"/>
        </w:rPr>
        <w:t>g &amp; Extrusion, Equipment &amp; Systems, Materials Handling</w:t>
      </w:r>
      <w:r w:rsidRPr="00FC0E43">
        <w:rPr>
          <w:sz w:val="20"/>
          <w:lang w:val="en-GB"/>
        </w:rPr>
        <w:t xml:space="preserve"> and Service – Coperion has 2,500 employees and nearly 40 sales and service companies worldwide.</w:t>
      </w:r>
    </w:p>
    <w:p w:rsidR="00135C4A" w:rsidRPr="00297489" w:rsidRDefault="00135C4A" w:rsidP="00135C4A">
      <w:pPr>
        <w:rPr>
          <w:rFonts w:cs="Arial"/>
          <w:sz w:val="20"/>
          <w:lang w:val="en-US"/>
        </w:rPr>
      </w:pPr>
    </w:p>
    <w:p w:rsidR="00135C4A" w:rsidRPr="00B566FC" w:rsidRDefault="00135C4A" w:rsidP="00135C4A">
      <w:pPr>
        <w:rPr>
          <w:rFonts w:cs="Arial"/>
          <w:sz w:val="20"/>
          <w:lang w:val="en-US"/>
        </w:rPr>
      </w:pPr>
      <w:r w:rsidRPr="00B566FC">
        <w:rPr>
          <w:rFonts w:cs="Arial"/>
          <w:sz w:val="20"/>
          <w:lang w:val="en-US"/>
        </w:rPr>
        <w:t>The German Institute of Food Technologies (DIL)</w:t>
      </w:r>
      <w:r>
        <w:rPr>
          <w:rFonts w:cs="Arial"/>
          <w:sz w:val="20"/>
          <w:lang w:val="en-US"/>
        </w:rPr>
        <w:t>,</w:t>
      </w:r>
      <w:r w:rsidRPr="00B566FC">
        <w:rPr>
          <w:rFonts w:cs="Arial"/>
          <w:sz w:val="20"/>
          <w:lang w:val="en-US"/>
        </w:rPr>
        <w:t xml:space="preserve"> </w:t>
      </w:r>
      <w:proofErr w:type="spellStart"/>
      <w:r w:rsidRPr="00B566FC">
        <w:rPr>
          <w:rFonts w:cs="Arial"/>
          <w:sz w:val="20"/>
          <w:lang w:val="en-US"/>
        </w:rPr>
        <w:t>Quakenbrück</w:t>
      </w:r>
      <w:proofErr w:type="spellEnd"/>
      <w:r w:rsidRPr="00B566FC">
        <w:rPr>
          <w:rFonts w:cs="Arial"/>
          <w:sz w:val="20"/>
          <w:lang w:val="en-US"/>
        </w:rPr>
        <w:t xml:space="preserve"> and Brussels</w:t>
      </w:r>
      <w:r>
        <w:rPr>
          <w:rFonts w:cs="Arial"/>
          <w:sz w:val="20"/>
          <w:lang w:val="en-US"/>
        </w:rPr>
        <w:t>,</w:t>
      </w:r>
      <w:r w:rsidRPr="00B566FC">
        <w:rPr>
          <w:rFonts w:cs="Arial"/>
          <w:sz w:val="20"/>
          <w:lang w:val="en-US"/>
        </w:rPr>
        <w:t xml:space="preserve"> is located at the heart of Germany’s agriculture and food industry</w:t>
      </w:r>
      <w:r>
        <w:rPr>
          <w:rFonts w:cs="Arial"/>
          <w:sz w:val="20"/>
          <w:lang w:val="en-US"/>
        </w:rPr>
        <w:t xml:space="preserve"> (</w:t>
      </w:r>
      <w:hyperlink r:id="rId10" w:history="1">
        <w:r w:rsidRPr="00B566FC">
          <w:rPr>
            <w:rStyle w:val="Hyperlink"/>
            <w:rFonts w:cs="Arial"/>
            <w:sz w:val="20"/>
            <w:lang w:val="en-US"/>
          </w:rPr>
          <w:t>www.dil-ev.de</w:t>
        </w:r>
      </w:hyperlink>
      <w:r>
        <w:rPr>
          <w:rFonts w:cs="Arial"/>
          <w:sz w:val="20"/>
          <w:lang w:val="en-US"/>
        </w:rPr>
        <w:t>)</w:t>
      </w:r>
      <w:r w:rsidRPr="00B566FC">
        <w:rPr>
          <w:rFonts w:cs="Arial"/>
          <w:sz w:val="20"/>
          <w:lang w:val="en-US"/>
        </w:rPr>
        <w:t>. A very we</w:t>
      </w:r>
      <w:r>
        <w:rPr>
          <w:rFonts w:cs="Arial"/>
          <w:sz w:val="20"/>
          <w:lang w:val="en-US"/>
        </w:rPr>
        <w:t>ll-established team of around 15</w:t>
      </w:r>
      <w:r w:rsidRPr="00B566FC">
        <w:rPr>
          <w:rFonts w:cs="Arial"/>
          <w:sz w:val="20"/>
          <w:lang w:val="en-US"/>
        </w:rPr>
        <w:t>0 experts has been developed in connection with the institute over the past three decades. The team taps new potentials every day and paves the way for innovations. With more than 150 member companies from the food industry and related fields, DIL operates as a research institute working in the areas of product development, process development and analysis. The institute’s competences and technical capabilities span the full range of food technologies.</w:t>
      </w:r>
    </w:p>
    <w:p w:rsidR="00135C4A" w:rsidRPr="00297489" w:rsidRDefault="00135C4A" w:rsidP="00135C4A">
      <w:pPr>
        <w:pStyle w:val="Trennung"/>
        <w:spacing w:before="480" w:after="480"/>
        <w:rPr>
          <w:lang w:val="en-GB"/>
        </w:rPr>
      </w:pPr>
      <w:r>
        <w:t></w:t>
      </w:r>
      <w:r>
        <w:t></w:t>
      </w:r>
      <w:r>
        <w:t></w:t>
      </w:r>
    </w:p>
    <w:p w:rsidR="00135C4A" w:rsidRPr="00297489" w:rsidRDefault="00135C4A" w:rsidP="00135C4A">
      <w:pPr>
        <w:pBdr>
          <w:top w:val="single" w:sz="8" w:space="1" w:color="auto"/>
          <w:left w:val="single" w:sz="8" w:space="4" w:color="auto"/>
          <w:bottom w:val="single" w:sz="8" w:space="0" w:color="auto"/>
          <w:right w:val="single" w:sz="8" w:space="4" w:color="auto"/>
        </w:pBdr>
        <w:overflowPunct/>
        <w:autoSpaceDE/>
        <w:autoSpaceDN/>
        <w:adjustRightInd/>
        <w:textAlignment w:val="auto"/>
        <w:rPr>
          <w:lang w:val="en-GB"/>
        </w:rPr>
      </w:pPr>
      <w:r w:rsidRPr="00297489">
        <w:rPr>
          <w:sz w:val="6"/>
          <w:lang w:val="en-GB"/>
        </w:rPr>
        <w:br/>
      </w:r>
      <w:r w:rsidRPr="000B7CF3">
        <w:rPr>
          <w:rFonts w:cs="Arial"/>
          <w:szCs w:val="22"/>
          <w:lang w:val="en-US"/>
        </w:rPr>
        <w:t xml:space="preserve">Dear Colleagues, </w:t>
      </w:r>
      <w:r w:rsidRPr="000B7CF3">
        <w:rPr>
          <w:rFonts w:cs="Arial"/>
          <w:szCs w:val="22"/>
          <w:lang w:val="en-US"/>
        </w:rPr>
        <w:br/>
        <w:t xml:space="preserve">This </w:t>
      </w:r>
      <w:r w:rsidRPr="000B7CF3">
        <w:rPr>
          <w:rFonts w:cs="Arial"/>
          <w:szCs w:val="22"/>
          <w:u w:val="single"/>
          <w:lang w:val="en-US"/>
        </w:rPr>
        <w:t xml:space="preserve">press release in German and English </w:t>
      </w:r>
      <w:r w:rsidRPr="000B7CF3">
        <w:rPr>
          <w:rFonts w:cs="Arial"/>
          <w:szCs w:val="22"/>
          <w:lang w:val="en-US"/>
        </w:rPr>
        <w:br/>
      </w:r>
      <w:r w:rsidRPr="000B7CF3">
        <w:rPr>
          <w:rFonts w:cs="Arial"/>
          <w:szCs w:val="22"/>
          <w:u w:val="single"/>
          <w:lang w:val="en-US"/>
        </w:rPr>
        <w:t xml:space="preserve">and the </w:t>
      </w:r>
      <w:proofErr w:type="spellStart"/>
      <w:r w:rsidRPr="000B7CF3">
        <w:rPr>
          <w:rFonts w:cs="Arial"/>
          <w:szCs w:val="22"/>
          <w:u w:val="single"/>
          <w:lang w:val="en-US"/>
        </w:rPr>
        <w:t>colour</w:t>
      </w:r>
      <w:proofErr w:type="spellEnd"/>
      <w:r w:rsidRPr="000B7CF3">
        <w:rPr>
          <w:rFonts w:cs="Arial"/>
          <w:szCs w:val="22"/>
          <w:u w:val="single"/>
          <w:lang w:val="en-US"/>
        </w:rPr>
        <w:t xml:space="preserve"> photo</w:t>
      </w:r>
      <w:r>
        <w:rPr>
          <w:rFonts w:cs="Arial"/>
          <w:szCs w:val="22"/>
          <w:u w:val="single"/>
          <w:lang w:val="en-US"/>
        </w:rPr>
        <w:t>s</w:t>
      </w:r>
      <w:r w:rsidRPr="000B7CF3">
        <w:rPr>
          <w:rFonts w:cs="Arial"/>
          <w:szCs w:val="22"/>
          <w:u w:val="single"/>
          <w:lang w:val="en-US"/>
        </w:rPr>
        <w:t xml:space="preserve"> in printable quality</w:t>
      </w:r>
      <w:r w:rsidRPr="000B7CF3">
        <w:rPr>
          <w:rFonts w:cs="Arial"/>
          <w:szCs w:val="22"/>
          <w:lang w:val="en-US"/>
        </w:rPr>
        <w:t xml:space="preserve"> are available for download from</w:t>
      </w:r>
      <w:r w:rsidRPr="00297489">
        <w:rPr>
          <w:rFonts w:cs="Arial"/>
          <w:szCs w:val="22"/>
          <w:lang w:val="en-GB"/>
        </w:rPr>
        <w:br/>
      </w:r>
      <w:hyperlink r:id="rId11" w:history="1">
        <w:r w:rsidRPr="00297489">
          <w:rPr>
            <w:b/>
            <w:color w:val="0000FF"/>
            <w:u w:val="single"/>
            <w:lang w:val="en-GB"/>
          </w:rPr>
          <w:t>http://www.coperion.com/en/news/newsroom/</w:t>
        </w:r>
      </w:hyperlink>
      <w:r w:rsidRPr="00297489">
        <w:rPr>
          <w:b/>
          <w:lang w:val="en-GB"/>
        </w:rPr>
        <w:t xml:space="preserve"> </w:t>
      </w:r>
    </w:p>
    <w:p w:rsidR="00135C4A" w:rsidRPr="00297489" w:rsidRDefault="00135C4A" w:rsidP="00135C4A">
      <w:pPr>
        <w:pBdr>
          <w:top w:val="single" w:sz="8" w:space="1" w:color="auto"/>
          <w:left w:val="single" w:sz="8" w:space="4" w:color="auto"/>
          <w:bottom w:val="single" w:sz="8" w:space="0" w:color="auto"/>
          <w:right w:val="single" w:sz="8" w:space="4" w:color="auto"/>
        </w:pBdr>
        <w:overflowPunct/>
        <w:autoSpaceDE/>
        <w:autoSpaceDN/>
        <w:adjustRightInd/>
        <w:textAlignment w:val="auto"/>
        <w:rPr>
          <w:sz w:val="6"/>
          <w:lang w:val="en-GB"/>
        </w:rPr>
      </w:pPr>
    </w:p>
    <w:p w:rsidR="00135C4A" w:rsidRPr="00297489" w:rsidRDefault="00135C4A" w:rsidP="00135C4A">
      <w:pPr>
        <w:overflowPunct/>
        <w:autoSpaceDE/>
        <w:autoSpaceDN/>
        <w:adjustRightInd/>
        <w:spacing w:before="360" w:line="360" w:lineRule="auto"/>
        <w:textAlignment w:val="auto"/>
        <w:rPr>
          <w:u w:val="single"/>
          <w:lang w:val="en-GB"/>
        </w:rPr>
      </w:pPr>
      <w:r w:rsidRPr="00297489">
        <w:rPr>
          <w:u w:val="single"/>
          <w:lang w:val="en-GB"/>
        </w:rPr>
        <w:t xml:space="preserve">Editorial contact and voucher copies: </w:t>
      </w:r>
    </w:p>
    <w:p w:rsidR="00135C4A" w:rsidRPr="00297489" w:rsidRDefault="00135C4A" w:rsidP="00135C4A">
      <w:pPr>
        <w:overflowPunct/>
        <w:autoSpaceDE/>
        <w:autoSpaceDN/>
        <w:adjustRightInd/>
        <w:spacing w:before="120"/>
        <w:ind w:left="709"/>
        <w:textAlignment w:val="auto"/>
      </w:pPr>
      <w:proofErr w:type="spellStart"/>
      <w:r w:rsidRPr="00297489">
        <w:rPr>
          <w:lang w:val="en-GB"/>
        </w:rPr>
        <w:t>Dr.</w:t>
      </w:r>
      <w:proofErr w:type="spellEnd"/>
      <w:r w:rsidRPr="00297489">
        <w:rPr>
          <w:lang w:val="en-GB"/>
        </w:rPr>
        <w:t xml:space="preserve"> Georg </w:t>
      </w:r>
      <w:proofErr w:type="spellStart"/>
      <w:r w:rsidRPr="00297489">
        <w:rPr>
          <w:lang w:val="en-GB"/>
        </w:rPr>
        <w:t>Krassowski</w:t>
      </w:r>
      <w:proofErr w:type="spellEnd"/>
      <w:r w:rsidRPr="00297489">
        <w:rPr>
          <w:lang w:val="en-GB"/>
        </w:rPr>
        <w:t xml:space="preserve">,  KONSENS Public Relations GmbH &amp; Co. </w:t>
      </w:r>
      <w:r w:rsidRPr="00297489">
        <w:t>KG,</w:t>
      </w:r>
      <w:r w:rsidRPr="00297489">
        <w:br/>
        <w:t>Hans-</w:t>
      </w:r>
      <w:proofErr w:type="spellStart"/>
      <w:r w:rsidRPr="00297489">
        <w:t>Kudlich</w:t>
      </w:r>
      <w:proofErr w:type="spellEnd"/>
      <w:r w:rsidRPr="00297489">
        <w:t>-Straße 25,  D-64823 Groß-Umstadt</w:t>
      </w:r>
      <w:r w:rsidRPr="00297489">
        <w:br/>
        <w:t>Phone:  +49 (0)60 78/93 63-0,  Fax:  +49 (0)60 78/93 63-20</w:t>
      </w:r>
      <w:r w:rsidRPr="00297489">
        <w:br/>
        <w:t xml:space="preserve">E-Mail:  mail@konsens.de,  Internet:  </w:t>
      </w:r>
      <w:hyperlink r:id="rId12" w:history="1">
        <w:r w:rsidRPr="00297489">
          <w:rPr>
            <w:color w:val="0000FF"/>
            <w:u w:val="single"/>
          </w:rPr>
          <w:t>www.konsens.de</w:t>
        </w:r>
      </w:hyperlink>
    </w:p>
    <w:p w:rsidR="00135C4A" w:rsidRDefault="00135C4A" w:rsidP="00135C4A">
      <w:pPr>
        <w:pStyle w:val="Trennung"/>
        <w:spacing w:before="480" w:after="480"/>
        <w:jc w:val="left"/>
      </w:pPr>
    </w:p>
    <w:p w:rsidR="00BC6E17" w:rsidRDefault="00BC6E17">
      <w:pPr>
        <w:pStyle w:val="bild"/>
      </w:pPr>
    </w:p>
    <w:p w:rsidR="00831D9C" w:rsidRDefault="00831D9C" w:rsidP="001A111A">
      <w:pPr>
        <w:pStyle w:val="bild"/>
        <w:spacing w:before="0"/>
      </w:pPr>
    </w:p>
    <w:p w:rsidR="004D25E3" w:rsidRDefault="004D25E3" w:rsidP="001A111A">
      <w:pPr>
        <w:pStyle w:val="bild"/>
        <w:spacing w:before="0"/>
      </w:pPr>
    </w:p>
    <w:p w:rsidR="004D25E3" w:rsidRDefault="004D25E3" w:rsidP="001A111A">
      <w:pPr>
        <w:pStyle w:val="bild"/>
        <w:spacing w:before="0"/>
      </w:pPr>
    </w:p>
    <w:p w:rsidR="004D25E3" w:rsidRDefault="004D25E3" w:rsidP="001A111A">
      <w:pPr>
        <w:pStyle w:val="bild"/>
        <w:spacing w:before="0"/>
      </w:pPr>
    </w:p>
    <w:p w:rsidR="004D25E3" w:rsidRDefault="004D25E3" w:rsidP="001A111A">
      <w:pPr>
        <w:pStyle w:val="bild"/>
        <w:spacing w:before="0"/>
      </w:pPr>
    </w:p>
    <w:p w:rsidR="004D25E3" w:rsidRDefault="004D25E3" w:rsidP="001A111A">
      <w:pPr>
        <w:pStyle w:val="bild"/>
        <w:spacing w:before="0"/>
      </w:pPr>
    </w:p>
    <w:p w:rsidR="004D25E3" w:rsidRDefault="004D25E3" w:rsidP="001A111A">
      <w:pPr>
        <w:pStyle w:val="bild"/>
        <w:spacing w:before="0"/>
      </w:pPr>
    </w:p>
    <w:p w:rsidR="004D25E3" w:rsidRDefault="004D25E3" w:rsidP="001A111A">
      <w:pPr>
        <w:pStyle w:val="bild"/>
        <w:spacing w:before="0"/>
      </w:pPr>
    </w:p>
    <w:p w:rsidR="004D25E3" w:rsidRDefault="004D25E3" w:rsidP="001A111A">
      <w:pPr>
        <w:pStyle w:val="bild"/>
        <w:spacing w:before="0"/>
      </w:pPr>
    </w:p>
    <w:p w:rsidR="00831D9C" w:rsidRPr="008D644C" w:rsidRDefault="00831D9C" w:rsidP="00831D9C">
      <w:pPr>
        <w:pStyle w:val="bild"/>
        <w:spacing w:before="0"/>
        <w:rPr>
          <w:lang w:val="en-GB"/>
        </w:rPr>
      </w:pPr>
      <w:r>
        <w:rPr>
          <w:noProof/>
          <w:lang w:eastAsia="zh-CN"/>
        </w:rPr>
        <w:drawing>
          <wp:inline distT="0" distB="0" distL="0" distR="0" wp14:anchorId="349B564B" wp14:editId="464A4341">
            <wp:extent cx="2954741" cy="2018085"/>
            <wp:effectExtent l="0" t="0" r="0" b="127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010070.jpg"/>
                    <pic:cNvPicPr/>
                  </pic:nvPicPr>
                  <pic:blipFill rotWithShape="1">
                    <a:blip r:embed="rId13" cstate="print">
                      <a:extLst>
                        <a:ext uri="{28A0092B-C50C-407E-A947-70E740481C1C}">
                          <a14:useLocalDpi xmlns:a14="http://schemas.microsoft.com/office/drawing/2010/main" val="0"/>
                        </a:ext>
                      </a:extLst>
                    </a:blip>
                    <a:srcRect t="8930"/>
                    <a:stretch/>
                  </pic:blipFill>
                  <pic:spPr bwMode="auto">
                    <a:xfrm>
                      <a:off x="0" y="0"/>
                      <a:ext cx="2956567" cy="2019332"/>
                    </a:xfrm>
                    <a:prstGeom prst="rect">
                      <a:avLst/>
                    </a:prstGeom>
                    <a:ln>
                      <a:noFill/>
                    </a:ln>
                    <a:extLst>
                      <a:ext uri="{53640926-AAD7-44D8-BBD7-CCE9431645EC}">
                        <a14:shadowObscured xmlns:a14="http://schemas.microsoft.com/office/drawing/2010/main"/>
                      </a:ext>
                    </a:extLst>
                  </pic:spPr>
                </pic:pic>
              </a:graphicData>
            </a:graphic>
          </wp:inline>
        </w:drawing>
      </w:r>
      <w:r w:rsidRPr="008D644C">
        <w:rPr>
          <w:lang w:val="en-GB"/>
        </w:rPr>
        <w:t xml:space="preserve">  </w:t>
      </w:r>
      <w:r w:rsidR="009D3AD1">
        <w:rPr>
          <w:noProof/>
          <w:lang w:eastAsia="zh-CN"/>
        </w:rPr>
        <w:drawing>
          <wp:inline distT="0" distB="0" distL="0" distR="0" wp14:anchorId="2A02DD72" wp14:editId="4AF6272B">
            <wp:extent cx="2879560" cy="2013691"/>
            <wp:effectExtent l="0" t="0" r="0" b="5715"/>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dExtSem15_ScrewElements_P1010164_rgb_300dpi.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78022" cy="2012615"/>
                    </a:xfrm>
                    <a:prstGeom prst="rect">
                      <a:avLst/>
                    </a:prstGeom>
                  </pic:spPr>
                </pic:pic>
              </a:graphicData>
            </a:graphic>
          </wp:inline>
        </w:drawing>
      </w:r>
    </w:p>
    <w:p w:rsidR="00831D9C" w:rsidRPr="008D644C" w:rsidRDefault="00831D9C" w:rsidP="001A111A">
      <w:pPr>
        <w:pStyle w:val="bild"/>
        <w:spacing w:before="0"/>
        <w:rPr>
          <w:lang w:val="en-GB"/>
        </w:rPr>
      </w:pPr>
    </w:p>
    <w:p w:rsidR="00DA5718" w:rsidRPr="00135C4A" w:rsidRDefault="00135C4A" w:rsidP="00E106A9">
      <w:pPr>
        <w:pStyle w:val="bild"/>
        <w:spacing w:before="0"/>
        <w:rPr>
          <w:lang w:val="en-US"/>
        </w:rPr>
      </w:pPr>
      <w:r>
        <w:rPr>
          <w:lang w:val="en-GB"/>
        </w:rPr>
        <w:t>The Food Extrusion Seminar 2015 at Coperion combined expert lectures (left) with practical demonstrations and exercises. Photo on right: Participants practicing screw configuration by “threading” various screw elements (conveying, mixing, shearing) onto the screw</w:t>
      </w:r>
      <w:r w:rsidR="00E106A9">
        <w:rPr>
          <w:lang w:val="en-GB"/>
        </w:rPr>
        <w:t xml:space="preserve"> shafts</w:t>
      </w:r>
      <w:r>
        <w:rPr>
          <w:lang w:val="en-GB"/>
        </w:rPr>
        <w:t>.</w:t>
      </w:r>
    </w:p>
    <w:p w:rsidR="00DA5718" w:rsidRPr="00135C4A" w:rsidRDefault="00DA5718" w:rsidP="00DA5718">
      <w:pPr>
        <w:pStyle w:val="bild"/>
        <w:spacing w:before="0"/>
        <w:rPr>
          <w:lang w:val="en-US"/>
        </w:rPr>
      </w:pPr>
    </w:p>
    <w:p w:rsidR="009F3992" w:rsidRPr="00135C4A" w:rsidRDefault="009F3992" w:rsidP="00DA5718">
      <w:pPr>
        <w:pStyle w:val="bild"/>
        <w:spacing w:before="0"/>
        <w:rPr>
          <w:lang w:val="en-US"/>
        </w:rPr>
      </w:pPr>
    </w:p>
    <w:p w:rsidR="009F3992" w:rsidRPr="00135C4A" w:rsidRDefault="009F3992" w:rsidP="00DA5718">
      <w:pPr>
        <w:pStyle w:val="bild"/>
        <w:spacing w:before="0"/>
        <w:rPr>
          <w:lang w:val="en-US"/>
        </w:rPr>
      </w:pPr>
      <w:r w:rsidRPr="00135C4A">
        <w:rPr>
          <w:lang w:val="en-US"/>
        </w:rPr>
        <w:t xml:space="preserve">  </w:t>
      </w:r>
      <w:r w:rsidR="00DF29A5" w:rsidRPr="00135C4A">
        <w:rPr>
          <w:lang w:val="en-US"/>
        </w:rPr>
        <w:t xml:space="preserve">  </w:t>
      </w:r>
    </w:p>
    <w:p w:rsidR="00DA5718" w:rsidRPr="006A3E2A" w:rsidRDefault="009F3992" w:rsidP="007F46A6">
      <w:pPr>
        <w:pStyle w:val="bild"/>
        <w:spacing w:before="0"/>
        <w:rPr>
          <w:lang w:val="en-US"/>
        </w:rPr>
      </w:pPr>
      <w:r w:rsidRPr="00135C4A">
        <w:rPr>
          <w:lang w:val="en-US"/>
        </w:rPr>
        <w:t xml:space="preserve"> </w:t>
      </w:r>
      <w:r>
        <w:rPr>
          <w:noProof/>
          <w:lang w:eastAsia="zh-CN"/>
        </w:rPr>
        <w:drawing>
          <wp:inline distT="0" distB="0" distL="0" distR="0" wp14:anchorId="604984C5" wp14:editId="7F7765D6">
            <wp:extent cx="2729552" cy="1596361"/>
            <wp:effectExtent l="0" t="0" r="0" b="444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080778.jpg"/>
                    <pic:cNvPicPr/>
                  </pic:nvPicPr>
                  <pic:blipFill rotWithShape="1">
                    <a:blip r:embed="rId15" cstate="print">
                      <a:extLst>
                        <a:ext uri="{28A0092B-C50C-407E-A947-70E740481C1C}">
                          <a14:useLocalDpi xmlns:a14="http://schemas.microsoft.com/office/drawing/2010/main" val="0"/>
                        </a:ext>
                      </a:extLst>
                    </a:blip>
                    <a:srcRect t="7492" b="4870"/>
                    <a:stretch/>
                  </pic:blipFill>
                  <pic:spPr bwMode="auto">
                    <a:xfrm>
                      <a:off x="0" y="0"/>
                      <a:ext cx="2729297" cy="1596212"/>
                    </a:xfrm>
                    <a:prstGeom prst="rect">
                      <a:avLst/>
                    </a:prstGeom>
                    <a:ln>
                      <a:noFill/>
                    </a:ln>
                    <a:extLst>
                      <a:ext uri="{53640926-AAD7-44D8-BBD7-CCE9431645EC}">
                        <a14:shadowObscured xmlns:a14="http://schemas.microsoft.com/office/drawing/2010/main"/>
                      </a:ext>
                    </a:extLst>
                  </pic:spPr>
                </pic:pic>
              </a:graphicData>
            </a:graphic>
          </wp:inline>
        </w:drawing>
      </w:r>
      <w:r w:rsidR="007F46A6" w:rsidRPr="006A3E2A">
        <w:rPr>
          <w:lang w:val="en-US"/>
        </w:rPr>
        <w:t xml:space="preserve">  </w:t>
      </w:r>
      <w:r w:rsidR="007F46A6">
        <w:rPr>
          <w:noProof/>
          <w:lang w:eastAsia="zh-CN"/>
        </w:rPr>
        <w:drawing>
          <wp:inline distT="0" distB="0" distL="0" distR="0" wp14:anchorId="228AAEA4" wp14:editId="3D5A92A2">
            <wp:extent cx="2845558" cy="1600569"/>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080847.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844038" cy="1599714"/>
                    </a:xfrm>
                    <a:prstGeom prst="rect">
                      <a:avLst/>
                    </a:prstGeom>
                  </pic:spPr>
                </pic:pic>
              </a:graphicData>
            </a:graphic>
          </wp:inline>
        </w:drawing>
      </w:r>
    </w:p>
    <w:p w:rsidR="00135C4A" w:rsidRPr="006A3E2A" w:rsidRDefault="00135C4A" w:rsidP="007F46A6">
      <w:pPr>
        <w:pStyle w:val="bild"/>
        <w:spacing w:before="0"/>
        <w:rPr>
          <w:lang w:val="en-US"/>
        </w:rPr>
      </w:pPr>
    </w:p>
    <w:p w:rsidR="00D80D09" w:rsidRPr="00135C4A" w:rsidRDefault="00135C4A" w:rsidP="00447D00">
      <w:pPr>
        <w:pStyle w:val="bild"/>
        <w:spacing w:before="0"/>
        <w:rPr>
          <w:lang w:val="en-US"/>
        </w:rPr>
      </w:pPr>
      <w:r>
        <w:rPr>
          <w:lang w:val="en-GB"/>
        </w:rPr>
        <w:t xml:space="preserve">ZSK 27 </w:t>
      </w:r>
      <w:proofErr w:type="spellStart"/>
      <w:r>
        <w:rPr>
          <w:lang w:val="en-GB"/>
        </w:rPr>
        <w:t>MEGAvolume</w:t>
      </w:r>
      <w:proofErr w:type="spellEnd"/>
      <w:r>
        <w:rPr>
          <w:lang w:val="en-GB"/>
        </w:rPr>
        <w:t xml:space="preserve"> PLUS with KT 20 feeder (Coperion K-Tron)</w:t>
      </w:r>
      <w:r w:rsidR="005D4D68">
        <w:rPr>
          <w:lang w:val="en-GB"/>
        </w:rPr>
        <w:t xml:space="preserve"> fitted with cooling die (DIL). </w:t>
      </w:r>
      <w:r>
        <w:rPr>
          <w:lang w:val="en-GB"/>
        </w:rPr>
        <w:t>Practical demonstration: High-moisture extrusion cooking of newly developed meat analog</w:t>
      </w:r>
      <w:r w:rsidR="00E106A9">
        <w:rPr>
          <w:lang w:val="en-GB"/>
        </w:rPr>
        <w:t>ue</w:t>
      </w:r>
      <w:r>
        <w:rPr>
          <w:lang w:val="en-GB"/>
        </w:rPr>
        <w:t xml:space="preserve">s (photo left). </w:t>
      </w:r>
      <w:proofErr w:type="spellStart"/>
      <w:r>
        <w:rPr>
          <w:lang w:val="en-GB"/>
        </w:rPr>
        <w:t>Colored</w:t>
      </w:r>
      <w:proofErr w:type="spellEnd"/>
      <w:r>
        <w:rPr>
          <w:lang w:val="en-GB"/>
        </w:rPr>
        <w:t xml:space="preserve"> additives were used in order to visualize the process (photo right).</w:t>
      </w:r>
    </w:p>
    <w:p w:rsidR="00010D93" w:rsidRDefault="00135C4A">
      <w:pPr>
        <w:pStyle w:val="bild"/>
      </w:pPr>
      <w:proofErr w:type="spellStart"/>
      <w:r>
        <w:t>Photos</w:t>
      </w:r>
      <w:proofErr w:type="spellEnd"/>
      <w:r w:rsidR="00010D93">
        <w:t xml:space="preserve">: </w:t>
      </w:r>
      <w:proofErr w:type="spellStart"/>
      <w:r w:rsidR="00010D93">
        <w:t>Coperion</w:t>
      </w:r>
      <w:proofErr w:type="spellEnd"/>
      <w:r w:rsidR="00010D93">
        <w:t>, Stuttgart</w:t>
      </w:r>
    </w:p>
    <w:p w:rsidR="00AC7F56" w:rsidRDefault="00AC7F56">
      <w:pPr>
        <w:pStyle w:val="bild"/>
      </w:pPr>
    </w:p>
    <w:sectPr w:rsidR="00AC7F56" w:rsidSect="004D25E3">
      <w:headerReference w:type="default" r:id="rId17"/>
      <w:footerReference w:type="default" r:id="rId18"/>
      <w:headerReference w:type="first" r:id="rId19"/>
      <w:footerReference w:type="first" r:id="rId20"/>
      <w:pgSz w:w="11907" w:h="16840" w:code="9"/>
      <w:pgMar w:top="709" w:right="1134" w:bottom="1135" w:left="1418" w:header="737" w:footer="567" w:gutter="0"/>
      <w:cols w:space="720"/>
      <w:titlePg/>
      <w:docGrid w:linePitch="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54D5" w:rsidRDefault="002E54D5">
      <w:r>
        <w:separator/>
      </w:r>
    </w:p>
  </w:endnote>
  <w:endnote w:type="continuationSeparator" w:id="0">
    <w:p w:rsidR="002E54D5" w:rsidRDefault="002E5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trPr>
        <w:cantSplit/>
      </w:trPr>
      <w:tc>
        <w:tcPr>
          <w:tcW w:w="7428" w:type="dxa"/>
          <w:noWrap/>
          <w:vAlign w:val="bottom"/>
        </w:tcPr>
        <w:p w:rsidR="00336917" w:rsidRDefault="00336917">
          <w:pPr>
            <w:pStyle w:val="Fuzeile"/>
            <w:spacing w:line="200" w:lineRule="exact"/>
            <w:rPr>
              <w:rFonts w:cs="Arial"/>
            </w:rPr>
          </w:pPr>
        </w:p>
      </w:tc>
      <w:tc>
        <w:tcPr>
          <w:tcW w:w="1758" w:type="dxa"/>
          <w:noWrap/>
          <w:vAlign w:val="bottom"/>
        </w:tcPr>
        <w:p w:rsidR="00336917" w:rsidRDefault="004D25E3" w:rsidP="004D25E3">
          <w:pPr>
            <w:pStyle w:val="Fuzeile"/>
            <w:spacing w:line="200" w:lineRule="exact"/>
            <w:jc w:val="right"/>
            <w:rPr>
              <w:rFonts w:cs="Arial"/>
              <w:sz w:val="14"/>
              <w:szCs w:val="14"/>
            </w:rPr>
          </w:pPr>
          <w:bookmarkStart w:id="10" w:name="PageName"/>
          <w:bookmarkEnd w:id="10"/>
          <w:r>
            <w:rPr>
              <w:rFonts w:cs="Arial"/>
              <w:sz w:val="14"/>
              <w:szCs w:val="14"/>
            </w:rPr>
            <w:t>Page</w:t>
          </w:r>
          <w:r w:rsidR="00336917">
            <w:rPr>
              <w:rFonts w:cs="Arial"/>
              <w:sz w:val="14"/>
              <w:szCs w:val="14"/>
            </w:rPr>
            <w:t xml:space="preserve"> </w:t>
          </w:r>
          <w:r w:rsidR="00336917">
            <w:rPr>
              <w:rFonts w:cs="Arial"/>
              <w:sz w:val="14"/>
              <w:szCs w:val="14"/>
            </w:rPr>
            <w:fldChar w:fldCharType="begin"/>
          </w:r>
          <w:r w:rsidR="00336917">
            <w:rPr>
              <w:rFonts w:cs="Arial"/>
              <w:sz w:val="14"/>
              <w:szCs w:val="14"/>
            </w:rPr>
            <w:instrText xml:space="preserve"> PAGE  \* MERGEFORMAT </w:instrText>
          </w:r>
          <w:r w:rsidR="00336917">
            <w:rPr>
              <w:rFonts w:cs="Arial"/>
              <w:sz w:val="14"/>
              <w:szCs w:val="14"/>
            </w:rPr>
            <w:fldChar w:fldCharType="separate"/>
          </w:r>
          <w:r w:rsidR="00BE1715">
            <w:rPr>
              <w:rFonts w:cs="Arial"/>
              <w:noProof/>
              <w:sz w:val="14"/>
              <w:szCs w:val="14"/>
            </w:rPr>
            <w:t>2</w:t>
          </w:r>
          <w:r w:rsidR="00336917">
            <w:rPr>
              <w:rFonts w:cs="Arial"/>
              <w:sz w:val="14"/>
              <w:szCs w:val="14"/>
            </w:rPr>
            <w:fldChar w:fldCharType="end"/>
          </w:r>
          <w:r w:rsidR="00336917">
            <w:rPr>
              <w:rFonts w:cs="Arial"/>
              <w:sz w:val="14"/>
              <w:szCs w:val="14"/>
            </w:rPr>
            <w:t xml:space="preserve"> </w:t>
          </w:r>
          <w:proofErr w:type="spellStart"/>
          <w:r>
            <w:rPr>
              <w:rFonts w:cs="Arial"/>
              <w:sz w:val="14"/>
              <w:szCs w:val="14"/>
            </w:rPr>
            <w:t>of</w:t>
          </w:r>
          <w:proofErr w:type="spellEnd"/>
          <w:r>
            <w:rPr>
              <w:rFonts w:cs="Arial"/>
              <w:sz w:val="14"/>
              <w:szCs w:val="14"/>
            </w:rPr>
            <w:t xml:space="preserve"> </w:t>
          </w:r>
          <w:r w:rsidR="00336917">
            <w:rPr>
              <w:rFonts w:cs="Arial"/>
              <w:sz w:val="14"/>
              <w:szCs w:val="14"/>
            </w:rPr>
            <w:fldChar w:fldCharType="begin"/>
          </w:r>
          <w:r w:rsidR="00336917">
            <w:rPr>
              <w:rFonts w:cs="Arial"/>
              <w:sz w:val="14"/>
              <w:szCs w:val="14"/>
            </w:rPr>
            <w:instrText xml:space="preserve"> NUMPAGES </w:instrText>
          </w:r>
          <w:r w:rsidR="00336917">
            <w:rPr>
              <w:rFonts w:cs="Arial"/>
              <w:sz w:val="14"/>
              <w:szCs w:val="14"/>
            </w:rPr>
            <w:fldChar w:fldCharType="separate"/>
          </w:r>
          <w:r w:rsidR="00BE1715">
            <w:rPr>
              <w:rFonts w:cs="Arial"/>
              <w:noProof/>
              <w:sz w:val="14"/>
              <w:szCs w:val="14"/>
            </w:rPr>
            <w:t>4</w:t>
          </w:r>
          <w:r w:rsidR="00336917">
            <w:rPr>
              <w:rFonts w:cs="Arial"/>
              <w:sz w:val="14"/>
              <w:szCs w:val="14"/>
            </w:rPr>
            <w:fldChar w:fldCharType="end"/>
          </w:r>
        </w:p>
      </w:tc>
      <w:tc>
        <w:tcPr>
          <w:tcW w:w="567" w:type="dxa"/>
          <w:vAlign w:val="bottom"/>
        </w:tcPr>
        <w:p w:rsidR="00336917" w:rsidRDefault="00336917">
          <w:pPr>
            <w:pStyle w:val="Fuzeile"/>
            <w:spacing w:line="200" w:lineRule="exact"/>
            <w:rPr>
              <w:rFonts w:cs="Arial"/>
              <w:sz w:val="14"/>
              <w:szCs w:val="14"/>
            </w:rPr>
          </w:pPr>
        </w:p>
      </w:tc>
    </w:tr>
  </w:tbl>
  <w:p w:rsidR="00336917" w:rsidRDefault="00336917">
    <w:pPr>
      <w:pStyle w:val="Fuzeile"/>
      <w:tabs>
        <w:tab w:val="clear" w:pos="9072"/>
      </w:tabs>
      <w:ind w:right="-1"/>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tc>
        <w:tcPr>
          <w:tcW w:w="7428" w:type="dxa"/>
          <w:tcMar>
            <w:left w:w="0" w:type="dxa"/>
            <w:right w:w="0" w:type="dxa"/>
          </w:tcMar>
          <w:vAlign w:val="bottom"/>
        </w:tcPr>
        <w:p w:rsidR="00336917" w:rsidRDefault="00336917">
          <w:pPr>
            <w:pStyle w:val="Fuzeile"/>
            <w:spacing w:line="200" w:lineRule="exact"/>
            <w:rPr>
              <w:rFonts w:cs="Arial"/>
              <w:sz w:val="14"/>
              <w:szCs w:val="14"/>
            </w:rPr>
          </w:pPr>
          <w:bookmarkStart w:id="14" w:name="GeneralPartnerLinks"/>
          <w:bookmarkEnd w:id="14"/>
        </w:p>
      </w:tc>
      <w:tc>
        <w:tcPr>
          <w:tcW w:w="2835" w:type="dxa"/>
          <w:tcMar>
            <w:left w:w="0" w:type="dxa"/>
            <w:right w:w="0" w:type="dxa"/>
          </w:tcMar>
        </w:tcPr>
        <w:p w:rsidR="00336917" w:rsidRDefault="00336917">
          <w:pPr>
            <w:rPr>
              <w:sz w:val="14"/>
            </w:rPr>
          </w:pPr>
          <w:bookmarkStart w:id="15" w:name="GeneralPartnerRechts"/>
          <w:bookmarkEnd w:id="15"/>
        </w:p>
      </w:tc>
    </w:tr>
  </w:tbl>
  <w:p w:rsidR="00336917" w:rsidRDefault="00336917">
    <w:pPr>
      <w:pStyle w:val="Fuzeile"/>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54D5" w:rsidRDefault="002E54D5">
      <w:r>
        <w:separator/>
      </w:r>
    </w:p>
  </w:footnote>
  <w:footnote w:type="continuationSeparator" w:id="0">
    <w:p w:rsidR="002E54D5" w:rsidRDefault="002E54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trPr>
        <w:trHeight w:hRule="exact" w:val="794"/>
      </w:trPr>
      <w:tc>
        <w:tcPr>
          <w:tcW w:w="7314" w:type="dxa"/>
          <w:noWrap/>
          <w:vAlign w:val="bottom"/>
        </w:tcPr>
        <w:p w:rsidR="00336917" w:rsidRDefault="00426B9C">
          <w:pPr>
            <w:pStyle w:val="Kopfzeile"/>
            <w:widowControl w:val="0"/>
            <w:rPr>
              <w:rFonts w:cs="Arial"/>
              <w:szCs w:val="22"/>
            </w:rPr>
          </w:pPr>
          <w:r>
            <w:rPr>
              <w:rFonts w:cs="Arial"/>
              <w:noProof/>
              <w:sz w:val="16"/>
              <w:szCs w:val="16"/>
              <w:lang w:eastAsia="zh-CN"/>
            </w:rPr>
            <w:drawing>
              <wp:inline distT="0" distB="0" distL="0" distR="0" wp14:anchorId="010B1238" wp14:editId="20C693E3">
                <wp:extent cx="2108835" cy="436880"/>
                <wp:effectExtent l="0" t="0" r="5715" b="1270"/>
                <wp:docPr id="2" name="Bild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8835" cy="436880"/>
                        </a:xfrm>
                        <a:prstGeom prst="rect">
                          <a:avLst/>
                        </a:prstGeom>
                        <a:noFill/>
                        <a:ln>
                          <a:noFill/>
                        </a:ln>
                      </pic:spPr>
                    </pic:pic>
                  </a:graphicData>
                </a:graphic>
              </wp:inline>
            </w:drawing>
          </w:r>
        </w:p>
      </w:tc>
      <w:tc>
        <w:tcPr>
          <w:tcW w:w="2997" w:type="dxa"/>
          <w:noWrap/>
          <w:tcMar>
            <w:left w:w="17" w:type="dxa"/>
          </w:tcMar>
          <w:vAlign w:val="bottom"/>
        </w:tcPr>
        <w:p w:rsidR="00336917" w:rsidRDefault="00426B9C">
          <w:pPr>
            <w:pStyle w:val="Kopfzeile"/>
            <w:tabs>
              <w:tab w:val="left" w:pos="5273"/>
              <w:tab w:val="left" w:pos="6480"/>
            </w:tabs>
            <w:rPr>
              <w:szCs w:val="22"/>
            </w:rPr>
          </w:pPr>
          <w:r>
            <w:rPr>
              <w:noProof/>
              <w:sz w:val="16"/>
              <w:szCs w:val="16"/>
              <w:lang w:eastAsia="zh-CN"/>
            </w:rPr>
            <w:drawing>
              <wp:inline distT="0" distB="0" distL="0" distR="0" wp14:anchorId="7D241F03" wp14:editId="6DC6C098">
                <wp:extent cx="1289685" cy="436880"/>
                <wp:effectExtent l="0" t="0" r="5715" b="1270"/>
                <wp:docPr id="3" name="Bild 3"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9685" cy="436880"/>
                        </a:xfrm>
                        <a:prstGeom prst="rect">
                          <a:avLst/>
                        </a:prstGeom>
                        <a:noFill/>
                        <a:ln>
                          <a:noFill/>
                        </a:ln>
                      </pic:spPr>
                    </pic:pic>
                  </a:graphicData>
                </a:graphic>
              </wp:inline>
            </w:drawing>
          </w:r>
        </w:p>
      </w:tc>
    </w:tr>
    <w:tr w:rsidR="00336917">
      <w:trPr>
        <w:trHeight w:hRule="exact" w:val="1052"/>
      </w:trPr>
      <w:tc>
        <w:tcPr>
          <w:tcW w:w="7314" w:type="dxa"/>
          <w:noWrap/>
          <w:tcMar>
            <w:left w:w="284" w:type="dxa"/>
          </w:tcMar>
          <w:vAlign w:val="bottom"/>
        </w:tcPr>
        <w:p w:rsidR="00336917" w:rsidRDefault="0046078D" w:rsidP="005913A5">
          <w:pPr>
            <w:pStyle w:val="Kopfzeile"/>
            <w:widowControl w:val="0"/>
            <w:spacing w:line="200" w:lineRule="exact"/>
          </w:pPr>
          <w:bookmarkStart w:id="7" w:name="HeaderPage2Date"/>
          <w:bookmarkEnd w:id="7"/>
          <w:r>
            <w:t xml:space="preserve">November </w:t>
          </w:r>
          <w:r w:rsidR="00995857">
            <w:t>2015</w:t>
          </w:r>
        </w:p>
      </w:tc>
      <w:tc>
        <w:tcPr>
          <w:tcW w:w="2997" w:type="dxa"/>
          <w:noWrap/>
          <w:tcMar>
            <w:left w:w="68" w:type="dxa"/>
          </w:tcMar>
          <w:vAlign w:val="bottom"/>
        </w:tcPr>
        <w:p w:rsidR="00336917" w:rsidRDefault="00336917">
          <w:pPr>
            <w:pStyle w:val="Kopfzeile"/>
            <w:tabs>
              <w:tab w:val="left" w:pos="5273"/>
              <w:tab w:val="left" w:pos="6480"/>
            </w:tabs>
            <w:spacing w:line="200" w:lineRule="exact"/>
          </w:pPr>
          <w:bookmarkStart w:id="8" w:name="HeaderPage2Name"/>
          <w:bookmarkEnd w:id="8"/>
        </w:p>
      </w:tc>
    </w:tr>
  </w:tbl>
  <w:p w:rsidR="00336917" w:rsidRDefault="00336917">
    <w:pPr>
      <w:pStyle w:val="Kopfzeile"/>
      <w:rPr>
        <w:rStyle w:val="Seitenzahl"/>
      </w:rPr>
    </w:pPr>
    <w:bookmarkStart w:id="9" w:name="Nummer"/>
    <w:bookmarkEnd w:id="9"/>
  </w:p>
  <w:p w:rsidR="00336917" w:rsidRDefault="00336917">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trPr>
        <w:trHeight w:hRule="exact" w:val="794"/>
      </w:trPr>
      <w:tc>
        <w:tcPr>
          <w:tcW w:w="7334" w:type="dxa"/>
          <w:noWrap/>
          <w:vAlign w:val="bottom"/>
        </w:tcPr>
        <w:p w:rsidR="00336917" w:rsidRDefault="00426B9C">
          <w:pPr>
            <w:pStyle w:val="Kopfzeile"/>
            <w:widowControl w:val="0"/>
            <w:rPr>
              <w:rFonts w:cs="Arial"/>
              <w:sz w:val="16"/>
              <w:szCs w:val="16"/>
            </w:rPr>
          </w:pPr>
          <w:r>
            <w:rPr>
              <w:rFonts w:cs="Arial"/>
              <w:noProof/>
              <w:sz w:val="16"/>
              <w:szCs w:val="16"/>
              <w:lang w:eastAsia="zh-CN"/>
            </w:rPr>
            <w:drawing>
              <wp:inline distT="0" distB="0" distL="0" distR="0" wp14:anchorId="7CD76B18" wp14:editId="6F347CDD">
                <wp:extent cx="2108835" cy="436880"/>
                <wp:effectExtent l="0" t="0" r="5715" b="1270"/>
                <wp:docPr id="4" name="Bild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8835" cy="436880"/>
                        </a:xfrm>
                        <a:prstGeom prst="rect">
                          <a:avLst/>
                        </a:prstGeom>
                        <a:noFill/>
                        <a:ln>
                          <a:noFill/>
                        </a:ln>
                      </pic:spPr>
                    </pic:pic>
                  </a:graphicData>
                </a:graphic>
              </wp:inline>
            </w:drawing>
          </w:r>
        </w:p>
      </w:tc>
      <w:tc>
        <w:tcPr>
          <w:tcW w:w="2996" w:type="dxa"/>
          <w:noWrap/>
          <w:tcMar>
            <w:left w:w="17" w:type="dxa"/>
          </w:tcMar>
          <w:vAlign w:val="bottom"/>
        </w:tcPr>
        <w:p w:rsidR="00336917" w:rsidRDefault="00426B9C">
          <w:pPr>
            <w:pStyle w:val="Kopfzeile"/>
            <w:tabs>
              <w:tab w:val="left" w:pos="5273"/>
              <w:tab w:val="left" w:pos="6480"/>
            </w:tabs>
            <w:spacing w:after="10"/>
            <w:rPr>
              <w:sz w:val="16"/>
              <w:szCs w:val="16"/>
            </w:rPr>
          </w:pPr>
          <w:r>
            <w:rPr>
              <w:noProof/>
              <w:sz w:val="16"/>
              <w:szCs w:val="16"/>
              <w:lang w:eastAsia="zh-CN"/>
            </w:rPr>
            <w:drawing>
              <wp:inline distT="0" distB="0" distL="0" distR="0" wp14:anchorId="4BA721F2" wp14:editId="65CE1DE6">
                <wp:extent cx="1289685" cy="436880"/>
                <wp:effectExtent l="0" t="0" r="5715" b="1270"/>
                <wp:docPr id="5" name="Bild 5"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9685" cy="436880"/>
                        </a:xfrm>
                        <a:prstGeom prst="rect">
                          <a:avLst/>
                        </a:prstGeom>
                        <a:noFill/>
                        <a:ln>
                          <a:noFill/>
                        </a:ln>
                      </pic:spPr>
                    </pic:pic>
                  </a:graphicData>
                </a:graphic>
              </wp:inline>
            </w:drawing>
          </w:r>
        </w:p>
      </w:tc>
    </w:tr>
    <w:tr w:rsidR="00336917">
      <w:trPr>
        <w:trHeight w:hRule="exact" w:val="1047"/>
      </w:trPr>
      <w:tc>
        <w:tcPr>
          <w:tcW w:w="7334" w:type="dxa"/>
          <w:noWrap/>
          <w:tcMar>
            <w:left w:w="0" w:type="dxa"/>
          </w:tcMar>
          <w:vAlign w:val="bottom"/>
        </w:tcPr>
        <w:p w:rsidR="00336917" w:rsidRDefault="00336917">
          <w:pPr>
            <w:pStyle w:val="Kopfzeile"/>
            <w:widowControl w:val="0"/>
            <w:spacing w:line="200" w:lineRule="exact"/>
            <w:rPr>
              <w:rFonts w:cs="Arial"/>
            </w:rPr>
          </w:pPr>
        </w:p>
        <w:p w:rsidR="00336917" w:rsidRDefault="00336917">
          <w:pPr>
            <w:pStyle w:val="Kopfzeile"/>
            <w:widowControl w:val="0"/>
            <w:spacing w:line="200" w:lineRule="exact"/>
            <w:rPr>
              <w:rFonts w:cs="Arial"/>
            </w:rPr>
          </w:pPr>
        </w:p>
        <w:p w:rsidR="00336917" w:rsidRDefault="00336917">
          <w:pPr>
            <w:pStyle w:val="Kopfzeile"/>
            <w:widowControl w:val="0"/>
            <w:spacing w:line="200" w:lineRule="exact"/>
            <w:rPr>
              <w:rFonts w:cs="Arial"/>
            </w:rPr>
          </w:pPr>
        </w:p>
      </w:tc>
      <w:tc>
        <w:tcPr>
          <w:tcW w:w="2996" w:type="dxa"/>
          <w:noWrap/>
          <w:tcMar>
            <w:left w:w="0" w:type="dxa"/>
          </w:tcMar>
          <w:vAlign w:val="bottom"/>
        </w:tcPr>
        <w:p w:rsidR="00336917" w:rsidRDefault="00336917">
          <w:pPr>
            <w:pStyle w:val="Kopfzeile"/>
            <w:tabs>
              <w:tab w:val="left" w:pos="5273"/>
              <w:tab w:val="left" w:pos="6480"/>
            </w:tabs>
            <w:rPr>
              <w:szCs w:val="22"/>
            </w:rPr>
          </w:pPr>
          <w:bookmarkStart w:id="11" w:name="TitleLine01"/>
          <w:bookmarkEnd w:id="11"/>
        </w:p>
        <w:p w:rsidR="00336917" w:rsidRDefault="00336917">
          <w:pPr>
            <w:pStyle w:val="Kopfzeile"/>
            <w:tabs>
              <w:tab w:val="left" w:pos="5273"/>
              <w:tab w:val="left" w:pos="6480"/>
            </w:tabs>
            <w:rPr>
              <w:sz w:val="14"/>
              <w:szCs w:val="14"/>
            </w:rPr>
          </w:pPr>
          <w:bookmarkStart w:id="12" w:name="TitleLine02"/>
          <w:bookmarkEnd w:id="12"/>
        </w:p>
      </w:tc>
    </w:tr>
  </w:tbl>
  <w:p w:rsidR="00336917" w:rsidRDefault="00336917">
    <w:pPr>
      <w:pStyle w:val="Kopfzeile"/>
      <w:rPr>
        <w:sz w:val="14"/>
        <w:szCs w:val="14"/>
      </w:rPr>
    </w:pPr>
    <w:bookmarkStart w:id="13" w:name="Vermerk"/>
    <w:bookmarkEnd w:id="1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num w:numId="1">
    <w:abstractNumId w:val="0"/>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 w:numId="9">
    <w:abstractNumId w:val="3"/>
  </w:num>
  <w:num w:numId="10">
    <w:abstractNumId w:val="0"/>
  </w:num>
  <w:num w:numId="11">
    <w:abstractNumId w:val="4"/>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activeWritingStyle w:appName="MSWord" w:lang="de-DE" w:vendorID="64" w:dllVersion="131078" w:nlCheck="1" w:checkStyle="1"/>
  <w:activeWritingStyle w:appName="MSWord" w:lang="en-US" w:vendorID="64" w:dllVersion="131078" w:nlCheck="1" w:checkStyle="1"/>
  <w:activeWritingStyle w:appName="MSWord" w:lang="en-GB" w:vendorID="64" w:dllVersion="131078" w:nlCheck="1" w:checkStyle="1"/>
  <w:proofState w:spelling="clean"/>
  <w:attachedTemplate r:id="rId1"/>
  <w:defaultTabStop w:val="1134"/>
  <w:hyphenationZone w:val="425"/>
  <w:drawingGridHorizontalSpacing w:val="26"/>
  <w:drawingGridVerticalSpacing w:val="71"/>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602"/>
    <w:rsid w:val="000058FA"/>
    <w:rsid w:val="000059E1"/>
    <w:rsid w:val="00010D93"/>
    <w:rsid w:val="00015D71"/>
    <w:rsid w:val="000165CC"/>
    <w:rsid w:val="00024466"/>
    <w:rsid w:val="00056F5E"/>
    <w:rsid w:val="00077F42"/>
    <w:rsid w:val="000800F8"/>
    <w:rsid w:val="000836F6"/>
    <w:rsid w:val="00083D37"/>
    <w:rsid w:val="00084342"/>
    <w:rsid w:val="00086112"/>
    <w:rsid w:val="000917E8"/>
    <w:rsid w:val="000975A9"/>
    <w:rsid w:val="00097A01"/>
    <w:rsid w:val="000A4252"/>
    <w:rsid w:val="000A66A0"/>
    <w:rsid w:val="000A6757"/>
    <w:rsid w:val="000B334F"/>
    <w:rsid w:val="000B59A1"/>
    <w:rsid w:val="000C0274"/>
    <w:rsid w:val="000C2259"/>
    <w:rsid w:val="000D0A15"/>
    <w:rsid w:val="000D6F21"/>
    <w:rsid w:val="000E2685"/>
    <w:rsid w:val="000F0039"/>
    <w:rsid w:val="000F683A"/>
    <w:rsid w:val="000F6B8C"/>
    <w:rsid w:val="001150FF"/>
    <w:rsid w:val="00121B89"/>
    <w:rsid w:val="001232A5"/>
    <w:rsid w:val="00125974"/>
    <w:rsid w:val="00127159"/>
    <w:rsid w:val="001278C6"/>
    <w:rsid w:val="00135C4A"/>
    <w:rsid w:val="00140842"/>
    <w:rsid w:val="00145834"/>
    <w:rsid w:val="00151336"/>
    <w:rsid w:val="00152DC3"/>
    <w:rsid w:val="0016025B"/>
    <w:rsid w:val="001608CE"/>
    <w:rsid w:val="00163364"/>
    <w:rsid w:val="001746AE"/>
    <w:rsid w:val="00176035"/>
    <w:rsid w:val="001870AC"/>
    <w:rsid w:val="001A0A40"/>
    <w:rsid w:val="001A111A"/>
    <w:rsid w:val="001B4CF9"/>
    <w:rsid w:val="001C47CF"/>
    <w:rsid w:val="001D4626"/>
    <w:rsid w:val="001E75B5"/>
    <w:rsid w:val="001F0836"/>
    <w:rsid w:val="001F1628"/>
    <w:rsid w:val="001F2299"/>
    <w:rsid w:val="001F26CD"/>
    <w:rsid w:val="001F276F"/>
    <w:rsid w:val="00205A54"/>
    <w:rsid w:val="00207933"/>
    <w:rsid w:val="00210C15"/>
    <w:rsid w:val="0021115B"/>
    <w:rsid w:val="002173C4"/>
    <w:rsid w:val="0021787F"/>
    <w:rsid w:val="0022057D"/>
    <w:rsid w:val="002243E7"/>
    <w:rsid w:val="00230854"/>
    <w:rsid w:val="002409FE"/>
    <w:rsid w:val="00240C1C"/>
    <w:rsid w:val="00253ECB"/>
    <w:rsid w:val="00266472"/>
    <w:rsid w:val="00267DF3"/>
    <w:rsid w:val="002735A6"/>
    <w:rsid w:val="00274AC8"/>
    <w:rsid w:val="002A0AF8"/>
    <w:rsid w:val="002A49E8"/>
    <w:rsid w:val="002A649D"/>
    <w:rsid w:val="002B6964"/>
    <w:rsid w:val="002C6F6E"/>
    <w:rsid w:val="002C7EEF"/>
    <w:rsid w:val="002D6BA5"/>
    <w:rsid w:val="002D6E75"/>
    <w:rsid w:val="002E36AB"/>
    <w:rsid w:val="002E54D5"/>
    <w:rsid w:val="002F3679"/>
    <w:rsid w:val="002F5C84"/>
    <w:rsid w:val="002F7BFA"/>
    <w:rsid w:val="00316DAA"/>
    <w:rsid w:val="00317FA1"/>
    <w:rsid w:val="00325BA5"/>
    <w:rsid w:val="00336917"/>
    <w:rsid w:val="0035175A"/>
    <w:rsid w:val="00352B95"/>
    <w:rsid w:val="003536D4"/>
    <w:rsid w:val="00356021"/>
    <w:rsid w:val="00362629"/>
    <w:rsid w:val="00363ADF"/>
    <w:rsid w:val="00387BDB"/>
    <w:rsid w:val="003A5AB8"/>
    <w:rsid w:val="003B5CD0"/>
    <w:rsid w:val="003B6D8E"/>
    <w:rsid w:val="003B7C0E"/>
    <w:rsid w:val="003C2B95"/>
    <w:rsid w:val="003C5309"/>
    <w:rsid w:val="003C53D6"/>
    <w:rsid w:val="003D1BD8"/>
    <w:rsid w:val="003E04D7"/>
    <w:rsid w:val="003E431B"/>
    <w:rsid w:val="003F2456"/>
    <w:rsid w:val="00400E4D"/>
    <w:rsid w:val="0041481E"/>
    <w:rsid w:val="00414927"/>
    <w:rsid w:val="00423AC4"/>
    <w:rsid w:val="00426B9C"/>
    <w:rsid w:val="004331C2"/>
    <w:rsid w:val="00433DD3"/>
    <w:rsid w:val="00447D00"/>
    <w:rsid w:val="0046078D"/>
    <w:rsid w:val="004627FF"/>
    <w:rsid w:val="004677F2"/>
    <w:rsid w:val="00471C40"/>
    <w:rsid w:val="0047523A"/>
    <w:rsid w:val="00476D75"/>
    <w:rsid w:val="00482058"/>
    <w:rsid w:val="00487260"/>
    <w:rsid w:val="004956A1"/>
    <w:rsid w:val="004959C0"/>
    <w:rsid w:val="004A23CA"/>
    <w:rsid w:val="004C28B6"/>
    <w:rsid w:val="004C2B14"/>
    <w:rsid w:val="004D0B9A"/>
    <w:rsid w:val="004D25E3"/>
    <w:rsid w:val="004D5D1D"/>
    <w:rsid w:val="004D70CC"/>
    <w:rsid w:val="0050103D"/>
    <w:rsid w:val="00502D0D"/>
    <w:rsid w:val="005040BC"/>
    <w:rsid w:val="0050559E"/>
    <w:rsid w:val="00507D7C"/>
    <w:rsid w:val="00511E74"/>
    <w:rsid w:val="0051360C"/>
    <w:rsid w:val="00513E28"/>
    <w:rsid w:val="00537331"/>
    <w:rsid w:val="00563A92"/>
    <w:rsid w:val="005651E0"/>
    <w:rsid w:val="0056588A"/>
    <w:rsid w:val="00580959"/>
    <w:rsid w:val="0059012D"/>
    <w:rsid w:val="005913A5"/>
    <w:rsid w:val="005A71B6"/>
    <w:rsid w:val="005B4C73"/>
    <w:rsid w:val="005B799A"/>
    <w:rsid w:val="005D4D68"/>
    <w:rsid w:val="005F353A"/>
    <w:rsid w:val="005F48A1"/>
    <w:rsid w:val="00613BF2"/>
    <w:rsid w:val="00614866"/>
    <w:rsid w:val="00631971"/>
    <w:rsid w:val="006340F8"/>
    <w:rsid w:val="00635843"/>
    <w:rsid w:val="00647CC8"/>
    <w:rsid w:val="00652F66"/>
    <w:rsid w:val="00670501"/>
    <w:rsid w:val="00672CCE"/>
    <w:rsid w:val="006854E5"/>
    <w:rsid w:val="00690B50"/>
    <w:rsid w:val="006A01A2"/>
    <w:rsid w:val="006A3E2A"/>
    <w:rsid w:val="006B3825"/>
    <w:rsid w:val="006B5684"/>
    <w:rsid w:val="006C013C"/>
    <w:rsid w:val="006C39FC"/>
    <w:rsid w:val="006C3BB4"/>
    <w:rsid w:val="006C5029"/>
    <w:rsid w:val="006D4055"/>
    <w:rsid w:val="006E0FBE"/>
    <w:rsid w:val="006E4FFB"/>
    <w:rsid w:val="006F2A24"/>
    <w:rsid w:val="007119FD"/>
    <w:rsid w:val="0072115C"/>
    <w:rsid w:val="00724C03"/>
    <w:rsid w:val="00730268"/>
    <w:rsid w:val="00731A3A"/>
    <w:rsid w:val="007537F8"/>
    <w:rsid w:val="00761BD8"/>
    <w:rsid w:val="00763374"/>
    <w:rsid w:val="00770AD8"/>
    <w:rsid w:val="00774270"/>
    <w:rsid w:val="0077573B"/>
    <w:rsid w:val="00784CF3"/>
    <w:rsid w:val="00793AC2"/>
    <w:rsid w:val="007943BD"/>
    <w:rsid w:val="007A300D"/>
    <w:rsid w:val="007E0B61"/>
    <w:rsid w:val="007E17E4"/>
    <w:rsid w:val="007E1819"/>
    <w:rsid w:val="007E3593"/>
    <w:rsid w:val="007F424F"/>
    <w:rsid w:val="007F46A6"/>
    <w:rsid w:val="00802D9D"/>
    <w:rsid w:val="00810217"/>
    <w:rsid w:val="00815FC2"/>
    <w:rsid w:val="00820308"/>
    <w:rsid w:val="008213C1"/>
    <w:rsid w:val="008215A6"/>
    <w:rsid w:val="00827E8D"/>
    <w:rsid w:val="008308DA"/>
    <w:rsid w:val="00831D9C"/>
    <w:rsid w:val="0083636E"/>
    <w:rsid w:val="00844839"/>
    <w:rsid w:val="00845CD6"/>
    <w:rsid w:val="00850FA2"/>
    <w:rsid w:val="00855AD0"/>
    <w:rsid w:val="00862A5B"/>
    <w:rsid w:val="0086574C"/>
    <w:rsid w:val="00867528"/>
    <w:rsid w:val="0086794F"/>
    <w:rsid w:val="00871000"/>
    <w:rsid w:val="0087717B"/>
    <w:rsid w:val="00881CE0"/>
    <w:rsid w:val="008914E5"/>
    <w:rsid w:val="00894094"/>
    <w:rsid w:val="008959F6"/>
    <w:rsid w:val="00895DE6"/>
    <w:rsid w:val="008B1D6D"/>
    <w:rsid w:val="008B4C8C"/>
    <w:rsid w:val="008B7140"/>
    <w:rsid w:val="008C232B"/>
    <w:rsid w:val="008C6C1F"/>
    <w:rsid w:val="008C7206"/>
    <w:rsid w:val="008D5F1E"/>
    <w:rsid w:val="008D644C"/>
    <w:rsid w:val="008E144E"/>
    <w:rsid w:val="008E6EFB"/>
    <w:rsid w:val="008F1230"/>
    <w:rsid w:val="008F3B8E"/>
    <w:rsid w:val="008F3DAB"/>
    <w:rsid w:val="008F55CF"/>
    <w:rsid w:val="008F7B77"/>
    <w:rsid w:val="00900F32"/>
    <w:rsid w:val="00903160"/>
    <w:rsid w:val="0091485A"/>
    <w:rsid w:val="00924D4A"/>
    <w:rsid w:val="00935AC2"/>
    <w:rsid w:val="00941023"/>
    <w:rsid w:val="00941F2F"/>
    <w:rsid w:val="00942802"/>
    <w:rsid w:val="00943BA6"/>
    <w:rsid w:val="00944AE9"/>
    <w:rsid w:val="00953BA6"/>
    <w:rsid w:val="00956BEA"/>
    <w:rsid w:val="0096354A"/>
    <w:rsid w:val="009838F4"/>
    <w:rsid w:val="00984ACD"/>
    <w:rsid w:val="0098574F"/>
    <w:rsid w:val="00990AC3"/>
    <w:rsid w:val="00990DCC"/>
    <w:rsid w:val="00991A4F"/>
    <w:rsid w:val="009934DC"/>
    <w:rsid w:val="00995857"/>
    <w:rsid w:val="009A0392"/>
    <w:rsid w:val="009A49C3"/>
    <w:rsid w:val="009A5D63"/>
    <w:rsid w:val="009C1C7E"/>
    <w:rsid w:val="009C4FD7"/>
    <w:rsid w:val="009C7C65"/>
    <w:rsid w:val="009D3AD1"/>
    <w:rsid w:val="009D44E3"/>
    <w:rsid w:val="009D4B13"/>
    <w:rsid w:val="009E3FCD"/>
    <w:rsid w:val="009E5B0F"/>
    <w:rsid w:val="009F1667"/>
    <w:rsid w:val="009F3992"/>
    <w:rsid w:val="00A013C7"/>
    <w:rsid w:val="00A03F40"/>
    <w:rsid w:val="00A04833"/>
    <w:rsid w:val="00A04F9F"/>
    <w:rsid w:val="00A062F2"/>
    <w:rsid w:val="00A07811"/>
    <w:rsid w:val="00A07E15"/>
    <w:rsid w:val="00A1230F"/>
    <w:rsid w:val="00A358DC"/>
    <w:rsid w:val="00A454F3"/>
    <w:rsid w:val="00A52AA1"/>
    <w:rsid w:val="00A65DE6"/>
    <w:rsid w:val="00A7431D"/>
    <w:rsid w:val="00AC53C5"/>
    <w:rsid w:val="00AC7F56"/>
    <w:rsid w:val="00AD01B5"/>
    <w:rsid w:val="00AD36AB"/>
    <w:rsid w:val="00AE01DB"/>
    <w:rsid w:val="00AE0E4A"/>
    <w:rsid w:val="00AE1B64"/>
    <w:rsid w:val="00AE2700"/>
    <w:rsid w:val="00AF24E2"/>
    <w:rsid w:val="00AF56C2"/>
    <w:rsid w:val="00AF7CE2"/>
    <w:rsid w:val="00B05076"/>
    <w:rsid w:val="00B172B6"/>
    <w:rsid w:val="00B20A0F"/>
    <w:rsid w:val="00B20B57"/>
    <w:rsid w:val="00B22064"/>
    <w:rsid w:val="00B33F93"/>
    <w:rsid w:val="00B34B07"/>
    <w:rsid w:val="00B379D4"/>
    <w:rsid w:val="00B42096"/>
    <w:rsid w:val="00B44218"/>
    <w:rsid w:val="00B45593"/>
    <w:rsid w:val="00B465C2"/>
    <w:rsid w:val="00B46B7C"/>
    <w:rsid w:val="00B47F37"/>
    <w:rsid w:val="00B5422D"/>
    <w:rsid w:val="00B54622"/>
    <w:rsid w:val="00B6041E"/>
    <w:rsid w:val="00B676D0"/>
    <w:rsid w:val="00B77EEC"/>
    <w:rsid w:val="00B9189F"/>
    <w:rsid w:val="00BA0612"/>
    <w:rsid w:val="00BA3F9D"/>
    <w:rsid w:val="00BA498E"/>
    <w:rsid w:val="00BA61BC"/>
    <w:rsid w:val="00BB5534"/>
    <w:rsid w:val="00BB64B1"/>
    <w:rsid w:val="00BB68F1"/>
    <w:rsid w:val="00BB73C1"/>
    <w:rsid w:val="00BC447E"/>
    <w:rsid w:val="00BC482D"/>
    <w:rsid w:val="00BC6E17"/>
    <w:rsid w:val="00BE14C9"/>
    <w:rsid w:val="00BE1715"/>
    <w:rsid w:val="00BF0FAB"/>
    <w:rsid w:val="00BF14B0"/>
    <w:rsid w:val="00BF270C"/>
    <w:rsid w:val="00BF54B4"/>
    <w:rsid w:val="00BF5856"/>
    <w:rsid w:val="00C01381"/>
    <w:rsid w:val="00C03CC6"/>
    <w:rsid w:val="00C078A7"/>
    <w:rsid w:val="00C11482"/>
    <w:rsid w:val="00C15ED4"/>
    <w:rsid w:val="00C2411D"/>
    <w:rsid w:val="00C2591C"/>
    <w:rsid w:val="00C3213D"/>
    <w:rsid w:val="00C52747"/>
    <w:rsid w:val="00C6327D"/>
    <w:rsid w:val="00C658BB"/>
    <w:rsid w:val="00C7222E"/>
    <w:rsid w:val="00C72824"/>
    <w:rsid w:val="00C77B39"/>
    <w:rsid w:val="00C8116E"/>
    <w:rsid w:val="00C827B0"/>
    <w:rsid w:val="00C9257F"/>
    <w:rsid w:val="00C94E98"/>
    <w:rsid w:val="00C95F69"/>
    <w:rsid w:val="00CA12A6"/>
    <w:rsid w:val="00CA1CE7"/>
    <w:rsid w:val="00CA2492"/>
    <w:rsid w:val="00CA2E50"/>
    <w:rsid w:val="00CB4192"/>
    <w:rsid w:val="00CD18EB"/>
    <w:rsid w:val="00CD33CE"/>
    <w:rsid w:val="00CD74FF"/>
    <w:rsid w:val="00CE0FBE"/>
    <w:rsid w:val="00CE3B08"/>
    <w:rsid w:val="00CF125C"/>
    <w:rsid w:val="00CF43F6"/>
    <w:rsid w:val="00D03F1C"/>
    <w:rsid w:val="00D04EA2"/>
    <w:rsid w:val="00D16EDC"/>
    <w:rsid w:val="00D207FA"/>
    <w:rsid w:val="00D30183"/>
    <w:rsid w:val="00D336FF"/>
    <w:rsid w:val="00D44D33"/>
    <w:rsid w:val="00D613F1"/>
    <w:rsid w:val="00D65EA2"/>
    <w:rsid w:val="00D75911"/>
    <w:rsid w:val="00D80D09"/>
    <w:rsid w:val="00D82377"/>
    <w:rsid w:val="00D85368"/>
    <w:rsid w:val="00D913A9"/>
    <w:rsid w:val="00D920E0"/>
    <w:rsid w:val="00DA0E6E"/>
    <w:rsid w:val="00DA5718"/>
    <w:rsid w:val="00DB18DF"/>
    <w:rsid w:val="00DB63F7"/>
    <w:rsid w:val="00DC58C0"/>
    <w:rsid w:val="00DC7177"/>
    <w:rsid w:val="00DE1353"/>
    <w:rsid w:val="00DF29A5"/>
    <w:rsid w:val="00E03D80"/>
    <w:rsid w:val="00E106A9"/>
    <w:rsid w:val="00E15795"/>
    <w:rsid w:val="00E17602"/>
    <w:rsid w:val="00E20874"/>
    <w:rsid w:val="00E25067"/>
    <w:rsid w:val="00E256A1"/>
    <w:rsid w:val="00E31AD1"/>
    <w:rsid w:val="00E40A88"/>
    <w:rsid w:val="00E455FB"/>
    <w:rsid w:val="00E476D2"/>
    <w:rsid w:val="00E4778C"/>
    <w:rsid w:val="00E53317"/>
    <w:rsid w:val="00E55E9C"/>
    <w:rsid w:val="00E6383E"/>
    <w:rsid w:val="00E63CD1"/>
    <w:rsid w:val="00E6448B"/>
    <w:rsid w:val="00E71F87"/>
    <w:rsid w:val="00E77E58"/>
    <w:rsid w:val="00E90CB4"/>
    <w:rsid w:val="00E914AB"/>
    <w:rsid w:val="00E9158F"/>
    <w:rsid w:val="00EB56B7"/>
    <w:rsid w:val="00EB5F5C"/>
    <w:rsid w:val="00EC0B88"/>
    <w:rsid w:val="00ED1F18"/>
    <w:rsid w:val="00EE622B"/>
    <w:rsid w:val="00EF6181"/>
    <w:rsid w:val="00F11E3F"/>
    <w:rsid w:val="00F3004E"/>
    <w:rsid w:val="00F41BC5"/>
    <w:rsid w:val="00F43ABD"/>
    <w:rsid w:val="00F63D65"/>
    <w:rsid w:val="00F673D7"/>
    <w:rsid w:val="00F92F9B"/>
    <w:rsid w:val="00F9548F"/>
    <w:rsid w:val="00FA28E9"/>
    <w:rsid w:val="00FA2DE4"/>
    <w:rsid w:val="00FA4B39"/>
    <w:rsid w:val="00FB03DC"/>
    <w:rsid w:val="00FB15DD"/>
    <w:rsid w:val="00FB2E48"/>
    <w:rsid w:val="00FC7354"/>
    <w:rsid w:val="00FD29C0"/>
    <w:rsid w:val="00FD7361"/>
    <w:rsid w:val="00FE051A"/>
    <w:rsid w:val="00FE33A4"/>
    <w:rsid w:val="00FE7A59"/>
    <w:rsid w:val="00FF1073"/>
    <w:rsid w:val="00FF17E7"/>
    <w:rsid w:val="00FF46EC"/>
    <w:rsid w:val="00FF5E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val="de-DE"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semiHidden/>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emiHidde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character" w:styleId="Kommentarzeichen">
    <w:name w:val="annotation reference"/>
    <w:basedOn w:val="Absatz-Standardschriftart"/>
    <w:uiPriority w:val="99"/>
    <w:semiHidden/>
    <w:unhideWhenUsed/>
    <w:rsid w:val="00EB56B7"/>
    <w:rPr>
      <w:sz w:val="16"/>
      <w:szCs w:val="16"/>
    </w:rPr>
  </w:style>
  <w:style w:type="paragraph" w:styleId="Kommentartext">
    <w:name w:val="annotation text"/>
    <w:basedOn w:val="Standard"/>
    <w:link w:val="KommentartextZchn"/>
    <w:uiPriority w:val="99"/>
    <w:semiHidden/>
    <w:unhideWhenUsed/>
    <w:rsid w:val="00EB56B7"/>
    <w:rPr>
      <w:sz w:val="20"/>
    </w:rPr>
  </w:style>
  <w:style w:type="character" w:customStyle="1" w:styleId="KommentartextZchn">
    <w:name w:val="Kommentartext Zchn"/>
    <w:basedOn w:val="Absatz-Standardschriftart"/>
    <w:link w:val="Kommentartext"/>
    <w:uiPriority w:val="99"/>
    <w:semiHidden/>
    <w:rsid w:val="00EB56B7"/>
    <w:rPr>
      <w:rFonts w:ascii="Arial" w:hAnsi="Arial"/>
      <w:lang w:val="de-DE" w:eastAsia="de-DE"/>
    </w:rPr>
  </w:style>
  <w:style w:type="paragraph" w:styleId="Kommentarthema">
    <w:name w:val="annotation subject"/>
    <w:basedOn w:val="Kommentartext"/>
    <w:next w:val="Kommentartext"/>
    <w:link w:val="KommentarthemaZchn"/>
    <w:uiPriority w:val="99"/>
    <w:semiHidden/>
    <w:unhideWhenUsed/>
    <w:rsid w:val="00EB56B7"/>
    <w:rPr>
      <w:b/>
      <w:bCs/>
    </w:rPr>
  </w:style>
  <w:style w:type="character" w:customStyle="1" w:styleId="KommentarthemaZchn">
    <w:name w:val="Kommentarthema Zchn"/>
    <w:basedOn w:val="KommentartextZchn"/>
    <w:link w:val="Kommentarthema"/>
    <w:uiPriority w:val="99"/>
    <w:semiHidden/>
    <w:rsid w:val="00EB56B7"/>
    <w:rPr>
      <w:rFonts w:ascii="Arial" w:hAnsi="Arial"/>
      <w:b/>
      <w:bCs/>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val="de-DE"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semiHidden/>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emiHidde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character" w:styleId="Kommentarzeichen">
    <w:name w:val="annotation reference"/>
    <w:basedOn w:val="Absatz-Standardschriftart"/>
    <w:uiPriority w:val="99"/>
    <w:semiHidden/>
    <w:unhideWhenUsed/>
    <w:rsid w:val="00EB56B7"/>
    <w:rPr>
      <w:sz w:val="16"/>
      <w:szCs w:val="16"/>
    </w:rPr>
  </w:style>
  <w:style w:type="paragraph" w:styleId="Kommentartext">
    <w:name w:val="annotation text"/>
    <w:basedOn w:val="Standard"/>
    <w:link w:val="KommentartextZchn"/>
    <w:uiPriority w:val="99"/>
    <w:semiHidden/>
    <w:unhideWhenUsed/>
    <w:rsid w:val="00EB56B7"/>
    <w:rPr>
      <w:sz w:val="20"/>
    </w:rPr>
  </w:style>
  <w:style w:type="character" w:customStyle="1" w:styleId="KommentartextZchn">
    <w:name w:val="Kommentartext Zchn"/>
    <w:basedOn w:val="Absatz-Standardschriftart"/>
    <w:link w:val="Kommentartext"/>
    <w:uiPriority w:val="99"/>
    <w:semiHidden/>
    <w:rsid w:val="00EB56B7"/>
    <w:rPr>
      <w:rFonts w:ascii="Arial" w:hAnsi="Arial"/>
      <w:lang w:val="de-DE" w:eastAsia="de-DE"/>
    </w:rPr>
  </w:style>
  <w:style w:type="paragraph" w:styleId="Kommentarthema">
    <w:name w:val="annotation subject"/>
    <w:basedOn w:val="Kommentartext"/>
    <w:next w:val="Kommentartext"/>
    <w:link w:val="KommentarthemaZchn"/>
    <w:uiPriority w:val="99"/>
    <w:semiHidden/>
    <w:unhideWhenUsed/>
    <w:rsid w:val="00EB56B7"/>
    <w:rPr>
      <w:b/>
      <w:bCs/>
    </w:rPr>
  </w:style>
  <w:style w:type="character" w:customStyle="1" w:styleId="KommentarthemaZchn">
    <w:name w:val="Kommentarthema Zchn"/>
    <w:basedOn w:val="KommentartextZchn"/>
    <w:link w:val="Kommentarthema"/>
    <w:uiPriority w:val="99"/>
    <w:semiHidden/>
    <w:rsid w:val="00EB56B7"/>
    <w:rPr>
      <w:rFonts w:ascii="Arial" w:hAnsi="Arial"/>
      <w:b/>
      <w:bCs/>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konsens.d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perion.com/en/news/newsroom/" TargetMode="External"/><Relationship Id="rId5" Type="http://schemas.openxmlformats.org/officeDocument/2006/relationships/settings" Target="settings.xml"/><Relationship Id="rId15" Type="http://schemas.openxmlformats.org/officeDocument/2006/relationships/image" Target="media/image3.jpeg"/><Relationship Id="rId10" Type="http://schemas.openxmlformats.org/officeDocument/2006/relationships/hyperlink" Target="file:///\\st-fs02.corp.local\team\CST-MA-S\2014\Pressemitteilungen\1406_Food_Extrusion_Seminar\Uebersetzung\www.dil-ev.de"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www.coperion.com" TargetMode="External"/><Relationship Id="rId14" Type="http://schemas.openxmlformats.org/officeDocument/2006/relationships/image" Target="media/image2.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H:\office2000\vorlagen\DokuWizardTemplates\CoperionLetter.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FD2A4-539D-46E3-9216-4A4030AF1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CoperionLetter.dot</Template>
  <TotalTime>0</TotalTime>
  <Pages>4</Pages>
  <Words>963</Words>
  <Characters>5994</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CoperionLetter</vt:lpstr>
    </vt:vector>
  </TitlesOfParts>
  <Company>Coperion</Company>
  <LinksUpToDate>false</LinksUpToDate>
  <CharactersWithSpaces>6944</CharactersWithSpaces>
  <SharedDoc>false</SharedDoc>
  <HLinks>
    <vt:vector size="24" baseType="variant">
      <vt:variant>
        <vt:i4>7536745</vt:i4>
      </vt:variant>
      <vt:variant>
        <vt:i4>12</vt:i4>
      </vt:variant>
      <vt:variant>
        <vt:i4>0</vt:i4>
      </vt:variant>
      <vt:variant>
        <vt:i4>5</vt:i4>
      </vt:variant>
      <vt:variant>
        <vt:lpwstr>http://www.konsens.de/</vt:lpwstr>
      </vt:variant>
      <vt:variant>
        <vt:lpwstr/>
      </vt:variant>
      <vt:variant>
        <vt:i4>2097255</vt:i4>
      </vt:variant>
      <vt:variant>
        <vt:i4>9</vt:i4>
      </vt:variant>
      <vt:variant>
        <vt:i4>0</vt:i4>
      </vt:variant>
      <vt:variant>
        <vt:i4>5</vt:i4>
      </vt:variant>
      <vt:variant>
        <vt:lpwstr>http://www.coperion.com/news/pressemitteilungen</vt:lpwstr>
      </vt:variant>
      <vt:variant>
        <vt:lpwstr/>
      </vt:variant>
      <vt:variant>
        <vt:i4>6553657</vt:i4>
      </vt:variant>
      <vt:variant>
        <vt:i4>6</vt:i4>
      </vt:variant>
      <vt:variant>
        <vt:i4>0</vt:i4>
      </vt:variant>
      <vt:variant>
        <vt:i4>5</vt:i4>
      </vt:variant>
      <vt:variant>
        <vt:lpwstr>\\st-fs02\user\fleuchaus-kathrin\Profile\Documents\GroupWise\www.dil-ev.de</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Rupp Julia</cp:lastModifiedBy>
  <cp:revision>9</cp:revision>
  <cp:lastPrinted>2015-11-11T16:45:00Z</cp:lastPrinted>
  <dcterms:created xsi:type="dcterms:W3CDTF">2015-11-11T15:05:00Z</dcterms:created>
  <dcterms:modified xsi:type="dcterms:W3CDTF">2015-11-16T08:36:00Z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