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E7F" w:rsidRPr="006A49AF" w:rsidRDefault="008609A9" w:rsidP="00970BB4">
      <w:pPr>
        <w:pStyle w:val="Kontakt"/>
        <w:ind w:left="7230"/>
        <w:rPr>
          <w:b/>
          <w:lang w:val="en-GB"/>
        </w:rPr>
      </w:pPr>
      <w:r w:rsidRPr="006A49AF">
        <w:rPr>
          <w:b/>
          <w:lang w:val="en-GB"/>
        </w:rPr>
        <w:t>Contact</w:t>
      </w:r>
    </w:p>
    <w:p w:rsidR="00B87E7F" w:rsidRPr="006A49AF" w:rsidRDefault="008609A9">
      <w:pPr>
        <w:pStyle w:val="Kontakt"/>
        <w:ind w:left="7230"/>
        <w:rPr>
          <w:lang w:val="en-GB"/>
        </w:rPr>
      </w:pPr>
      <w:r w:rsidRPr="006A49AF">
        <w:rPr>
          <w:lang w:val="en-GB"/>
        </w:rPr>
        <w:t>Shari Lake</w:t>
      </w:r>
    </w:p>
    <w:p w:rsidR="00B87E7F" w:rsidRPr="006A49AF" w:rsidRDefault="000B7A88" w:rsidP="00A81175">
      <w:pPr>
        <w:pStyle w:val="Kontakt"/>
        <w:ind w:left="7230"/>
        <w:rPr>
          <w:lang w:val="en-GB"/>
        </w:rPr>
      </w:pPr>
      <w:r w:rsidRPr="006A49AF">
        <w:rPr>
          <w:lang w:val="en-GB"/>
        </w:rPr>
        <w:t>Director of Marketing</w:t>
      </w:r>
    </w:p>
    <w:p w:rsidR="00B87E7F" w:rsidRPr="006365AE" w:rsidRDefault="00B87E7F" w:rsidP="00A81175">
      <w:pPr>
        <w:pStyle w:val="Kontakt"/>
        <w:ind w:left="7230" w:right="-511"/>
        <w:rPr>
          <w:lang w:val="it-IT"/>
        </w:rPr>
      </w:pPr>
      <w:r w:rsidRPr="006365AE">
        <w:rPr>
          <w:lang w:val="it-IT"/>
        </w:rPr>
        <w:t xml:space="preserve">Coperion </w:t>
      </w:r>
      <w:r w:rsidR="008609A9" w:rsidRPr="006365AE">
        <w:rPr>
          <w:lang w:val="it-IT"/>
        </w:rPr>
        <w:t>K-Tron Salina, Inc.</w:t>
      </w:r>
    </w:p>
    <w:p w:rsidR="008609A9" w:rsidRPr="006A49AF" w:rsidRDefault="000B7A88" w:rsidP="000B7A88">
      <w:pPr>
        <w:pStyle w:val="Kontakt"/>
        <w:ind w:left="7230"/>
        <w:rPr>
          <w:lang w:val="en-GB"/>
        </w:rPr>
      </w:pPr>
      <w:r w:rsidRPr="006A49AF">
        <w:rPr>
          <w:lang w:val="en-GB"/>
        </w:rPr>
        <w:t>606 North Front Street</w:t>
      </w:r>
    </w:p>
    <w:p w:rsidR="00B87E7F" w:rsidRPr="006A49AF" w:rsidRDefault="000B7A88" w:rsidP="00A81175">
      <w:pPr>
        <w:pStyle w:val="Kontakt"/>
        <w:ind w:left="7230"/>
        <w:rPr>
          <w:lang w:val="en-GB"/>
        </w:rPr>
      </w:pPr>
      <w:r w:rsidRPr="006A49AF">
        <w:rPr>
          <w:lang w:val="en-GB"/>
        </w:rPr>
        <w:t>Salina, KS 67401 USA</w:t>
      </w:r>
    </w:p>
    <w:p w:rsidR="00B87E7F" w:rsidRPr="006A49AF" w:rsidRDefault="00B87E7F">
      <w:pPr>
        <w:pStyle w:val="Kontakt"/>
        <w:ind w:left="7230"/>
        <w:rPr>
          <w:lang w:val="en-GB"/>
        </w:rPr>
      </w:pPr>
    </w:p>
    <w:p w:rsidR="00B87E7F" w:rsidRDefault="008609A9" w:rsidP="00A81175">
      <w:pPr>
        <w:pStyle w:val="Kontakt"/>
        <w:ind w:left="7230"/>
      </w:pPr>
      <w:r>
        <w:t xml:space="preserve">Tel </w:t>
      </w:r>
      <w:r w:rsidR="00564EE7">
        <w:t xml:space="preserve">+1 </w:t>
      </w:r>
      <w:r>
        <w:t>(785) 825-3884</w:t>
      </w:r>
    </w:p>
    <w:p w:rsidR="00B87E7F" w:rsidRDefault="008609A9" w:rsidP="00A81175">
      <w:pPr>
        <w:pStyle w:val="Kontakt"/>
        <w:ind w:left="7230" w:right="-186"/>
      </w:pPr>
      <w:r>
        <w:t>slake@coperionktron.com</w:t>
      </w:r>
    </w:p>
    <w:p w:rsidR="00B87E7F" w:rsidRPr="00490560" w:rsidRDefault="00B87E7F" w:rsidP="00A81175">
      <w:pPr>
        <w:pStyle w:val="Kontakt"/>
        <w:ind w:left="7230"/>
        <w:rPr>
          <w:lang w:val="de-CH"/>
        </w:rPr>
      </w:pPr>
      <w:r w:rsidRPr="00490560">
        <w:rPr>
          <w:lang w:val="de-CH"/>
        </w:rPr>
        <w:t>www.</w:t>
      </w:r>
      <w:r w:rsidR="008609A9" w:rsidRPr="00490560">
        <w:rPr>
          <w:lang w:val="de-CH"/>
        </w:rPr>
        <w:t>coperion</w:t>
      </w:r>
      <w:r w:rsidR="00A81175" w:rsidRPr="00490560">
        <w:rPr>
          <w:lang w:val="de-CH"/>
        </w:rPr>
        <w:t>ktron</w:t>
      </w:r>
      <w:r w:rsidRPr="00490560">
        <w:rPr>
          <w:lang w:val="de-CH"/>
        </w:rPr>
        <w:t>.com</w:t>
      </w:r>
    </w:p>
    <w:p w:rsidR="002B6CD7" w:rsidRPr="00490560" w:rsidRDefault="002B6CD7" w:rsidP="002B6CD7">
      <w:pPr>
        <w:pStyle w:val="Pressemitteilung"/>
        <w:rPr>
          <w:lang w:val="de-CH"/>
        </w:rPr>
      </w:pPr>
    </w:p>
    <w:p w:rsidR="008609A9" w:rsidRDefault="002B6CD7" w:rsidP="008609A9">
      <w:pPr>
        <w:pStyle w:val="Pressemitteilung"/>
        <w:rPr>
          <w:lang w:val="en-US"/>
        </w:rPr>
      </w:pPr>
      <w:r w:rsidRPr="002B6CD7">
        <w:rPr>
          <w:lang w:val="en-US"/>
        </w:rPr>
        <w:t>Press release</w:t>
      </w:r>
    </w:p>
    <w:p w:rsidR="008609A9" w:rsidRDefault="008609A9" w:rsidP="008609A9">
      <w:pPr>
        <w:rPr>
          <w:lang w:val="en-US"/>
        </w:rPr>
      </w:pPr>
    </w:p>
    <w:p w:rsidR="00224C8A" w:rsidRDefault="00224C8A" w:rsidP="008609A9">
      <w:pPr>
        <w:rPr>
          <w:lang w:val="en-US"/>
        </w:rPr>
      </w:pPr>
    </w:p>
    <w:p w:rsidR="005B68E7" w:rsidRPr="00F759B5" w:rsidRDefault="006A49AF" w:rsidP="005A7A38">
      <w:pPr>
        <w:tabs>
          <w:tab w:val="left" w:pos="225"/>
        </w:tabs>
        <w:autoSpaceDE w:val="0"/>
        <w:autoSpaceDN w:val="0"/>
        <w:adjustRightInd w:val="0"/>
        <w:contextualSpacing/>
        <w:rPr>
          <w:rFonts w:cs="Arial"/>
          <w:b/>
          <w:bCs/>
          <w:sz w:val="28"/>
          <w:szCs w:val="28"/>
          <w:lang w:val="en-GB"/>
        </w:rPr>
      </w:pPr>
      <w:r w:rsidRPr="00F759B5">
        <w:rPr>
          <w:rFonts w:cs="Arial"/>
          <w:b/>
          <w:bCs/>
          <w:sz w:val="28"/>
          <w:szCs w:val="28"/>
          <w:lang w:val="en-GB"/>
        </w:rPr>
        <w:t xml:space="preserve">Coperion K-Tron </w:t>
      </w:r>
      <w:r w:rsidR="00083D65">
        <w:rPr>
          <w:rFonts w:cs="Arial"/>
          <w:b/>
          <w:bCs/>
          <w:sz w:val="28"/>
          <w:szCs w:val="28"/>
          <w:lang w:val="en-GB"/>
        </w:rPr>
        <w:t>Introduce</w:t>
      </w:r>
      <w:r w:rsidR="00573DE4">
        <w:rPr>
          <w:rFonts w:cs="Arial"/>
          <w:b/>
          <w:bCs/>
          <w:sz w:val="28"/>
          <w:szCs w:val="28"/>
          <w:lang w:val="en-GB"/>
        </w:rPr>
        <w:t>s</w:t>
      </w:r>
      <w:r w:rsidR="00083D65">
        <w:rPr>
          <w:rFonts w:cs="Arial"/>
          <w:b/>
          <w:bCs/>
          <w:sz w:val="28"/>
          <w:szCs w:val="28"/>
          <w:lang w:val="en-GB"/>
        </w:rPr>
        <w:t xml:space="preserve"> </w:t>
      </w:r>
      <w:r w:rsidR="00340776">
        <w:rPr>
          <w:rFonts w:cs="Arial"/>
          <w:b/>
          <w:bCs/>
          <w:sz w:val="28"/>
          <w:szCs w:val="28"/>
          <w:lang w:val="en-GB"/>
        </w:rPr>
        <w:t xml:space="preserve">Unique New </w:t>
      </w:r>
      <w:r w:rsidR="00083D65">
        <w:rPr>
          <w:rFonts w:cs="Arial"/>
          <w:b/>
          <w:bCs/>
          <w:sz w:val="28"/>
          <w:szCs w:val="28"/>
          <w:lang w:val="en-GB"/>
        </w:rPr>
        <w:t xml:space="preserve">Electronic Pressure Compensation </w:t>
      </w:r>
      <w:r w:rsidR="00083D65" w:rsidRPr="00F759B5">
        <w:rPr>
          <w:rFonts w:cs="Arial"/>
          <w:b/>
          <w:bCs/>
          <w:sz w:val="28"/>
          <w:szCs w:val="28"/>
          <w:lang w:val="en-GB"/>
        </w:rPr>
        <w:t xml:space="preserve">for </w:t>
      </w:r>
      <w:r w:rsidR="005A7A38">
        <w:rPr>
          <w:rFonts w:cs="Arial"/>
          <w:b/>
          <w:bCs/>
          <w:sz w:val="28"/>
          <w:szCs w:val="28"/>
          <w:lang w:val="en-GB"/>
        </w:rPr>
        <w:t>I</w:t>
      </w:r>
      <w:r w:rsidR="00083D65" w:rsidRPr="00F759B5">
        <w:rPr>
          <w:rFonts w:cs="Arial"/>
          <w:b/>
          <w:bCs/>
          <w:sz w:val="28"/>
          <w:szCs w:val="28"/>
          <w:lang w:val="en-GB"/>
        </w:rPr>
        <w:t xml:space="preserve">ts High-Accuracy </w:t>
      </w:r>
      <w:r w:rsidR="00083D65">
        <w:rPr>
          <w:rFonts w:cs="Arial"/>
          <w:b/>
          <w:bCs/>
          <w:sz w:val="28"/>
          <w:szCs w:val="28"/>
          <w:lang w:val="en-GB"/>
        </w:rPr>
        <w:t xml:space="preserve">Loss-in-Weight </w:t>
      </w:r>
      <w:r w:rsidR="00083D65" w:rsidRPr="00F759B5">
        <w:rPr>
          <w:rFonts w:cs="Arial"/>
          <w:b/>
          <w:bCs/>
          <w:sz w:val="28"/>
          <w:szCs w:val="28"/>
          <w:lang w:val="en-GB"/>
        </w:rPr>
        <w:t>Feeders</w:t>
      </w:r>
    </w:p>
    <w:p w:rsidR="00553842" w:rsidRPr="00F759B5" w:rsidRDefault="00553842" w:rsidP="00553842">
      <w:pPr>
        <w:pStyle w:val="NoParagraphStyle"/>
        <w:jc w:val="center"/>
        <w:rPr>
          <w:rFonts w:ascii="Arial" w:hAnsi="Arial"/>
          <w:color w:val="auto"/>
          <w:sz w:val="22"/>
          <w:szCs w:val="22"/>
        </w:rPr>
      </w:pPr>
    </w:p>
    <w:p w:rsidR="00DF5926" w:rsidRDefault="009B1A1C" w:rsidP="007A3D93">
      <w:pPr>
        <w:snapToGrid w:val="0"/>
        <w:spacing w:line="360" w:lineRule="auto"/>
        <w:rPr>
          <w:rFonts w:cs="Arial"/>
          <w:szCs w:val="22"/>
          <w:lang w:val="en-US"/>
        </w:rPr>
      </w:pPr>
      <w:proofErr w:type="spellStart"/>
      <w:r w:rsidRPr="00F759B5">
        <w:rPr>
          <w:rFonts w:cs="Arial"/>
          <w:szCs w:val="22"/>
          <w:lang w:val="en-US"/>
        </w:rPr>
        <w:t>Niederlenz</w:t>
      </w:r>
      <w:proofErr w:type="spellEnd"/>
      <w:r w:rsidRPr="00F759B5">
        <w:rPr>
          <w:rFonts w:cs="Arial"/>
          <w:szCs w:val="22"/>
          <w:lang w:val="en-US"/>
        </w:rPr>
        <w:t>, Switzerland (</w:t>
      </w:r>
      <w:r w:rsidR="00E93E87">
        <w:rPr>
          <w:rFonts w:cs="Arial"/>
          <w:szCs w:val="22"/>
          <w:lang w:val="en-US"/>
        </w:rPr>
        <w:t>February</w:t>
      </w:r>
      <w:bookmarkStart w:id="0" w:name="_GoBack"/>
      <w:bookmarkEnd w:id="0"/>
      <w:r w:rsidR="00DC5F94">
        <w:rPr>
          <w:rFonts w:cs="Arial"/>
          <w:szCs w:val="22"/>
          <w:lang w:val="en-US"/>
        </w:rPr>
        <w:t xml:space="preserve"> 2016</w:t>
      </w:r>
      <w:r w:rsidRPr="00F759B5">
        <w:rPr>
          <w:rFonts w:cs="Arial"/>
          <w:szCs w:val="22"/>
          <w:lang w:val="en-US"/>
        </w:rPr>
        <w:t xml:space="preserve">) --- Coperion K-Tron </w:t>
      </w:r>
      <w:r w:rsidR="00573DE4">
        <w:rPr>
          <w:rFonts w:cs="Arial"/>
          <w:szCs w:val="22"/>
          <w:lang w:val="en-US"/>
        </w:rPr>
        <w:t>has</w:t>
      </w:r>
      <w:r w:rsidR="005E7B9D">
        <w:rPr>
          <w:rFonts w:cs="Arial"/>
          <w:szCs w:val="22"/>
          <w:lang w:val="en-US"/>
        </w:rPr>
        <w:t xml:space="preserve"> introduce</w:t>
      </w:r>
      <w:r w:rsidR="00573DE4">
        <w:rPr>
          <w:rFonts w:cs="Arial"/>
          <w:szCs w:val="22"/>
          <w:lang w:val="en-US"/>
        </w:rPr>
        <w:t>d</w:t>
      </w:r>
      <w:r w:rsidR="005E7B9D">
        <w:rPr>
          <w:rFonts w:cs="Arial"/>
          <w:szCs w:val="22"/>
          <w:lang w:val="en-US"/>
        </w:rPr>
        <w:t xml:space="preserve"> </w:t>
      </w:r>
      <w:r w:rsidR="00992974">
        <w:rPr>
          <w:rFonts w:cs="Arial"/>
          <w:szCs w:val="22"/>
          <w:lang w:val="en-US"/>
        </w:rPr>
        <w:t xml:space="preserve">a </w:t>
      </w:r>
      <w:r w:rsidR="00573DE4">
        <w:rPr>
          <w:rFonts w:cs="Arial"/>
          <w:szCs w:val="22"/>
          <w:lang w:val="en-US"/>
        </w:rPr>
        <w:t xml:space="preserve">unique </w:t>
      </w:r>
      <w:r w:rsidR="00992974">
        <w:rPr>
          <w:rFonts w:cs="Arial"/>
          <w:szCs w:val="22"/>
          <w:lang w:val="en-US"/>
        </w:rPr>
        <w:t xml:space="preserve">new </w:t>
      </w:r>
      <w:r w:rsidR="00340776">
        <w:rPr>
          <w:rFonts w:cs="Arial"/>
          <w:szCs w:val="22"/>
          <w:lang w:val="en-US"/>
        </w:rPr>
        <w:t xml:space="preserve">Electronic Pressure Compensation </w:t>
      </w:r>
      <w:r w:rsidR="00573DE4">
        <w:rPr>
          <w:rFonts w:cs="Arial"/>
          <w:szCs w:val="22"/>
          <w:lang w:val="en-US"/>
        </w:rPr>
        <w:t>(EPC) system</w:t>
      </w:r>
      <w:r w:rsidR="00992974">
        <w:rPr>
          <w:rFonts w:cs="Arial"/>
          <w:szCs w:val="22"/>
          <w:lang w:val="en-US"/>
        </w:rPr>
        <w:t xml:space="preserve"> for </w:t>
      </w:r>
      <w:r w:rsidR="003D0D58">
        <w:rPr>
          <w:rFonts w:cs="Arial"/>
          <w:szCs w:val="22"/>
          <w:lang w:val="en-US"/>
        </w:rPr>
        <w:t xml:space="preserve">their high-accuracy </w:t>
      </w:r>
      <w:r w:rsidR="00992974">
        <w:rPr>
          <w:rFonts w:cs="Arial"/>
          <w:szCs w:val="22"/>
          <w:lang w:val="en-US"/>
        </w:rPr>
        <w:t>l</w:t>
      </w:r>
      <w:r w:rsidR="00992974" w:rsidRPr="00992974">
        <w:rPr>
          <w:rFonts w:cs="Arial"/>
          <w:szCs w:val="22"/>
          <w:lang w:val="en-US"/>
        </w:rPr>
        <w:t>oss-in-</w:t>
      </w:r>
      <w:r w:rsidR="00992974">
        <w:rPr>
          <w:rFonts w:cs="Arial"/>
          <w:szCs w:val="22"/>
          <w:lang w:val="en-US"/>
        </w:rPr>
        <w:t>w</w:t>
      </w:r>
      <w:r w:rsidR="00992974" w:rsidRPr="00992974">
        <w:rPr>
          <w:rFonts w:cs="Arial"/>
          <w:szCs w:val="22"/>
          <w:lang w:val="en-US"/>
        </w:rPr>
        <w:t xml:space="preserve">eight </w:t>
      </w:r>
      <w:r w:rsidR="00992974">
        <w:rPr>
          <w:rFonts w:cs="Arial"/>
          <w:szCs w:val="22"/>
          <w:lang w:val="en-US"/>
        </w:rPr>
        <w:t>f</w:t>
      </w:r>
      <w:r w:rsidR="00992974" w:rsidRPr="00992974">
        <w:rPr>
          <w:rFonts w:cs="Arial"/>
          <w:szCs w:val="22"/>
          <w:lang w:val="en-US"/>
        </w:rPr>
        <w:t>eeders</w:t>
      </w:r>
      <w:r w:rsidR="00992974">
        <w:rPr>
          <w:rFonts w:cs="Arial"/>
          <w:szCs w:val="22"/>
          <w:lang w:val="en-US"/>
        </w:rPr>
        <w:t>.</w:t>
      </w:r>
      <w:r w:rsidR="0037179E">
        <w:rPr>
          <w:rFonts w:cs="Arial"/>
          <w:szCs w:val="22"/>
          <w:lang w:val="en-US"/>
        </w:rPr>
        <w:t xml:space="preserve"> The </w:t>
      </w:r>
      <w:r w:rsidR="00573DE4">
        <w:rPr>
          <w:rFonts w:cs="Arial"/>
          <w:szCs w:val="22"/>
          <w:lang w:val="en-US"/>
        </w:rPr>
        <w:t>main</w:t>
      </w:r>
      <w:r w:rsidR="0037179E">
        <w:rPr>
          <w:rFonts w:cs="Arial"/>
          <w:szCs w:val="22"/>
          <w:lang w:val="en-US"/>
        </w:rPr>
        <w:t xml:space="preserve"> advantages of the new system include</w:t>
      </w:r>
      <w:r w:rsidR="00280FF5">
        <w:rPr>
          <w:rFonts w:cs="Arial"/>
          <w:szCs w:val="22"/>
          <w:lang w:val="en-US"/>
        </w:rPr>
        <w:t xml:space="preserve"> improved </w:t>
      </w:r>
      <w:r w:rsidR="00280FF5" w:rsidRPr="00AD36D2">
        <w:rPr>
          <w:rFonts w:cs="Arial"/>
          <w:szCs w:val="22"/>
          <w:lang w:val="en-US"/>
        </w:rPr>
        <w:t>accuracy and reliability</w:t>
      </w:r>
      <w:r w:rsidR="00280FF5">
        <w:rPr>
          <w:rFonts w:cs="Arial"/>
          <w:szCs w:val="22"/>
          <w:lang w:val="en-US"/>
        </w:rPr>
        <w:t xml:space="preserve"> as well as</w:t>
      </w:r>
      <w:r w:rsidR="0037179E">
        <w:rPr>
          <w:rFonts w:cs="Arial"/>
          <w:szCs w:val="22"/>
          <w:lang w:val="en-US"/>
        </w:rPr>
        <w:t xml:space="preserve"> lower </w:t>
      </w:r>
      <w:r w:rsidR="00AD231B">
        <w:rPr>
          <w:rFonts w:cs="Arial"/>
          <w:szCs w:val="22"/>
          <w:lang w:val="en-US"/>
        </w:rPr>
        <w:t xml:space="preserve">initial </w:t>
      </w:r>
      <w:r w:rsidR="0037179E">
        <w:rPr>
          <w:rFonts w:cs="Arial"/>
          <w:szCs w:val="22"/>
          <w:lang w:val="en-US"/>
        </w:rPr>
        <w:t>cost</w:t>
      </w:r>
      <w:r w:rsidR="00280FF5">
        <w:rPr>
          <w:rFonts w:cs="Arial"/>
          <w:szCs w:val="22"/>
          <w:lang w:val="en-US"/>
        </w:rPr>
        <w:t xml:space="preserve"> and</w:t>
      </w:r>
      <w:r w:rsidR="0037179E">
        <w:rPr>
          <w:rFonts w:cs="Arial"/>
          <w:szCs w:val="22"/>
          <w:lang w:val="en-US"/>
        </w:rPr>
        <w:t xml:space="preserve"> easier installation</w:t>
      </w:r>
      <w:r w:rsidR="00D317B3">
        <w:rPr>
          <w:rFonts w:cs="Arial"/>
          <w:szCs w:val="22"/>
          <w:lang w:val="en-US"/>
        </w:rPr>
        <w:t xml:space="preserve"> compared to</w:t>
      </w:r>
      <w:r w:rsidR="00C44C3C">
        <w:rPr>
          <w:rFonts w:cs="Arial"/>
          <w:szCs w:val="22"/>
          <w:lang w:val="en-US"/>
        </w:rPr>
        <w:t xml:space="preserve"> traditional</w:t>
      </w:r>
      <w:r w:rsidR="00D317B3">
        <w:rPr>
          <w:rFonts w:cs="Arial"/>
          <w:szCs w:val="22"/>
          <w:lang w:val="en-US"/>
        </w:rPr>
        <w:t xml:space="preserve"> mechanical pressure compensation systems</w:t>
      </w:r>
      <w:r w:rsidR="00AD231B" w:rsidRPr="00AD36D2">
        <w:rPr>
          <w:rFonts w:cs="Arial"/>
          <w:szCs w:val="22"/>
          <w:lang w:val="en-US"/>
        </w:rPr>
        <w:t>.</w:t>
      </w:r>
      <w:r w:rsidR="00DF5926">
        <w:rPr>
          <w:rFonts w:cs="Arial"/>
          <w:szCs w:val="22"/>
          <w:lang w:val="en-US"/>
        </w:rPr>
        <w:t xml:space="preserve"> </w:t>
      </w:r>
      <w:r w:rsidR="00D317B3">
        <w:rPr>
          <w:rFonts w:cs="Arial"/>
          <w:szCs w:val="22"/>
          <w:lang w:val="en-US"/>
        </w:rPr>
        <w:t>Retrofitting options for existing feeders are available</w:t>
      </w:r>
      <w:r w:rsidR="007A3D93">
        <w:rPr>
          <w:rFonts w:cs="Arial"/>
          <w:szCs w:val="22"/>
          <w:lang w:val="en-US"/>
        </w:rPr>
        <w:t>.</w:t>
      </w:r>
      <w:r w:rsidR="00340776">
        <w:rPr>
          <w:rFonts w:cs="Arial"/>
          <w:szCs w:val="22"/>
          <w:lang w:val="en-US"/>
        </w:rPr>
        <w:t xml:space="preserve"> EPC can be installed on </w:t>
      </w:r>
      <w:r w:rsidR="0063525E">
        <w:rPr>
          <w:rFonts w:cs="Arial"/>
          <w:szCs w:val="22"/>
          <w:lang w:val="en-US"/>
        </w:rPr>
        <w:t xml:space="preserve">a majority of </w:t>
      </w:r>
      <w:r w:rsidR="00340776">
        <w:rPr>
          <w:rFonts w:cs="Arial"/>
          <w:szCs w:val="22"/>
          <w:lang w:val="en-US"/>
        </w:rPr>
        <w:t xml:space="preserve">Coperion K-Tron gravimetric feeders in almost any application and all industries. </w:t>
      </w:r>
    </w:p>
    <w:p w:rsidR="00564EE7" w:rsidRDefault="00564EE7" w:rsidP="002F1CFF">
      <w:pPr>
        <w:snapToGrid w:val="0"/>
        <w:spacing w:line="360" w:lineRule="auto"/>
        <w:rPr>
          <w:rFonts w:cs="Arial"/>
          <w:szCs w:val="22"/>
          <w:lang w:val="en-US"/>
        </w:rPr>
      </w:pPr>
    </w:p>
    <w:p w:rsidR="00953ED5" w:rsidRDefault="00F00F55" w:rsidP="00F00F55">
      <w:pPr>
        <w:snapToGrid w:val="0"/>
        <w:spacing w:line="360" w:lineRule="auto"/>
        <w:rPr>
          <w:rFonts w:cs="Arial"/>
          <w:szCs w:val="22"/>
          <w:lang w:val="en-US"/>
        </w:rPr>
      </w:pPr>
      <w:r>
        <w:rPr>
          <w:rFonts w:cs="Arial"/>
          <w:szCs w:val="22"/>
          <w:lang w:val="en-US"/>
        </w:rPr>
        <w:t>I</w:t>
      </w:r>
      <w:r w:rsidR="00446246">
        <w:rPr>
          <w:rFonts w:cs="Arial"/>
          <w:szCs w:val="22"/>
          <w:lang w:val="en-US"/>
        </w:rPr>
        <w:t xml:space="preserve">n a closed </w:t>
      </w:r>
      <w:r>
        <w:rPr>
          <w:rFonts w:cs="Arial"/>
          <w:szCs w:val="22"/>
          <w:lang w:val="en-US"/>
        </w:rPr>
        <w:t xml:space="preserve">feeding </w:t>
      </w:r>
      <w:r w:rsidR="00446246">
        <w:rPr>
          <w:rFonts w:cs="Arial"/>
          <w:szCs w:val="22"/>
          <w:lang w:val="en-US"/>
        </w:rPr>
        <w:t>system, p</w:t>
      </w:r>
      <w:r w:rsidR="00453F9A" w:rsidRPr="00DA72D7">
        <w:rPr>
          <w:rFonts w:cs="Arial"/>
          <w:szCs w:val="22"/>
          <w:lang w:val="en-US"/>
        </w:rPr>
        <w:t xml:space="preserve">ressure build-up </w:t>
      </w:r>
      <w:r w:rsidR="00F33D8B">
        <w:rPr>
          <w:rFonts w:cs="Arial"/>
          <w:szCs w:val="22"/>
          <w:lang w:val="en-US"/>
        </w:rPr>
        <w:t xml:space="preserve">inside </w:t>
      </w:r>
      <w:r>
        <w:rPr>
          <w:rFonts w:cs="Arial"/>
          <w:szCs w:val="22"/>
          <w:lang w:val="en-US"/>
        </w:rPr>
        <w:t>a</w:t>
      </w:r>
      <w:r w:rsidR="00F33D8B">
        <w:rPr>
          <w:rFonts w:cs="Arial"/>
          <w:szCs w:val="22"/>
          <w:lang w:val="en-US"/>
        </w:rPr>
        <w:t xml:space="preserve"> feeder</w:t>
      </w:r>
      <w:r w:rsidR="00FD0BA3">
        <w:rPr>
          <w:rFonts w:cs="Arial"/>
          <w:szCs w:val="22"/>
          <w:lang w:val="en-US"/>
        </w:rPr>
        <w:t xml:space="preserve"> </w:t>
      </w:r>
      <w:r w:rsidR="00DA72D7" w:rsidRPr="00DA72D7">
        <w:rPr>
          <w:rFonts w:cs="Arial"/>
          <w:szCs w:val="22"/>
          <w:lang w:val="en-US"/>
        </w:rPr>
        <w:t xml:space="preserve">can significantly impair weighing accuracy. </w:t>
      </w:r>
      <w:r w:rsidR="00DA72D7">
        <w:rPr>
          <w:rFonts w:cs="Arial"/>
          <w:szCs w:val="22"/>
          <w:lang w:val="en-US"/>
        </w:rPr>
        <w:t xml:space="preserve">The commonly installed mechanical pressure compensation systems are sensitive to structural factors and machine alignment and </w:t>
      </w:r>
      <w:r w:rsidR="00AD6F93">
        <w:rPr>
          <w:rFonts w:cs="Arial"/>
          <w:szCs w:val="22"/>
          <w:lang w:val="en-US"/>
        </w:rPr>
        <w:t xml:space="preserve">may </w:t>
      </w:r>
      <w:r w:rsidR="00DA1E26">
        <w:rPr>
          <w:rFonts w:cs="Arial"/>
          <w:szCs w:val="22"/>
          <w:lang w:val="en-US"/>
        </w:rPr>
        <w:t xml:space="preserve">therefore </w:t>
      </w:r>
      <w:r w:rsidR="00303E3C">
        <w:rPr>
          <w:rFonts w:cs="Arial"/>
          <w:szCs w:val="22"/>
          <w:lang w:val="en-US"/>
        </w:rPr>
        <w:t xml:space="preserve">be </w:t>
      </w:r>
      <w:r w:rsidR="00254BB0" w:rsidRPr="008E18D8">
        <w:rPr>
          <w:rFonts w:cs="Arial"/>
          <w:szCs w:val="22"/>
          <w:lang w:val="en-US"/>
        </w:rPr>
        <w:t>i</w:t>
      </w:r>
      <w:r w:rsidR="00F746F5" w:rsidRPr="008E18D8">
        <w:rPr>
          <w:rFonts w:cs="Arial"/>
          <w:szCs w:val="22"/>
          <w:lang w:val="en-US"/>
        </w:rPr>
        <w:t>ntricate</w:t>
      </w:r>
      <w:r w:rsidR="00F746F5">
        <w:rPr>
          <w:rFonts w:cs="Arial"/>
          <w:szCs w:val="22"/>
          <w:lang w:val="en-US"/>
        </w:rPr>
        <w:t xml:space="preserve"> </w:t>
      </w:r>
      <w:r w:rsidR="008E18D8">
        <w:rPr>
          <w:rFonts w:cs="Arial"/>
          <w:szCs w:val="22"/>
          <w:lang w:val="en-US"/>
        </w:rPr>
        <w:t>or even unreliable</w:t>
      </w:r>
      <w:r w:rsidR="00303E3C">
        <w:rPr>
          <w:rFonts w:cs="Arial"/>
          <w:szCs w:val="22"/>
          <w:lang w:val="en-US"/>
        </w:rPr>
        <w:t>.</w:t>
      </w:r>
      <w:r w:rsidR="008E18D8">
        <w:rPr>
          <w:rFonts w:cs="Arial"/>
          <w:szCs w:val="22"/>
          <w:lang w:val="en-US"/>
        </w:rPr>
        <w:t xml:space="preserve"> Coperion K-Tron has now </w:t>
      </w:r>
      <w:r w:rsidR="00573DE4">
        <w:rPr>
          <w:rFonts w:cs="Arial"/>
          <w:szCs w:val="22"/>
          <w:lang w:val="en-US"/>
        </w:rPr>
        <w:t>developed</w:t>
      </w:r>
      <w:r w:rsidR="008E18D8">
        <w:rPr>
          <w:rFonts w:cs="Arial"/>
          <w:szCs w:val="22"/>
          <w:lang w:val="en-US"/>
        </w:rPr>
        <w:t xml:space="preserve"> a clever but simple electronic solution </w:t>
      </w:r>
      <w:r w:rsidR="00345627">
        <w:rPr>
          <w:rFonts w:cs="Arial"/>
          <w:szCs w:val="22"/>
          <w:lang w:val="en-US"/>
        </w:rPr>
        <w:t xml:space="preserve">for accurate and steady </w:t>
      </w:r>
      <w:r w:rsidR="00866084">
        <w:rPr>
          <w:rFonts w:cs="Arial"/>
          <w:szCs w:val="22"/>
          <w:lang w:val="en-US"/>
        </w:rPr>
        <w:t xml:space="preserve">pressure </w:t>
      </w:r>
      <w:r w:rsidR="00866084" w:rsidRPr="009116FE">
        <w:rPr>
          <w:rFonts w:cs="Arial"/>
          <w:szCs w:val="22"/>
          <w:lang w:val="en-US"/>
        </w:rPr>
        <w:t>compensation in feeder hoppers</w:t>
      </w:r>
      <w:r w:rsidR="00866084">
        <w:rPr>
          <w:rFonts w:cs="Arial"/>
          <w:szCs w:val="22"/>
          <w:lang w:val="en-US"/>
        </w:rPr>
        <w:t>.</w:t>
      </w:r>
      <w:r w:rsidR="00D515FC">
        <w:rPr>
          <w:rFonts w:cs="Arial"/>
          <w:szCs w:val="22"/>
          <w:lang w:val="en-US"/>
        </w:rPr>
        <w:t xml:space="preserve"> </w:t>
      </w:r>
      <w:r w:rsidR="002277F2">
        <w:rPr>
          <w:rFonts w:cs="Arial"/>
          <w:szCs w:val="22"/>
          <w:lang w:val="en-US"/>
        </w:rPr>
        <w:t xml:space="preserve">The modular design incorporates pressure </w:t>
      </w:r>
      <w:proofErr w:type="gramStart"/>
      <w:r w:rsidR="002277F2">
        <w:rPr>
          <w:rFonts w:cs="Arial"/>
          <w:szCs w:val="22"/>
          <w:lang w:val="en-US"/>
        </w:rPr>
        <w:t>sensors</w:t>
      </w:r>
      <w:proofErr w:type="gramEnd"/>
      <w:r w:rsidR="002277F2">
        <w:rPr>
          <w:rFonts w:cs="Arial"/>
          <w:szCs w:val="22"/>
          <w:lang w:val="en-US"/>
        </w:rPr>
        <w:t xml:space="preserve"> and electronics tailored to interact smoothly with Coperion K-Tron’s KCM feeder control system.</w:t>
      </w:r>
    </w:p>
    <w:p w:rsidR="00855779" w:rsidRDefault="009F2606" w:rsidP="002F1CFF">
      <w:pPr>
        <w:snapToGrid w:val="0"/>
        <w:spacing w:line="360" w:lineRule="auto"/>
        <w:rPr>
          <w:rFonts w:cs="Arial"/>
          <w:szCs w:val="22"/>
          <w:lang w:val="en-US"/>
        </w:rPr>
      </w:pPr>
      <w:r>
        <w:rPr>
          <w:rFonts w:cs="Arial"/>
          <w:szCs w:val="22"/>
          <w:lang w:val="en-US"/>
        </w:rPr>
        <w:t>Depending on set-up</w:t>
      </w:r>
      <w:r w:rsidR="002B100A">
        <w:rPr>
          <w:rFonts w:cs="Arial"/>
          <w:szCs w:val="22"/>
          <w:lang w:val="en-US"/>
        </w:rPr>
        <w:t xml:space="preserve"> and requirements</w:t>
      </w:r>
      <w:r>
        <w:rPr>
          <w:rFonts w:cs="Arial"/>
          <w:szCs w:val="22"/>
          <w:lang w:val="en-US"/>
        </w:rPr>
        <w:t xml:space="preserve">, sensors can be positioned </w:t>
      </w:r>
      <w:r w:rsidR="00855779">
        <w:rPr>
          <w:rFonts w:cs="Arial"/>
          <w:szCs w:val="22"/>
          <w:lang w:val="en-US"/>
        </w:rPr>
        <w:t>on the feeder hopper and</w:t>
      </w:r>
      <w:r w:rsidR="00CC3E7D">
        <w:rPr>
          <w:rFonts w:cs="Arial"/>
          <w:szCs w:val="22"/>
          <w:lang w:val="en-US"/>
        </w:rPr>
        <w:t>, if required, on</w:t>
      </w:r>
      <w:r w:rsidR="00855779">
        <w:rPr>
          <w:rFonts w:cs="Arial"/>
          <w:szCs w:val="22"/>
          <w:lang w:val="en-US"/>
        </w:rPr>
        <w:t xml:space="preserve"> the material discharge </w:t>
      </w:r>
      <w:r w:rsidR="00573DE4">
        <w:rPr>
          <w:rFonts w:cs="Arial"/>
          <w:szCs w:val="22"/>
          <w:lang w:val="en-US"/>
        </w:rPr>
        <w:t>tube</w:t>
      </w:r>
      <w:r w:rsidR="00855779">
        <w:rPr>
          <w:rFonts w:cs="Arial"/>
          <w:szCs w:val="22"/>
          <w:lang w:val="en-US"/>
        </w:rPr>
        <w:t>.</w:t>
      </w:r>
      <w:r w:rsidR="00B62F75">
        <w:rPr>
          <w:rFonts w:cs="Arial"/>
          <w:szCs w:val="22"/>
          <w:lang w:val="en-US"/>
        </w:rPr>
        <w:t xml:space="preserve"> The software implements </w:t>
      </w:r>
      <w:r w:rsidR="00340776">
        <w:rPr>
          <w:rFonts w:cs="Arial"/>
          <w:szCs w:val="22"/>
          <w:lang w:val="en-US"/>
        </w:rPr>
        <w:t xml:space="preserve">a </w:t>
      </w:r>
      <w:r w:rsidR="00B62F75">
        <w:rPr>
          <w:rFonts w:cs="Arial"/>
          <w:szCs w:val="22"/>
          <w:lang w:val="en-US"/>
        </w:rPr>
        <w:t xml:space="preserve">self-optimizing compensation </w:t>
      </w:r>
      <w:r w:rsidR="00340776">
        <w:rPr>
          <w:rFonts w:cs="Arial"/>
          <w:szCs w:val="22"/>
          <w:lang w:val="en-US"/>
        </w:rPr>
        <w:t xml:space="preserve">algorithm </w:t>
      </w:r>
      <w:r w:rsidR="006704F9">
        <w:rPr>
          <w:rFonts w:cs="Arial"/>
          <w:szCs w:val="22"/>
          <w:lang w:val="en-US"/>
        </w:rPr>
        <w:t xml:space="preserve">for best performance </w:t>
      </w:r>
      <w:r w:rsidR="00B62F75">
        <w:rPr>
          <w:rFonts w:cs="Arial"/>
          <w:szCs w:val="22"/>
          <w:lang w:val="en-US"/>
        </w:rPr>
        <w:t xml:space="preserve">and dynamics identical to those of </w:t>
      </w:r>
      <w:proofErr w:type="spellStart"/>
      <w:r w:rsidR="00B62F75">
        <w:rPr>
          <w:rFonts w:cs="Arial"/>
          <w:szCs w:val="22"/>
          <w:lang w:val="en-US"/>
        </w:rPr>
        <w:t>Coperion</w:t>
      </w:r>
      <w:proofErr w:type="spellEnd"/>
      <w:r w:rsidR="00B62F75">
        <w:rPr>
          <w:rFonts w:cs="Arial"/>
          <w:szCs w:val="22"/>
          <w:lang w:val="en-US"/>
        </w:rPr>
        <w:t xml:space="preserve"> K-</w:t>
      </w:r>
      <w:proofErr w:type="spellStart"/>
      <w:r w:rsidR="00B62F75">
        <w:rPr>
          <w:rFonts w:cs="Arial"/>
          <w:szCs w:val="22"/>
          <w:lang w:val="en-US"/>
        </w:rPr>
        <w:t>Tron’s</w:t>
      </w:r>
      <w:proofErr w:type="spellEnd"/>
      <w:r w:rsidR="00B62F75">
        <w:rPr>
          <w:rFonts w:cs="Arial"/>
          <w:szCs w:val="22"/>
          <w:lang w:val="en-US"/>
        </w:rPr>
        <w:t xml:space="preserve"> SFT l</w:t>
      </w:r>
      <w:r w:rsidR="00216854">
        <w:rPr>
          <w:rFonts w:cs="Arial"/>
          <w:szCs w:val="22"/>
          <w:lang w:val="en-US"/>
        </w:rPr>
        <w:t>oad cells</w:t>
      </w:r>
      <w:r w:rsidR="00573DE4">
        <w:rPr>
          <w:rFonts w:cs="Arial"/>
          <w:szCs w:val="22"/>
          <w:lang w:val="en-US"/>
        </w:rPr>
        <w:t>,</w:t>
      </w:r>
      <w:r w:rsidR="002E0517">
        <w:rPr>
          <w:rFonts w:cs="Arial"/>
          <w:szCs w:val="22"/>
          <w:lang w:val="en-US"/>
        </w:rPr>
        <w:t xml:space="preserve"> which </w:t>
      </w:r>
      <w:r w:rsidR="00573DE4">
        <w:rPr>
          <w:rFonts w:cs="Arial"/>
          <w:szCs w:val="22"/>
          <w:lang w:val="en-US"/>
        </w:rPr>
        <w:t xml:space="preserve">allows for </w:t>
      </w:r>
      <w:r w:rsidR="002E0517">
        <w:rPr>
          <w:rFonts w:cs="Arial"/>
          <w:szCs w:val="22"/>
          <w:lang w:val="en-US"/>
        </w:rPr>
        <w:t>highly accurate feeding results</w:t>
      </w:r>
      <w:r w:rsidR="002D0E67">
        <w:rPr>
          <w:rFonts w:cs="Arial"/>
          <w:szCs w:val="22"/>
          <w:lang w:val="en-US"/>
        </w:rPr>
        <w:t>,</w:t>
      </w:r>
      <w:r w:rsidR="006704F9">
        <w:rPr>
          <w:rFonts w:cs="Arial"/>
          <w:szCs w:val="22"/>
          <w:lang w:val="en-US"/>
        </w:rPr>
        <w:t xml:space="preserve"> even in systems with </w:t>
      </w:r>
      <w:r w:rsidR="003C4CA8">
        <w:rPr>
          <w:rFonts w:cs="Arial"/>
          <w:szCs w:val="22"/>
          <w:lang w:val="en-US"/>
        </w:rPr>
        <w:t>perceivable</w:t>
      </w:r>
      <w:r w:rsidR="00EA1305">
        <w:rPr>
          <w:rFonts w:cs="Arial"/>
          <w:szCs w:val="22"/>
          <w:lang w:val="en-US"/>
        </w:rPr>
        <w:t xml:space="preserve"> </w:t>
      </w:r>
      <w:r w:rsidR="006704F9">
        <w:rPr>
          <w:rFonts w:cs="Arial"/>
          <w:szCs w:val="22"/>
          <w:lang w:val="en-US"/>
        </w:rPr>
        <w:t xml:space="preserve">pressure </w:t>
      </w:r>
      <w:r w:rsidR="00C2798A">
        <w:rPr>
          <w:rFonts w:cs="Arial"/>
          <w:szCs w:val="22"/>
          <w:lang w:val="en-US"/>
        </w:rPr>
        <w:t>fluctuations</w:t>
      </w:r>
      <w:r w:rsidR="002E0517">
        <w:rPr>
          <w:rFonts w:cs="Arial"/>
          <w:szCs w:val="22"/>
          <w:lang w:val="en-US"/>
        </w:rPr>
        <w:t>.</w:t>
      </w:r>
    </w:p>
    <w:p w:rsidR="002F1CFF" w:rsidRDefault="00340776" w:rsidP="00256F07">
      <w:pPr>
        <w:snapToGrid w:val="0"/>
        <w:spacing w:line="360" w:lineRule="auto"/>
        <w:rPr>
          <w:rFonts w:cs="Arial"/>
          <w:szCs w:val="22"/>
          <w:lang w:val="en-US"/>
        </w:rPr>
      </w:pPr>
      <w:r w:rsidDel="00340776">
        <w:rPr>
          <w:rFonts w:cs="Arial"/>
          <w:szCs w:val="22"/>
          <w:lang w:val="en-US"/>
        </w:rPr>
        <w:lastRenderedPageBreak/>
        <w:t xml:space="preserve"> </w:t>
      </w:r>
      <w:r>
        <w:rPr>
          <w:rFonts w:cs="Arial"/>
          <w:szCs w:val="22"/>
          <w:lang w:val="en-US"/>
        </w:rPr>
        <w:t>A</w:t>
      </w:r>
      <w:r w:rsidR="00256F07" w:rsidRPr="00256F07">
        <w:rPr>
          <w:rFonts w:cs="Arial"/>
          <w:szCs w:val="22"/>
          <w:lang w:val="en-US"/>
        </w:rPr>
        <w:t xml:space="preserve"> </w:t>
      </w:r>
      <w:r>
        <w:rPr>
          <w:rFonts w:cs="Arial"/>
          <w:szCs w:val="22"/>
          <w:lang w:val="en-US"/>
        </w:rPr>
        <w:t xml:space="preserve">separate </w:t>
      </w:r>
      <w:r w:rsidR="00256F07" w:rsidRPr="00256F07">
        <w:rPr>
          <w:rFonts w:cs="Arial"/>
          <w:szCs w:val="22"/>
          <w:lang w:val="en-US"/>
        </w:rPr>
        <w:t xml:space="preserve">field evaluation kit allows for the assessment of </w:t>
      </w:r>
      <w:r>
        <w:rPr>
          <w:rFonts w:cs="Arial"/>
          <w:szCs w:val="22"/>
          <w:lang w:val="en-US"/>
        </w:rPr>
        <w:t xml:space="preserve">potential pressure issues in </w:t>
      </w:r>
      <w:r w:rsidR="00256F07" w:rsidRPr="00256F07">
        <w:rPr>
          <w:rFonts w:cs="Arial"/>
          <w:szCs w:val="22"/>
          <w:lang w:val="en-US"/>
        </w:rPr>
        <w:t>existing installations</w:t>
      </w:r>
      <w:r w:rsidR="00256F07">
        <w:rPr>
          <w:rFonts w:cs="Arial"/>
          <w:szCs w:val="22"/>
          <w:lang w:val="en-US"/>
        </w:rPr>
        <w:t>.</w:t>
      </w:r>
      <w:r w:rsidR="00B35E90">
        <w:rPr>
          <w:rFonts w:cs="Arial"/>
          <w:szCs w:val="22"/>
          <w:lang w:val="en-US"/>
        </w:rPr>
        <w:t xml:space="preserve"> </w:t>
      </w:r>
    </w:p>
    <w:p w:rsidR="00854BC5" w:rsidRDefault="00854BC5" w:rsidP="00C446A2">
      <w:pPr>
        <w:pStyle w:val="BodyText"/>
        <w:spacing w:after="0" w:line="360" w:lineRule="auto"/>
        <w:rPr>
          <w:rFonts w:ascii="Arial" w:hAnsi="Arial" w:cs="Arial"/>
          <w:sz w:val="22"/>
          <w:szCs w:val="22"/>
        </w:rPr>
      </w:pPr>
    </w:p>
    <w:p w:rsidR="006365AE" w:rsidRDefault="006365AE" w:rsidP="00C446A2">
      <w:pPr>
        <w:pStyle w:val="BodyText"/>
        <w:spacing w:after="0" w:line="360" w:lineRule="auto"/>
        <w:rPr>
          <w:rFonts w:ascii="Arial" w:hAnsi="Arial" w:cs="Arial"/>
          <w:sz w:val="22"/>
          <w:szCs w:val="22"/>
        </w:rPr>
      </w:pPr>
    </w:p>
    <w:p w:rsidR="006365AE" w:rsidRDefault="006365AE" w:rsidP="00C446A2">
      <w:pPr>
        <w:pStyle w:val="BodyText"/>
        <w:spacing w:after="0" w:line="360" w:lineRule="auto"/>
        <w:rPr>
          <w:rFonts w:ascii="Arial" w:hAnsi="Arial" w:cs="Arial"/>
          <w:sz w:val="22"/>
          <w:szCs w:val="22"/>
        </w:rPr>
      </w:pPr>
    </w:p>
    <w:p w:rsidR="006365AE" w:rsidRDefault="006365AE" w:rsidP="00C446A2">
      <w:pPr>
        <w:pStyle w:val="BodyText"/>
        <w:spacing w:after="0" w:line="360" w:lineRule="auto"/>
        <w:rPr>
          <w:rFonts w:ascii="Arial" w:hAnsi="Arial" w:cs="Arial"/>
          <w:sz w:val="22"/>
          <w:szCs w:val="22"/>
        </w:rPr>
      </w:pPr>
    </w:p>
    <w:p w:rsidR="006365AE" w:rsidRDefault="006365AE" w:rsidP="006365AE">
      <w:pPr>
        <w:pStyle w:val="text"/>
        <w:spacing w:line="240" w:lineRule="auto"/>
        <w:rPr>
          <w:rFonts w:cs="Arial"/>
          <w:sz w:val="20"/>
          <w:lang w:val="en-US"/>
        </w:rPr>
      </w:pPr>
      <w:proofErr w:type="spellStart"/>
      <w:r w:rsidRPr="00E520BA">
        <w:rPr>
          <w:rFonts w:cs="Arial"/>
          <w:sz w:val="20"/>
          <w:lang w:val="en-US"/>
        </w:rPr>
        <w:t>Coperion</w:t>
      </w:r>
      <w:proofErr w:type="spellEnd"/>
      <w:r w:rsidRPr="00E520BA">
        <w:rPr>
          <w:rFonts w:cs="Arial"/>
          <w:sz w:val="20"/>
          <w:lang w:val="en-US"/>
        </w:rPr>
        <w:t xml:space="preserve"> K-</w:t>
      </w:r>
      <w:proofErr w:type="spellStart"/>
      <w:r w:rsidRPr="00E520BA">
        <w:rPr>
          <w:rFonts w:cs="Arial"/>
          <w:sz w:val="20"/>
          <w:lang w:val="en-US"/>
        </w:rPr>
        <w:t>Tron</w:t>
      </w:r>
      <w:proofErr w:type="spellEnd"/>
      <w:r w:rsidRPr="00E520BA">
        <w:rPr>
          <w:rFonts w:cs="Arial"/>
          <w:sz w:val="20"/>
          <w:lang w:val="en-US"/>
        </w:rPr>
        <w:t xml:space="preserve"> (</w:t>
      </w:r>
      <w:hyperlink r:id="rId8" w:history="1">
        <w:r w:rsidRPr="00E520BA">
          <w:rPr>
            <w:rStyle w:val="Hyperlink"/>
            <w:rFonts w:cs="Arial"/>
            <w:sz w:val="20"/>
            <w:lang w:val="en-US"/>
          </w:rPr>
          <w:t>www.coperionktron.com</w:t>
        </w:r>
      </w:hyperlink>
      <w:r w:rsidRPr="00E520BA">
        <w:rPr>
          <w:rFonts w:cs="Arial"/>
          <w:sz w:val="20"/>
          <w:lang w:val="en-US"/>
        </w:rPr>
        <w:t xml:space="preserve">) is a </w:t>
      </w:r>
      <w:r>
        <w:rPr>
          <w:rFonts w:cs="Arial"/>
          <w:sz w:val="20"/>
          <w:lang w:val="en-US"/>
        </w:rPr>
        <w:t>b</w:t>
      </w:r>
      <w:r w:rsidRPr="00E520BA">
        <w:rPr>
          <w:rFonts w:cs="Arial"/>
          <w:sz w:val="20"/>
          <w:lang w:val="en-US"/>
        </w:rPr>
        <w:t xml:space="preserve">usiness </w:t>
      </w:r>
      <w:r>
        <w:rPr>
          <w:rFonts w:cs="Arial"/>
          <w:sz w:val="20"/>
          <w:lang w:val="en-US"/>
        </w:rPr>
        <w:t>u</w:t>
      </w:r>
      <w:r w:rsidRPr="00E520BA">
        <w:rPr>
          <w:rFonts w:cs="Arial"/>
          <w:sz w:val="20"/>
          <w:lang w:val="en-US"/>
        </w:rPr>
        <w:t xml:space="preserve">nit of </w:t>
      </w:r>
      <w:proofErr w:type="spellStart"/>
      <w:r w:rsidRPr="00E520BA">
        <w:rPr>
          <w:rFonts w:cs="Arial"/>
          <w:sz w:val="20"/>
          <w:lang w:val="en-US"/>
        </w:rPr>
        <w:t>Coperion</w:t>
      </w:r>
      <w:proofErr w:type="spellEnd"/>
      <w:r w:rsidRPr="00E520BA">
        <w:rPr>
          <w:rFonts w:cs="Arial"/>
          <w:sz w:val="20"/>
          <w:lang w:val="en-US"/>
        </w:rPr>
        <w:t xml:space="preserve"> (</w:t>
      </w:r>
      <w:hyperlink r:id="rId9" w:history="1">
        <w:r w:rsidRPr="00E520BA">
          <w:rPr>
            <w:rStyle w:val="Hyperlink"/>
            <w:rFonts w:cs="Arial"/>
            <w:sz w:val="20"/>
            <w:lang w:val="en-US"/>
          </w:rPr>
          <w:t>www.coperion.com</w:t>
        </w:r>
      </w:hyperlink>
      <w:r w:rsidRPr="00E520BA">
        <w:rPr>
          <w:rFonts w:cs="Arial"/>
          <w:sz w:val="20"/>
          <w:lang w:val="en-US"/>
        </w:rPr>
        <w:t xml:space="preserve">) and is a global leader and single source supplier of material handling and feeding systems. </w:t>
      </w:r>
      <w:proofErr w:type="spellStart"/>
      <w:r w:rsidRPr="00E520BA">
        <w:rPr>
          <w:rFonts w:cs="Arial"/>
          <w:sz w:val="20"/>
          <w:lang w:val="en-US"/>
        </w:rPr>
        <w:t>Coperion</w:t>
      </w:r>
      <w:proofErr w:type="spellEnd"/>
      <w:r w:rsidRPr="00E520BA">
        <w:rPr>
          <w:rFonts w:cs="Arial"/>
          <w:sz w:val="20"/>
          <w:lang w:val="en-US"/>
        </w:rPr>
        <w:t xml:space="preserve"> K-</w:t>
      </w:r>
      <w:proofErr w:type="spellStart"/>
      <w:r w:rsidRPr="00E520BA">
        <w:rPr>
          <w:rFonts w:cs="Arial"/>
          <w:sz w:val="20"/>
          <w:lang w:val="en-US"/>
        </w:rPr>
        <w:t>Tron</w:t>
      </w:r>
      <w:proofErr w:type="spellEnd"/>
      <w:r w:rsidRPr="00E520BA">
        <w:rPr>
          <w:rFonts w:cs="Arial"/>
          <w:sz w:val="20"/>
          <w:lang w:val="en-US"/>
        </w:rPr>
        <w:t xml:space="preserve"> has defined the leading edge of technology for material handling and feeding applications in the process industries.</w:t>
      </w:r>
    </w:p>
    <w:p w:rsidR="006365AE" w:rsidRDefault="006365AE" w:rsidP="006365AE">
      <w:pPr>
        <w:pStyle w:val="text"/>
        <w:spacing w:line="240" w:lineRule="auto"/>
        <w:rPr>
          <w:bCs/>
          <w:sz w:val="20"/>
          <w:szCs w:val="24"/>
          <w:lang w:val="en-US"/>
        </w:rPr>
      </w:pPr>
    </w:p>
    <w:p w:rsidR="006365AE" w:rsidRDefault="006365AE" w:rsidP="006365AE">
      <w:pPr>
        <w:pStyle w:val="text"/>
        <w:spacing w:line="240" w:lineRule="auto"/>
        <w:rPr>
          <w:bCs/>
          <w:sz w:val="20"/>
          <w:szCs w:val="24"/>
          <w:lang w:val="en-US"/>
        </w:rPr>
      </w:pPr>
    </w:p>
    <w:p w:rsidR="006365AE" w:rsidRPr="002A3389" w:rsidRDefault="006365AE" w:rsidP="006365AE">
      <w:pPr>
        <w:tabs>
          <w:tab w:val="left" w:pos="3402"/>
          <w:tab w:val="left" w:pos="6804"/>
        </w:tabs>
        <w:autoSpaceDE w:val="0"/>
        <w:autoSpaceDN w:val="0"/>
        <w:adjustRightInd w:val="0"/>
        <w:rPr>
          <w:rFonts w:cs="Arial"/>
          <w:b/>
          <w:sz w:val="20"/>
          <w:lang w:val="en-US"/>
        </w:rPr>
      </w:pPr>
      <w:proofErr w:type="spellStart"/>
      <w:r w:rsidRPr="00320A21">
        <w:rPr>
          <w:sz w:val="20"/>
          <w:lang w:val="en-US"/>
        </w:rPr>
        <w:t>Coperion</w:t>
      </w:r>
      <w:proofErr w:type="spellEnd"/>
      <w:r w:rsidRPr="00320A21">
        <w:rPr>
          <w:sz w:val="20"/>
          <w:lang w:val="en-US"/>
        </w:rPr>
        <w:t xml:space="preserve"> (</w:t>
      </w:r>
      <w:hyperlink r:id="rId10" w:history="1">
        <w:r w:rsidRPr="00320A21">
          <w:rPr>
            <w:rStyle w:val="Hyperlink"/>
            <w:sz w:val="20"/>
            <w:lang w:val="en-US"/>
          </w:rPr>
          <w:t>www.coperion.com</w:t>
        </w:r>
      </w:hyperlink>
      <w:r w:rsidRPr="00320A21">
        <w:rPr>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w:t>
      </w:r>
      <w:proofErr w:type="gramStart"/>
      <w:r w:rsidRPr="00320A21">
        <w:rPr>
          <w:sz w:val="20"/>
          <w:lang w:val="en-US"/>
        </w:rPr>
        <w:t>food</w:t>
      </w:r>
      <w:proofErr w:type="gramEnd"/>
      <w:r w:rsidRPr="00320A21">
        <w:rPr>
          <w:sz w:val="20"/>
          <w:lang w:val="en-US"/>
        </w:rPr>
        <w:t xml:space="preserve"> and minerals industries. Within its four divisions – Compounding &amp; Extrusion, Equipment &amp; Systems, Material Handling and Service – Coperion has 2,500 employees and nearly 40 sales and service companies worldwide. </w:t>
      </w:r>
    </w:p>
    <w:p w:rsidR="006365AE" w:rsidRDefault="006365AE" w:rsidP="00C446A2">
      <w:pPr>
        <w:pStyle w:val="BodyText"/>
        <w:spacing w:after="0" w:line="360" w:lineRule="auto"/>
        <w:rPr>
          <w:rFonts w:ascii="Arial" w:hAnsi="Arial" w:cs="Arial"/>
          <w:sz w:val="22"/>
          <w:szCs w:val="22"/>
        </w:rPr>
      </w:pPr>
    </w:p>
    <w:p w:rsidR="006365AE" w:rsidRDefault="006365AE" w:rsidP="00C446A2">
      <w:pPr>
        <w:pStyle w:val="BodyText"/>
        <w:spacing w:after="0" w:line="360" w:lineRule="auto"/>
        <w:rPr>
          <w:rFonts w:ascii="Arial" w:hAnsi="Arial" w:cs="Arial"/>
          <w:sz w:val="22"/>
          <w:szCs w:val="22"/>
        </w:rPr>
      </w:pPr>
    </w:p>
    <w:p w:rsidR="006365AE" w:rsidRDefault="006365AE" w:rsidP="00C446A2">
      <w:pPr>
        <w:pStyle w:val="BodyText"/>
        <w:spacing w:after="0" w:line="360" w:lineRule="auto"/>
        <w:rPr>
          <w:rFonts w:ascii="Arial" w:hAnsi="Arial" w:cs="Arial"/>
          <w:sz w:val="22"/>
          <w:szCs w:val="22"/>
        </w:rPr>
      </w:pPr>
    </w:p>
    <w:p w:rsidR="006365AE" w:rsidRPr="005C5B13" w:rsidRDefault="006365AE" w:rsidP="006365AE">
      <w:pPr>
        <w:pStyle w:val="Trennung"/>
        <w:spacing w:before="480" w:after="480"/>
        <w:rPr>
          <w:lang w:val="en-US"/>
        </w:rPr>
      </w:pPr>
      <w:r w:rsidRPr="0094479B">
        <w:t></w:t>
      </w:r>
      <w:r w:rsidRPr="0094479B">
        <w:t></w:t>
      </w:r>
      <w:r w:rsidRPr="0094479B">
        <w:t></w:t>
      </w:r>
    </w:p>
    <w:p w:rsidR="006365AE" w:rsidRPr="00297489" w:rsidRDefault="006365AE" w:rsidP="006365AE">
      <w:pPr>
        <w:pBdr>
          <w:top w:val="single" w:sz="8" w:space="1" w:color="auto"/>
          <w:left w:val="single" w:sz="8" w:space="4" w:color="auto"/>
          <w:bottom w:val="single" w:sz="8" w:space="0" w:color="auto"/>
          <w:right w:val="single" w:sz="8" w:space="4" w:color="auto"/>
        </w:pBdr>
        <w:rPr>
          <w:lang w:val="en-GB"/>
        </w:rPr>
      </w:pPr>
      <w:r w:rsidRPr="0023304C">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 xml:space="preserve">English and </w:t>
      </w:r>
      <w:r w:rsidRPr="000B7CF3">
        <w:rPr>
          <w:rFonts w:cs="Arial"/>
          <w:szCs w:val="22"/>
          <w:u w:val="single"/>
          <w:lang w:val="en-US"/>
        </w:rPr>
        <w:t>German</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1" w:history="1">
        <w:r>
          <w:rPr>
            <w:rStyle w:val="Hyperlink"/>
            <w:b/>
            <w:lang w:val="en-GB"/>
          </w:rPr>
          <w:t>http://www.coperion.com/en/news/newsroom/</w:t>
        </w:r>
      </w:hyperlink>
      <w:r w:rsidRPr="00297489">
        <w:rPr>
          <w:b/>
          <w:lang w:val="en-GB"/>
        </w:rPr>
        <w:t xml:space="preserve"> </w:t>
      </w:r>
    </w:p>
    <w:p w:rsidR="006365AE" w:rsidRPr="00297489" w:rsidRDefault="006365AE" w:rsidP="006365AE">
      <w:pPr>
        <w:pBdr>
          <w:top w:val="single" w:sz="8" w:space="1" w:color="auto"/>
          <w:left w:val="single" w:sz="8" w:space="4" w:color="auto"/>
          <w:bottom w:val="single" w:sz="8" w:space="0" w:color="auto"/>
          <w:right w:val="single" w:sz="8" w:space="4" w:color="auto"/>
        </w:pBdr>
        <w:rPr>
          <w:sz w:val="6"/>
          <w:lang w:val="en-GB"/>
        </w:rPr>
      </w:pPr>
    </w:p>
    <w:p w:rsidR="006365AE" w:rsidRPr="009C45F7" w:rsidRDefault="006365AE" w:rsidP="006365AE">
      <w:pPr>
        <w:spacing w:before="360" w:line="360" w:lineRule="auto"/>
        <w:rPr>
          <w:lang w:val="en-GB"/>
        </w:rPr>
      </w:pPr>
    </w:p>
    <w:p w:rsidR="006365AE" w:rsidRPr="00297489" w:rsidRDefault="006365AE" w:rsidP="006365AE">
      <w:pPr>
        <w:spacing w:before="360" w:line="360" w:lineRule="auto"/>
        <w:rPr>
          <w:u w:val="single"/>
          <w:lang w:val="en-GB"/>
        </w:rPr>
      </w:pPr>
      <w:r w:rsidRPr="00297489">
        <w:rPr>
          <w:u w:val="single"/>
          <w:lang w:val="en-GB"/>
        </w:rPr>
        <w:t xml:space="preserve">Editorial contact and voucher copies: </w:t>
      </w:r>
    </w:p>
    <w:p w:rsidR="006365AE" w:rsidRPr="00297489" w:rsidRDefault="006365AE" w:rsidP="006365AE">
      <w:pPr>
        <w:spacing w:before="120"/>
        <w:ind w:left="709"/>
      </w:pPr>
      <w:r w:rsidRPr="00297489">
        <w:rPr>
          <w:lang w:val="en-GB"/>
        </w:rPr>
        <w:t xml:space="preserve">Dr. Georg </w:t>
      </w:r>
      <w:proofErr w:type="spellStart"/>
      <w:r w:rsidRPr="00297489">
        <w:rPr>
          <w:lang w:val="en-GB"/>
        </w:rPr>
        <w:t>Krassowski</w:t>
      </w:r>
      <w:proofErr w:type="spellEnd"/>
      <w:proofErr w:type="gramStart"/>
      <w:r w:rsidRPr="00297489">
        <w:rPr>
          <w:lang w:val="en-GB"/>
        </w:rPr>
        <w:t>,  KONSENS</w:t>
      </w:r>
      <w:proofErr w:type="gramEnd"/>
      <w:r w:rsidRPr="00297489">
        <w:rPr>
          <w:lang w:val="en-GB"/>
        </w:rPr>
        <w:t xml:space="preserve"> Public Relations GmbH &amp; Co. </w:t>
      </w:r>
      <w:r w:rsidRPr="00297489">
        <w:t>KG,</w:t>
      </w:r>
      <w:r w:rsidRPr="00297489">
        <w:br/>
        <w:t>Hans-Kudlich-Straße 25,  D-64823 Groß-Umstadt</w:t>
      </w:r>
      <w:r w:rsidRPr="00297489">
        <w:br/>
        <w:t>Phone:  +49 (0)60 78/93 63-0,  Fax:  +49 (0)60 78/93 63-20</w:t>
      </w:r>
      <w:r w:rsidRPr="00297489">
        <w:br/>
        <w:t xml:space="preserve">E-Mail:  mail@konsens.de,  Internet:  </w:t>
      </w:r>
      <w:hyperlink r:id="rId12" w:history="1">
        <w:r w:rsidRPr="00297489">
          <w:rPr>
            <w:color w:val="0000FF"/>
            <w:u w:val="single"/>
          </w:rPr>
          <w:t>www.konsens.de</w:t>
        </w:r>
      </w:hyperlink>
    </w:p>
    <w:p w:rsidR="006365AE" w:rsidRPr="006365AE" w:rsidRDefault="006365AE" w:rsidP="006365AE">
      <w:pPr>
        <w:pStyle w:val="bild"/>
      </w:pPr>
    </w:p>
    <w:p w:rsidR="006365AE" w:rsidRPr="006365AE" w:rsidRDefault="006365AE" w:rsidP="00C446A2">
      <w:pPr>
        <w:pStyle w:val="BodyText"/>
        <w:spacing w:after="0" w:line="360" w:lineRule="auto"/>
        <w:rPr>
          <w:rFonts w:ascii="Arial" w:hAnsi="Arial" w:cs="Arial"/>
          <w:sz w:val="22"/>
          <w:szCs w:val="22"/>
          <w:lang w:val="de-DE"/>
        </w:rPr>
      </w:pPr>
    </w:p>
    <w:p w:rsidR="006365AE" w:rsidRPr="006365AE" w:rsidRDefault="006365AE" w:rsidP="00C446A2">
      <w:pPr>
        <w:pStyle w:val="BodyText"/>
        <w:spacing w:after="0" w:line="360" w:lineRule="auto"/>
        <w:rPr>
          <w:rFonts w:ascii="Arial" w:hAnsi="Arial" w:cs="Arial"/>
          <w:sz w:val="22"/>
          <w:szCs w:val="22"/>
          <w:lang w:val="de-DE"/>
        </w:rPr>
      </w:pPr>
    </w:p>
    <w:p w:rsidR="00854BC5" w:rsidRPr="006365AE" w:rsidRDefault="00854BC5" w:rsidP="00AF6EBA">
      <w:pPr>
        <w:pStyle w:val="Header"/>
        <w:rPr>
          <w:rFonts w:cs="Arial"/>
          <w:i/>
          <w:szCs w:val="22"/>
        </w:rPr>
      </w:pPr>
    </w:p>
    <w:p w:rsidR="00854BC5" w:rsidRDefault="00854BC5" w:rsidP="00AF6EBA">
      <w:pPr>
        <w:pStyle w:val="Header"/>
        <w:rPr>
          <w:rFonts w:cs="Arial"/>
          <w:i/>
          <w:szCs w:val="22"/>
          <w:lang w:val="en-GB"/>
        </w:rPr>
      </w:pPr>
      <w:r>
        <w:rPr>
          <w:noProof/>
          <w:lang w:val="en-GB" w:eastAsia="en-GB"/>
        </w:rPr>
        <w:drawing>
          <wp:inline distT="0" distB="0" distL="0" distR="0">
            <wp:extent cx="3285115" cy="290323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3287721" cy="2905542"/>
                    </a:xfrm>
                    <a:prstGeom prst="rect">
                      <a:avLst/>
                    </a:prstGeom>
                  </pic:spPr>
                </pic:pic>
              </a:graphicData>
            </a:graphic>
          </wp:inline>
        </w:drawing>
      </w:r>
    </w:p>
    <w:p w:rsidR="00854BC5" w:rsidRPr="005B6E17" w:rsidRDefault="00854BC5" w:rsidP="00AF6EBA">
      <w:pPr>
        <w:pStyle w:val="Header"/>
        <w:rPr>
          <w:rFonts w:cs="Arial"/>
          <w:i/>
          <w:szCs w:val="22"/>
          <w:lang w:val="en-GB"/>
        </w:rPr>
      </w:pPr>
    </w:p>
    <w:p w:rsidR="00FB1801" w:rsidRDefault="006365AE" w:rsidP="006365AE">
      <w:pPr>
        <w:pStyle w:val="Header"/>
        <w:rPr>
          <w:rFonts w:cs="Arial"/>
          <w:i/>
          <w:szCs w:val="22"/>
          <w:lang w:val="en-GB"/>
        </w:rPr>
      </w:pPr>
      <w:r w:rsidRPr="006365AE">
        <w:rPr>
          <w:rFonts w:cs="Arial"/>
          <w:i/>
          <w:szCs w:val="22"/>
          <w:lang w:val="en-GB"/>
        </w:rPr>
        <w:t>Basic principle of EPC electronic pressure compensation applied in gravimetric feeding system in a sch</w:t>
      </w:r>
      <w:r>
        <w:rPr>
          <w:rFonts w:cs="Arial"/>
          <w:i/>
          <w:szCs w:val="22"/>
          <w:lang w:val="en-GB"/>
        </w:rPr>
        <w:t xml:space="preserve">ematic presentation; KCM: </w:t>
      </w:r>
      <w:r w:rsidRPr="006365AE">
        <w:rPr>
          <w:rFonts w:cs="Arial"/>
          <w:i/>
          <w:szCs w:val="22"/>
          <w:lang w:val="en-GB"/>
        </w:rPr>
        <w:t>feeding control</w:t>
      </w:r>
    </w:p>
    <w:p w:rsidR="006365AE" w:rsidRDefault="006365AE" w:rsidP="006365AE">
      <w:pPr>
        <w:pStyle w:val="Header"/>
        <w:rPr>
          <w:rFonts w:cs="Arial"/>
          <w:i/>
          <w:szCs w:val="22"/>
          <w:lang w:val="en-GB"/>
        </w:rPr>
      </w:pPr>
    </w:p>
    <w:p w:rsidR="006365AE" w:rsidRPr="006365AE" w:rsidRDefault="00C626A6" w:rsidP="006365AE">
      <w:pPr>
        <w:pStyle w:val="bild"/>
        <w:spacing w:before="120"/>
      </w:pPr>
      <w:r>
        <w:t>Image</w:t>
      </w:r>
      <w:r w:rsidR="006365AE" w:rsidRPr="006365AE">
        <w:t>: Coperion K-Tron (Switzerland) GmbH, Niederlenz, Switzerland</w:t>
      </w:r>
    </w:p>
    <w:p w:rsidR="006365AE" w:rsidRPr="006365AE" w:rsidRDefault="006365AE" w:rsidP="006365AE">
      <w:pPr>
        <w:pStyle w:val="Header"/>
        <w:rPr>
          <w:rFonts w:cs="Arial"/>
          <w:i/>
          <w:szCs w:val="22"/>
        </w:rPr>
      </w:pPr>
    </w:p>
    <w:sectPr w:rsidR="006365AE" w:rsidRPr="006365AE" w:rsidSect="002B6CD7">
      <w:headerReference w:type="default" r:id="rId14"/>
      <w:footerReference w:type="default" r:id="rId15"/>
      <w:headerReference w:type="first" r:id="rId16"/>
      <w:footerReference w:type="first" r:id="rId17"/>
      <w:type w:val="continuous"/>
      <w:pgSz w:w="11906" w:h="16838" w:code="9"/>
      <w:pgMar w:top="3055" w:right="1134" w:bottom="1560" w:left="1418" w:header="771"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CA3" w:rsidRDefault="00DC0CA3">
      <w:r>
        <w:separator/>
      </w:r>
    </w:p>
  </w:endnote>
  <w:endnote w:type="continuationSeparator" w:id="0">
    <w:p w:rsidR="00DC0CA3" w:rsidRDefault="00DC0C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7" w:type="dxa"/>
      <w:tblLayout w:type="fixed"/>
      <w:tblCellMar>
        <w:left w:w="70" w:type="dxa"/>
        <w:right w:w="70" w:type="dxa"/>
      </w:tblCellMar>
      <w:tblLook w:val="0000"/>
    </w:tblPr>
    <w:tblGrid>
      <w:gridCol w:w="7392"/>
      <w:gridCol w:w="1750"/>
      <w:gridCol w:w="565"/>
    </w:tblGrid>
    <w:tr w:rsidR="00B87E7F">
      <w:trPr>
        <w:cantSplit/>
      </w:trPr>
      <w:tc>
        <w:tcPr>
          <w:tcW w:w="7428" w:type="dxa"/>
          <w:noWrap/>
          <w:vAlign w:val="bottom"/>
        </w:tcPr>
        <w:p w:rsidR="00B87E7F" w:rsidRDefault="00B87E7F">
          <w:pPr>
            <w:pStyle w:val="Footer"/>
            <w:spacing w:line="200" w:lineRule="exact"/>
            <w:rPr>
              <w:rFonts w:cs="Arial"/>
            </w:rPr>
          </w:pPr>
          <w:bookmarkStart w:id="4" w:name="Fuss2"/>
        </w:p>
      </w:tc>
      <w:tc>
        <w:tcPr>
          <w:tcW w:w="1758" w:type="dxa"/>
          <w:noWrap/>
          <w:vAlign w:val="bottom"/>
        </w:tcPr>
        <w:p w:rsidR="00B87E7F" w:rsidRDefault="0082058A" w:rsidP="0082058A">
          <w:pPr>
            <w:pStyle w:val="Footer"/>
            <w:spacing w:line="200" w:lineRule="exact"/>
            <w:jc w:val="right"/>
            <w:rPr>
              <w:rFonts w:cs="Arial"/>
              <w:szCs w:val="14"/>
            </w:rPr>
          </w:pPr>
          <w:bookmarkStart w:id="5" w:name="PageName"/>
          <w:bookmarkEnd w:id="5"/>
          <w:r>
            <w:rPr>
              <w:rFonts w:cs="Arial"/>
              <w:szCs w:val="14"/>
            </w:rPr>
            <w:t>Page</w:t>
          </w:r>
          <w:r w:rsidR="00B87E7F">
            <w:rPr>
              <w:rFonts w:cs="Arial"/>
              <w:szCs w:val="14"/>
            </w:rPr>
            <w:t xml:space="preserve"> </w:t>
          </w:r>
          <w:r w:rsidR="00367BC7">
            <w:rPr>
              <w:rFonts w:cs="Arial"/>
              <w:szCs w:val="14"/>
            </w:rPr>
            <w:fldChar w:fldCharType="begin"/>
          </w:r>
          <w:r w:rsidR="00B87E7F">
            <w:rPr>
              <w:rFonts w:cs="Arial"/>
              <w:szCs w:val="14"/>
            </w:rPr>
            <w:instrText xml:space="preserve"> PAGE  \* MERGEFORMAT </w:instrText>
          </w:r>
          <w:r w:rsidR="00367BC7">
            <w:rPr>
              <w:rFonts w:cs="Arial"/>
              <w:szCs w:val="14"/>
            </w:rPr>
            <w:fldChar w:fldCharType="separate"/>
          </w:r>
          <w:r w:rsidR="00DF190C">
            <w:rPr>
              <w:rFonts w:cs="Arial"/>
              <w:noProof/>
              <w:szCs w:val="14"/>
            </w:rPr>
            <w:t>1</w:t>
          </w:r>
          <w:r w:rsidR="00367BC7">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367BC7">
            <w:rPr>
              <w:rStyle w:val="PageNumber"/>
            </w:rPr>
            <w:fldChar w:fldCharType="begin"/>
          </w:r>
          <w:r w:rsidR="00B87E7F">
            <w:rPr>
              <w:rStyle w:val="PageNumber"/>
            </w:rPr>
            <w:instrText xml:space="preserve"> NUMPAGES </w:instrText>
          </w:r>
          <w:r w:rsidR="00367BC7">
            <w:rPr>
              <w:rStyle w:val="PageNumber"/>
            </w:rPr>
            <w:fldChar w:fldCharType="separate"/>
          </w:r>
          <w:r w:rsidR="00DF190C">
            <w:rPr>
              <w:rStyle w:val="PageNumber"/>
              <w:noProof/>
            </w:rPr>
            <w:t>3</w:t>
          </w:r>
          <w:r w:rsidR="00367BC7">
            <w:rPr>
              <w:rStyle w:val="PageNumber"/>
            </w:rPr>
            <w:fldChar w:fldCharType="end"/>
          </w:r>
        </w:p>
      </w:tc>
      <w:tc>
        <w:tcPr>
          <w:tcW w:w="567" w:type="dxa"/>
          <w:vAlign w:val="bottom"/>
        </w:tcPr>
        <w:p w:rsidR="00B87E7F" w:rsidRDefault="00B87E7F">
          <w:pPr>
            <w:pStyle w:val="Footer"/>
            <w:spacing w:line="200" w:lineRule="exact"/>
            <w:rPr>
              <w:rFonts w:cs="Arial"/>
              <w:szCs w:val="14"/>
            </w:rPr>
          </w:pPr>
        </w:p>
      </w:tc>
    </w:tr>
    <w:bookmarkEnd w:id="4"/>
  </w:tbl>
  <w:p w:rsidR="00B87E7F" w:rsidRDefault="00B87E7F">
    <w:pPr>
      <w:rPr>
        <w:sz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8" w:type="dxa"/>
      <w:tblLayout w:type="fixed"/>
      <w:tblCellMar>
        <w:left w:w="68" w:type="dxa"/>
        <w:right w:w="68" w:type="dxa"/>
      </w:tblCellMar>
      <w:tblLook w:val="0000"/>
    </w:tblPr>
    <w:tblGrid>
      <w:gridCol w:w="7371"/>
      <w:gridCol w:w="2835"/>
    </w:tblGrid>
    <w:tr w:rsidR="00B87E7F">
      <w:tc>
        <w:tcPr>
          <w:tcW w:w="7371" w:type="dxa"/>
          <w:tcMar>
            <w:left w:w="0" w:type="dxa"/>
            <w:right w:w="0" w:type="dxa"/>
          </w:tcMar>
          <w:vAlign w:val="bottom"/>
        </w:tcPr>
        <w:p w:rsidR="00B87E7F" w:rsidRDefault="00B87E7F">
          <w:pPr>
            <w:pStyle w:val="Footer"/>
            <w:spacing w:line="200" w:lineRule="exact"/>
            <w:rPr>
              <w:rFonts w:cs="Arial"/>
              <w:szCs w:val="14"/>
            </w:rPr>
          </w:pPr>
          <w:bookmarkStart w:id="9" w:name="GeneralPartnerLinks"/>
          <w:bookmarkStart w:id="10" w:name="Fuss1"/>
          <w:bookmarkEnd w:id="9"/>
        </w:p>
      </w:tc>
      <w:tc>
        <w:tcPr>
          <w:tcW w:w="2835" w:type="dxa"/>
          <w:tcMar>
            <w:left w:w="0" w:type="dxa"/>
            <w:right w:w="0" w:type="dxa"/>
          </w:tcMar>
        </w:tcPr>
        <w:p w:rsidR="00B87E7F" w:rsidRDefault="00B87E7F">
          <w:pPr>
            <w:rPr>
              <w:sz w:val="14"/>
            </w:rPr>
          </w:pPr>
          <w:bookmarkStart w:id="11" w:name="GeneralPartnerRechts"/>
          <w:bookmarkEnd w:id="11"/>
        </w:p>
      </w:tc>
    </w:tr>
  </w:tbl>
  <w:p w:rsidR="00B87E7F" w:rsidRDefault="00B87E7F">
    <w:pPr>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CA3" w:rsidRDefault="00DC0CA3">
      <w:r>
        <w:separator/>
      </w:r>
    </w:p>
  </w:footnote>
  <w:footnote w:type="continuationSeparator" w:id="0">
    <w:p w:rsidR="00DC0CA3" w:rsidRDefault="00DC0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11" w:type="dxa"/>
      <w:tblInd w:w="-255" w:type="dxa"/>
      <w:tblLayout w:type="fixed"/>
      <w:tblCellMar>
        <w:left w:w="0" w:type="dxa"/>
        <w:right w:w="0" w:type="dxa"/>
      </w:tblCellMar>
      <w:tblLook w:val="0000"/>
    </w:tblPr>
    <w:tblGrid>
      <w:gridCol w:w="5925"/>
      <w:gridCol w:w="3686"/>
    </w:tblGrid>
    <w:tr w:rsidR="00B87E7F" w:rsidTr="00A81175">
      <w:trPr>
        <w:trHeight w:hRule="exact" w:val="794"/>
      </w:trPr>
      <w:tc>
        <w:tcPr>
          <w:tcW w:w="5925" w:type="dxa"/>
          <w:noWrap/>
          <w:vAlign w:val="bottom"/>
        </w:tcPr>
        <w:p w:rsidR="00B87E7F" w:rsidRDefault="00B87E7F">
          <w:pPr>
            <w:pStyle w:val="Header"/>
            <w:widowControl w:val="0"/>
            <w:rPr>
              <w:rFonts w:cs="Arial"/>
              <w:sz w:val="16"/>
              <w:szCs w:val="16"/>
            </w:rPr>
          </w:pPr>
          <w:bookmarkStart w:id="1" w:name="Kopf2"/>
        </w:p>
      </w:tc>
      <w:tc>
        <w:tcPr>
          <w:tcW w:w="3686" w:type="dxa"/>
          <w:noWrap/>
          <w:tcMar>
            <w:left w:w="17" w:type="dxa"/>
          </w:tcMar>
          <w:vAlign w:val="bottom"/>
        </w:tcPr>
        <w:p w:rsidR="00B87E7F" w:rsidRDefault="00A81175" w:rsidP="00A81175">
          <w:pPr>
            <w:pStyle w:val="Header"/>
            <w:tabs>
              <w:tab w:val="left" w:pos="5273"/>
              <w:tab w:val="left" w:pos="6480"/>
            </w:tabs>
            <w:jc w:val="right"/>
            <w:rPr>
              <w:sz w:val="16"/>
              <w:szCs w:val="16"/>
            </w:rPr>
          </w:pPr>
          <w:r>
            <w:rPr>
              <w:noProof/>
              <w:sz w:val="16"/>
              <w:szCs w:val="16"/>
              <w:lang w:val="en-GB" w:eastAsia="en-GB"/>
            </w:rPr>
            <w:drawing>
              <wp:inline distT="0" distB="0" distL="0" distR="0">
                <wp:extent cx="2151064" cy="509142"/>
                <wp:effectExtent l="0" t="0" r="1905" b="5715"/>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50894" cy="509102"/>
                        </a:xfrm>
                        <a:prstGeom prst="rect">
                          <a:avLst/>
                        </a:prstGeom>
                      </pic:spPr>
                    </pic:pic>
                  </a:graphicData>
                </a:graphic>
              </wp:inline>
            </w:drawing>
          </w:r>
        </w:p>
      </w:tc>
    </w:tr>
    <w:tr w:rsidR="00B87E7F" w:rsidTr="00A81175">
      <w:trPr>
        <w:trHeight w:hRule="exact" w:val="1049"/>
      </w:trPr>
      <w:tc>
        <w:tcPr>
          <w:tcW w:w="5925" w:type="dxa"/>
          <w:noWrap/>
          <w:tcMar>
            <w:left w:w="284" w:type="dxa"/>
          </w:tcMar>
          <w:vAlign w:val="bottom"/>
        </w:tcPr>
        <w:p w:rsidR="00B87E7F" w:rsidRDefault="00E40B63" w:rsidP="00E40B63">
          <w:pPr>
            <w:pStyle w:val="Header"/>
            <w:widowControl w:val="0"/>
            <w:spacing w:line="340" w:lineRule="exact"/>
          </w:pPr>
          <w:bookmarkStart w:id="2" w:name="HeaderPage2Date"/>
          <w:bookmarkEnd w:id="2"/>
          <w:r w:rsidRPr="00A72E5D">
            <w:rPr>
              <w:rFonts w:cs="Arial"/>
              <w:b/>
              <w:sz w:val="32"/>
              <w:szCs w:val="32"/>
            </w:rPr>
            <w:t>FOR IMMEDIATE RELEASE</w:t>
          </w:r>
        </w:p>
      </w:tc>
      <w:tc>
        <w:tcPr>
          <w:tcW w:w="3686" w:type="dxa"/>
          <w:noWrap/>
          <w:tcMar>
            <w:left w:w="68" w:type="dxa"/>
          </w:tcMar>
          <w:vAlign w:val="bottom"/>
        </w:tcPr>
        <w:p w:rsidR="00B87E7F" w:rsidRDefault="005A7A38" w:rsidP="00046A47">
          <w:pPr>
            <w:pStyle w:val="Header"/>
            <w:tabs>
              <w:tab w:val="left" w:pos="1492"/>
              <w:tab w:val="left" w:pos="5273"/>
              <w:tab w:val="left" w:pos="6480"/>
            </w:tabs>
            <w:spacing w:line="200" w:lineRule="exact"/>
            <w:jc w:val="right"/>
          </w:pPr>
          <w:bookmarkStart w:id="3" w:name="HeaderPage2Name"/>
          <w:bookmarkEnd w:id="3"/>
          <w:r>
            <w:t xml:space="preserve">                        </w:t>
          </w:r>
          <w:r w:rsidR="00046A47">
            <w:t>February</w:t>
          </w:r>
          <w:r w:rsidR="00DC5F94">
            <w:t xml:space="preserve"> 2016</w:t>
          </w:r>
        </w:p>
      </w:tc>
    </w:tr>
  </w:tbl>
  <w:p w:rsidR="00B87E7F" w:rsidRDefault="00B87E7F"/>
  <w:bookmarkEnd w:id="1"/>
  <w:p w:rsidR="00B87E7F" w:rsidRDefault="00B87E7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11" w:type="dxa"/>
      <w:tblInd w:w="-255" w:type="dxa"/>
      <w:tblLayout w:type="fixed"/>
      <w:tblCellMar>
        <w:left w:w="0" w:type="dxa"/>
        <w:right w:w="0" w:type="dxa"/>
      </w:tblCellMar>
      <w:tblLook w:val="0000"/>
    </w:tblPr>
    <w:tblGrid>
      <w:gridCol w:w="6067"/>
      <w:gridCol w:w="3544"/>
    </w:tblGrid>
    <w:tr w:rsidR="00B87E7F" w:rsidTr="00A81175">
      <w:trPr>
        <w:trHeight w:hRule="exact" w:val="794"/>
      </w:trPr>
      <w:tc>
        <w:tcPr>
          <w:tcW w:w="6067" w:type="dxa"/>
          <w:noWrap/>
          <w:vAlign w:val="bottom"/>
        </w:tcPr>
        <w:p w:rsidR="00B87E7F" w:rsidRDefault="00B87E7F">
          <w:pPr>
            <w:pStyle w:val="Header"/>
            <w:widowControl w:val="0"/>
            <w:rPr>
              <w:rFonts w:cs="Arial"/>
              <w:sz w:val="16"/>
              <w:szCs w:val="16"/>
            </w:rPr>
          </w:pPr>
          <w:bookmarkStart w:id="6" w:name="Kopf1"/>
        </w:p>
      </w:tc>
      <w:tc>
        <w:tcPr>
          <w:tcW w:w="3544" w:type="dxa"/>
          <w:noWrap/>
          <w:tcMar>
            <w:left w:w="17" w:type="dxa"/>
          </w:tcMar>
          <w:vAlign w:val="bottom"/>
        </w:tcPr>
        <w:p w:rsidR="00B87E7F" w:rsidRDefault="00E40B63" w:rsidP="00A81175">
          <w:pPr>
            <w:pStyle w:val="Header"/>
            <w:tabs>
              <w:tab w:val="left" w:pos="1772"/>
              <w:tab w:val="left" w:pos="5273"/>
              <w:tab w:val="left" w:pos="6480"/>
            </w:tabs>
            <w:spacing w:after="10"/>
            <w:jc w:val="right"/>
            <w:rPr>
              <w:sz w:val="16"/>
              <w:szCs w:val="16"/>
            </w:rPr>
          </w:pPr>
          <w:r>
            <w:rPr>
              <w:noProof/>
              <w:sz w:val="16"/>
              <w:szCs w:val="16"/>
              <w:lang w:val="en-GB" w:eastAsia="en-GB"/>
            </w:rPr>
            <w:drawing>
              <wp:inline distT="0" distB="0" distL="0" distR="0">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50894" cy="509102"/>
                        </a:xfrm>
                        <a:prstGeom prst="rect">
                          <a:avLst/>
                        </a:prstGeom>
                      </pic:spPr>
                    </pic:pic>
                  </a:graphicData>
                </a:graphic>
              </wp:inline>
            </w:drawing>
          </w:r>
        </w:p>
      </w:tc>
    </w:tr>
    <w:tr w:rsidR="00B87E7F" w:rsidTr="00A81175">
      <w:trPr>
        <w:trHeight w:hRule="exact" w:val="1047"/>
      </w:trPr>
      <w:tc>
        <w:tcPr>
          <w:tcW w:w="6067" w:type="dxa"/>
          <w:noWrap/>
          <w:tcMar>
            <w:left w:w="352" w:type="dxa"/>
          </w:tcMar>
          <w:vAlign w:val="bottom"/>
        </w:tcPr>
        <w:p w:rsidR="00B87E7F" w:rsidRDefault="00B87E7F">
          <w:pPr>
            <w:pStyle w:val="Header"/>
            <w:widowControl w:val="0"/>
            <w:spacing w:line="200" w:lineRule="exact"/>
            <w:rPr>
              <w:rFonts w:cs="Arial"/>
            </w:rPr>
          </w:pPr>
        </w:p>
        <w:p w:rsidR="00B87E7F" w:rsidRDefault="00B87E7F">
          <w:pPr>
            <w:pStyle w:val="Header"/>
            <w:widowControl w:val="0"/>
            <w:spacing w:line="200" w:lineRule="exact"/>
            <w:rPr>
              <w:rFonts w:cs="Arial"/>
            </w:rPr>
          </w:pPr>
        </w:p>
        <w:p w:rsidR="00B87E7F" w:rsidRDefault="00B87E7F">
          <w:pPr>
            <w:pStyle w:val="Header"/>
            <w:widowControl w:val="0"/>
            <w:spacing w:line="200" w:lineRule="exact"/>
            <w:rPr>
              <w:rFonts w:cs="Arial"/>
            </w:rPr>
          </w:pPr>
        </w:p>
      </w:tc>
      <w:tc>
        <w:tcPr>
          <w:tcW w:w="3544" w:type="dxa"/>
          <w:noWrap/>
          <w:tcMar>
            <w:left w:w="0" w:type="dxa"/>
          </w:tcMar>
          <w:vAlign w:val="bottom"/>
        </w:tcPr>
        <w:p w:rsidR="00B87E7F" w:rsidRDefault="00B87E7F">
          <w:pPr>
            <w:pStyle w:val="Header"/>
            <w:tabs>
              <w:tab w:val="left" w:pos="5273"/>
              <w:tab w:val="left" w:pos="6480"/>
            </w:tabs>
            <w:rPr>
              <w:szCs w:val="22"/>
            </w:rPr>
          </w:pPr>
          <w:bookmarkStart w:id="7" w:name="TitleLine01"/>
          <w:bookmarkEnd w:id="7"/>
        </w:p>
        <w:p w:rsidR="00B87E7F" w:rsidRDefault="00B87E7F">
          <w:pPr>
            <w:pStyle w:val="Header"/>
            <w:tabs>
              <w:tab w:val="left" w:pos="5273"/>
              <w:tab w:val="left" w:pos="6480"/>
            </w:tabs>
            <w:rPr>
              <w:sz w:val="14"/>
              <w:szCs w:val="14"/>
            </w:rPr>
          </w:pPr>
          <w:bookmarkStart w:id="8" w:name="TitleLine02"/>
          <w:bookmarkEnd w:id="8"/>
        </w:p>
      </w:tc>
    </w:tr>
  </w:tbl>
  <w:p w:rsidR="00B87E7F" w:rsidRDefault="00B87E7F">
    <w:pPr>
      <w:pStyle w:val="Header"/>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noPunctuationKerning/>
  <w:characterSpacingControl w:val="doNotCompress"/>
  <w:hdrShapeDefaults>
    <o:shapedefaults v:ext="edit" spidmax="15362"/>
  </w:hdrShapeDefaults>
  <w:footnotePr>
    <w:footnote w:id="-1"/>
    <w:footnote w:id="0"/>
  </w:footnotePr>
  <w:endnotePr>
    <w:endnote w:id="-1"/>
    <w:endnote w:id="0"/>
  </w:endnotePr>
  <w:compat/>
  <w:rsids>
    <w:rsidRoot w:val="0066781E"/>
    <w:rsid w:val="00005A32"/>
    <w:rsid w:val="000205CF"/>
    <w:rsid w:val="00034902"/>
    <w:rsid w:val="00045BBE"/>
    <w:rsid w:val="00046A47"/>
    <w:rsid w:val="000517CE"/>
    <w:rsid w:val="00052988"/>
    <w:rsid w:val="00053609"/>
    <w:rsid w:val="000624C8"/>
    <w:rsid w:val="00073CC3"/>
    <w:rsid w:val="00081835"/>
    <w:rsid w:val="00083D65"/>
    <w:rsid w:val="000958D2"/>
    <w:rsid w:val="00097C2A"/>
    <w:rsid w:val="000A3B56"/>
    <w:rsid w:val="000B2B59"/>
    <w:rsid w:val="000B7A88"/>
    <w:rsid w:val="000C277B"/>
    <w:rsid w:val="000C5C61"/>
    <w:rsid w:val="000C69F6"/>
    <w:rsid w:val="000D0FD3"/>
    <w:rsid w:val="000D6F4C"/>
    <w:rsid w:val="000D7CFC"/>
    <w:rsid w:val="000E2F57"/>
    <w:rsid w:val="000E7C73"/>
    <w:rsid w:val="000F55C1"/>
    <w:rsid w:val="000F5979"/>
    <w:rsid w:val="00100DAA"/>
    <w:rsid w:val="001016A1"/>
    <w:rsid w:val="00107822"/>
    <w:rsid w:val="00115ADE"/>
    <w:rsid w:val="00122065"/>
    <w:rsid w:val="0012428E"/>
    <w:rsid w:val="0013631C"/>
    <w:rsid w:val="00143093"/>
    <w:rsid w:val="0014580B"/>
    <w:rsid w:val="00150F14"/>
    <w:rsid w:val="00153E8C"/>
    <w:rsid w:val="0015764A"/>
    <w:rsid w:val="00166233"/>
    <w:rsid w:val="00182BBD"/>
    <w:rsid w:val="001A6A35"/>
    <w:rsid w:val="001A7E41"/>
    <w:rsid w:val="001B0138"/>
    <w:rsid w:val="001B732F"/>
    <w:rsid w:val="001C7D25"/>
    <w:rsid w:val="001D11EE"/>
    <w:rsid w:val="001D1B68"/>
    <w:rsid w:val="001E0D86"/>
    <w:rsid w:val="001F32CD"/>
    <w:rsid w:val="00211571"/>
    <w:rsid w:val="002137A7"/>
    <w:rsid w:val="002153A9"/>
    <w:rsid w:val="00216616"/>
    <w:rsid w:val="00216854"/>
    <w:rsid w:val="002225E0"/>
    <w:rsid w:val="00224C8A"/>
    <w:rsid w:val="002277F2"/>
    <w:rsid w:val="00235EA2"/>
    <w:rsid w:val="00240337"/>
    <w:rsid w:val="00254BB0"/>
    <w:rsid w:val="00256F07"/>
    <w:rsid w:val="00266C34"/>
    <w:rsid w:val="002703CB"/>
    <w:rsid w:val="002752DD"/>
    <w:rsid w:val="00280FF5"/>
    <w:rsid w:val="002942FC"/>
    <w:rsid w:val="00295F7A"/>
    <w:rsid w:val="002A3389"/>
    <w:rsid w:val="002A62FF"/>
    <w:rsid w:val="002B100A"/>
    <w:rsid w:val="002B6CD7"/>
    <w:rsid w:val="002D0E67"/>
    <w:rsid w:val="002E0517"/>
    <w:rsid w:val="002E7B06"/>
    <w:rsid w:val="002F1CFF"/>
    <w:rsid w:val="002F2A6B"/>
    <w:rsid w:val="002F2EC4"/>
    <w:rsid w:val="00303E3C"/>
    <w:rsid w:val="00310A89"/>
    <w:rsid w:val="00313276"/>
    <w:rsid w:val="00340776"/>
    <w:rsid w:val="00340DF2"/>
    <w:rsid w:val="003435C3"/>
    <w:rsid w:val="00345627"/>
    <w:rsid w:val="0035374D"/>
    <w:rsid w:val="003652EC"/>
    <w:rsid w:val="00367BC7"/>
    <w:rsid w:val="0037023B"/>
    <w:rsid w:val="0037179E"/>
    <w:rsid w:val="00376BC8"/>
    <w:rsid w:val="00381C1A"/>
    <w:rsid w:val="00392AA7"/>
    <w:rsid w:val="00394CD0"/>
    <w:rsid w:val="003A0319"/>
    <w:rsid w:val="003B20DF"/>
    <w:rsid w:val="003B46B8"/>
    <w:rsid w:val="003C4CA8"/>
    <w:rsid w:val="003C76F6"/>
    <w:rsid w:val="003D0D58"/>
    <w:rsid w:val="003D1B2A"/>
    <w:rsid w:val="003E7E19"/>
    <w:rsid w:val="0040684D"/>
    <w:rsid w:val="0041261A"/>
    <w:rsid w:val="004410EB"/>
    <w:rsid w:val="00441C23"/>
    <w:rsid w:val="004424EC"/>
    <w:rsid w:val="00443A8E"/>
    <w:rsid w:val="00446246"/>
    <w:rsid w:val="004526BB"/>
    <w:rsid w:val="0045290E"/>
    <w:rsid w:val="00453F9A"/>
    <w:rsid w:val="0045425F"/>
    <w:rsid w:val="0046122F"/>
    <w:rsid w:val="00464BDC"/>
    <w:rsid w:val="0046653D"/>
    <w:rsid w:val="00476D50"/>
    <w:rsid w:val="00480147"/>
    <w:rsid w:val="0048280F"/>
    <w:rsid w:val="0048322C"/>
    <w:rsid w:val="00484260"/>
    <w:rsid w:val="00490560"/>
    <w:rsid w:val="00497CE8"/>
    <w:rsid w:val="004A1EB1"/>
    <w:rsid w:val="004A335D"/>
    <w:rsid w:val="004A4286"/>
    <w:rsid w:val="004A4C76"/>
    <w:rsid w:val="004B4C0A"/>
    <w:rsid w:val="004C6CE3"/>
    <w:rsid w:val="004D4E98"/>
    <w:rsid w:val="004D777E"/>
    <w:rsid w:val="004E0FE1"/>
    <w:rsid w:val="004F1BBB"/>
    <w:rsid w:val="00501FAB"/>
    <w:rsid w:val="00520537"/>
    <w:rsid w:val="00522D9F"/>
    <w:rsid w:val="005319AE"/>
    <w:rsid w:val="00536506"/>
    <w:rsid w:val="0054598E"/>
    <w:rsid w:val="00553842"/>
    <w:rsid w:val="005577CC"/>
    <w:rsid w:val="00564EE7"/>
    <w:rsid w:val="00573DE4"/>
    <w:rsid w:val="0057499C"/>
    <w:rsid w:val="005749DF"/>
    <w:rsid w:val="0057627B"/>
    <w:rsid w:val="00577627"/>
    <w:rsid w:val="00577F55"/>
    <w:rsid w:val="005826D4"/>
    <w:rsid w:val="00583AB5"/>
    <w:rsid w:val="00586C5B"/>
    <w:rsid w:val="00590AE1"/>
    <w:rsid w:val="005A29A5"/>
    <w:rsid w:val="005A324D"/>
    <w:rsid w:val="005A7A38"/>
    <w:rsid w:val="005B06A4"/>
    <w:rsid w:val="005B68E7"/>
    <w:rsid w:val="005B6E17"/>
    <w:rsid w:val="005E5AD8"/>
    <w:rsid w:val="005E7B9D"/>
    <w:rsid w:val="005F62D1"/>
    <w:rsid w:val="00606E25"/>
    <w:rsid w:val="0062498E"/>
    <w:rsid w:val="0063525E"/>
    <w:rsid w:val="006364EA"/>
    <w:rsid w:val="006365AE"/>
    <w:rsid w:val="00646E1A"/>
    <w:rsid w:val="00647DEC"/>
    <w:rsid w:val="0065422C"/>
    <w:rsid w:val="00657BED"/>
    <w:rsid w:val="00663A57"/>
    <w:rsid w:val="00666562"/>
    <w:rsid w:val="0066781E"/>
    <w:rsid w:val="006704F9"/>
    <w:rsid w:val="006A49AF"/>
    <w:rsid w:val="006C3D04"/>
    <w:rsid w:val="006E49E9"/>
    <w:rsid w:val="006E68B6"/>
    <w:rsid w:val="00700652"/>
    <w:rsid w:val="00706DDF"/>
    <w:rsid w:val="007076DB"/>
    <w:rsid w:val="00712B13"/>
    <w:rsid w:val="0072110C"/>
    <w:rsid w:val="00757E2B"/>
    <w:rsid w:val="007845CA"/>
    <w:rsid w:val="007862F4"/>
    <w:rsid w:val="00792F9C"/>
    <w:rsid w:val="007A2A24"/>
    <w:rsid w:val="007A3D93"/>
    <w:rsid w:val="007A401D"/>
    <w:rsid w:val="007B2943"/>
    <w:rsid w:val="007B4B51"/>
    <w:rsid w:val="007C03D8"/>
    <w:rsid w:val="007D4EF5"/>
    <w:rsid w:val="007E2FA8"/>
    <w:rsid w:val="007E7B97"/>
    <w:rsid w:val="007F1505"/>
    <w:rsid w:val="007F269D"/>
    <w:rsid w:val="00815695"/>
    <w:rsid w:val="00816B6E"/>
    <w:rsid w:val="008200C8"/>
    <w:rsid w:val="0082058A"/>
    <w:rsid w:val="00826988"/>
    <w:rsid w:val="00830B9C"/>
    <w:rsid w:val="0083215A"/>
    <w:rsid w:val="008346CD"/>
    <w:rsid w:val="008470BC"/>
    <w:rsid w:val="00853AC6"/>
    <w:rsid w:val="00854BC5"/>
    <w:rsid w:val="00855779"/>
    <w:rsid w:val="008609A9"/>
    <w:rsid w:val="008648DE"/>
    <w:rsid w:val="00866084"/>
    <w:rsid w:val="00866220"/>
    <w:rsid w:val="008677CD"/>
    <w:rsid w:val="00870705"/>
    <w:rsid w:val="00871150"/>
    <w:rsid w:val="00877330"/>
    <w:rsid w:val="00896903"/>
    <w:rsid w:val="008B50C9"/>
    <w:rsid w:val="008E18D8"/>
    <w:rsid w:val="008E3EE0"/>
    <w:rsid w:val="008F027C"/>
    <w:rsid w:val="008F7597"/>
    <w:rsid w:val="00911076"/>
    <w:rsid w:val="009116FE"/>
    <w:rsid w:val="0091332A"/>
    <w:rsid w:val="009373AB"/>
    <w:rsid w:val="00942A6F"/>
    <w:rsid w:val="00944246"/>
    <w:rsid w:val="00953ED5"/>
    <w:rsid w:val="00970BB4"/>
    <w:rsid w:val="009721CF"/>
    <w:rsid w:val="00972E27"/>
    <w:rsid w:val="00992974"/>
    <w:rsid w:val="009955C2"/>
    <w:rsid w:val="00995BAA"/>
    <w:rsid w:val="009A0B91"/>
    <w:rsid w:val="009A65EF"/>
    <w:rsid w:val="009B1A1C"/>
    <w:rsid w:val="009C2F52"/>
    <w:rsid w:val="009C47B8"/>
    <w:rsid w:val="009C5AD4"/>
    <w:rsid w:val="009F2606"/>
    <w:rsid w:val="009F27A6"/>
    <w:rsid w:val="00A11667"/>
    <w:rsid w:val="00A138A1"/>
    <w:rsid w:val="00A14129"/>
    <w:rsid w:val="00A2162C"/>
    <w:rsid w:val="00A2206F"/>
    <w:rsid w:val="00A63D0D"/>
    <w:rsid w:val="00A667B3"/>
    <w:rsid w:val="00A7699C"/>
    <w:rsid w:val="00A81175"/>
    <w:rsid w:val="00A861DB"/>
    <w:rsid w:val="00AB495F"/>
    <w:rsid w:val="00AC0EE2"/>
    <w:rsid w:val="00AD231B"/>
    <w:rsid w:val="00AD243C"/>
    <w:rsid w:val="00AD36D2"/>
    <w:rsid w:val="00AD6F93"/>
    <w:rsid w:val="00AF6EBA"/>
    <w:rsid w:val="00AF78DE"/>
    <w:rsid w:val="00B05245"/>
    <w:rsid w:val="00B0675A"/>
    <w:rsid w:val="00B207E2"/>
    <w:rsid w:val="00B21651"/>
    <w:rsid w:val="00B247D1"/>
    <w:rsid w:val="00B25A36"/>
    <w:rsid w:val="00B35E90"/>
    <w:rsid w:val="00B36150"/>
    <w:rsid w:val="00B426B7"/>
    <w:rsid w:val="00B54B2F"/>
    <w:rsid w:val="00B5597E"/>
    <w:rsid w:val="00B62F75"/>
    <w:rsid w:val="00B75C51"/>
    <w:rsid w:val="00B87E7F"/>
    <w:rsid w:val="00BA2E9B"/>
    <w:rsid w:val="00BB6BB7"/>
    <w:rsid w:val="00BC2F8E"/>
    <w:rsid w:val="00BD2BA9"/>
    <w:rsid w:val="00BD400C"/>
    <w:rsid w:val="00BE0D2B"/>
    <w:rsid w:val="00BF68DC"/>
    <w:rsid w:val="00C015ED"/>
    <w:rsid w:val="00C137E6"/>
    <w:rsid w:val="00C15829"/>
    <w:rsid w:val="00C21A9B"/>
    <w:rsid w:val="00C271F5"/>
    <w:rsid w:val="00C2798A"/>
    <w:rsid w:val="00C31B24"/>
    <w:rsid w:val="00C346BA"/>
    <w:rsid w:val="00C41070"/>
    <w:rsid w:val="00C446A2"/>
    <w:rsid w:val="00C44C3C"/>
    <w:rsid w:val="00C465B9"/>
    <w:rsid w:val="00C47247"/>
    <w:rsid w:val="00C626A6"/>
    <w:rsid w:val="00C6326A"/>
    <w:rsid w:val="00C745C3"/>
    <w:rsid w:val="00C774C6"/>
    <w:rsid w:val="00C8788D"/>
    <w:rsid w:val="00C92BA1"/>
    <w:rsid w:val="00CB1CDD"/>
    <w:rsid w:val="00CB385B"/>
    <w:rsid w:val="00CB6228"/>
    <w:rsid w:val="00CC129E"/>
    <w:rsid w:val="00CC3E7D"/>
    <w:rsid w:val="00CE14D0"/>
    <w:rsid w:val="00CE4A96"/>
    <w:rsid w:val="00CF3A5B"/>
    <w:rsid w:val="00D0349B"/>
    <w:rsid w:val="00D23392"/>
    <w:rsid w:val="00D24448"/>
    <w:rsid w:val="00D317B3"/>
    <w:rsid w:val="00D33C22"/>
    <w:rsid w:val="00D447D8"/>
    <w:rsid w:val="00D515FC"/>
    <w:rsid w:val="00D6458E"/>
    <w:rsid w:val="00D775DD"/>
    <w:rsid w:val="00D9358A"/>
    <w:rsid w:val="00D95B3E"/>
    <w:rsid w:val="00DA1E26"/>
    <w:rsid w:val="00DA1F1C"/>
    <w:rsid w:val="00DA28DB"/>
    <w:rsid w:val="00DA72D7"/>
    <w:rsid w:val="00DC0CA3"/>
    <w:rsid w:val="00DC5F94"/>
    <w:rsid w:val="00DD5635"/>
    <w:rsid w:val="00DF190C"/>
    <w:rsid w:val="00DF5926"/>
    <w:rsid w:val="00DF6CA7"/>
    <w:rsid w:val="00E27395"/>
    <w:rsid w:val="00E279C3"/>
    <w:rsid w:val="00E33264"/>
    <w:rsid w:val="00E35279"/>
    <w:rsid w:val="00E361B4"/>
    <w:rsid w:val="00E3719C"/>
    <w:rsid w:val="00E40B63"/>
    <w:rsid w:val="00E520BA"/>
    <w:rsid w:val="00E56873"/>
    <w:rsid w:val="00E84070"/>
    <w:rsid w:val="00E85528"/>
    <w:rsid w:val="00E90314"/>
    <w:rsid w:val="00E93E87"/>
    <w:rsid w:val="00EA1305"/>
    <w:rsid w:val="00EA6642"/>
    <w:rsid w:val="00EA6D12"/>
    <w:rsid w:val="00EB1342"/>
    <w:rsid w:val="00EB248B"/>
    <w:rsid w:val="00EB2B19"/>
    <w:rsid w:val="00ED2992"/>
    <w:rsid w:val="00EE55F9"/>
    <w:rsid w:val="00EF0EB0"/>
    <w:rsid w:val="00F00F55"/>
    <w:rsid w:val="00F03A59"/>
    <w:rsid w:val="00F16288"/>
    <w:rsid w:val="00F2224A"/>
    <w:rsid w:val="00F3328A"/>
    <w:rsid w:val="00F33D8B"/>
    <w:rsid w:val="00F4020D"/>
    <w:rsid w:val="00F43FCC"/>
    <w:rsid w:val="00F504CE"/>
    <w:rsid w:val="00F57981"/>
    <w:rsid w:val="00F62A4C"/>
    <w:rsid w:val="00F746F5"/>
    <w:rsid w:val="00F759B5"/>
    <w:rsid w:val="00F836AB"/>
    <w:rsid w:val="00FB1801"/>
    <w:rsid w:val="00FC2239"/>
    <w:rsid w:val="00FD0BA3"/>
    <w:rsid w:val="00FD1EB3"/>
    <w:rsid w:val="00FD2250"/>
    <w:rsid w:val="00FD3F36"/>
    <w:rsid w:val="00FF64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C7"/>
    <w:rPr>
      <w:rFonts w:ascii="Arial" w:hAnsi="Arial"/>
      <w:sz w:val="22"/>
      <w:szCs w:val="24"/>
      <w:lang w:eastAsia="de-DE"/>
    </w:rPr>
  </w:style>
  <w:style w:type="paragraph" w:styleId="Heading2">
    <w:name w:val="heading 2"/>
    <w:basedOn w:val="Normal"/>
    <w:next w:val="Normal"/>
    <w:qFormat/>
    <w:rsid w:val="00367BC7"/>
    <w:pPr>
      <w:keepNext/>
      <w:spacing w:before="240" w:after="60"/>
      <w:outlineLvl w:val="1"/>
    </w:pPr>
    <w:rPr>
      <w:rFonts w:cs="Arial"/>
      <w:b/>
      <w:bCs/>
      <w:i/>
      <w:iCs/>
      <w:sz w:val="28"/>
      <w:szCs w:val="28"/>
    </w:rPr>
  </w:style>
  <w:style w:type="paragraph" w:styleId="Heading3">
    <w:name w:val="heading 3"/>
    <w:basedOn w:val="Normal"/>
    <w:next w:val="Normal"/>
    <w:qFormat/>
    <w:rsid w:val="00367BC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7BC7"/>
  </w:style>
  <w:style w:type="paragraph" w:styleId="Footer">
    <w:name w:val="footer"/>
    <w:basedOn w:val="Normal"/>
    <w:rsid w:val="00367BC7"/>
    <w:rPr>
      <w:sz w:val="14"/>
    </w:rPr>
  </w:style>
  <w:style w:type="paragraph" w:styleId="BalloonText">
    <w:name w:val="Balloon Text"/>
    <w:basedOn w:val="Normal"/>
    <w:semiHidden/>
    <w:rsid w:val="00367BC7"/>
    <w:rPr>
      <w:rFonts w:ascii="Tahoma" w:hAnsi="Tahoma" w:cs="Tahoma"/>
      <w:sz w:val="16"/>
      <w:szCs w:val="16"/>
    </w:rPr>
  </w:style>
  <w:style w:type="paragraph" w:customStyle="1" w:styleId="Pressemitteilung">
    <w:name w:val="Pressemitteilung"/>
    <w:basedOn w:val="Normal"/>
    <w:next w:val="Normal"/>
    <w:rsid w:val="00367BC7"/>
    <w:pPr>
      <w:spacing w:before="200"/>
    </w:pPr>
    <w:rPr>
      <w:b/>
      <w:szCs w:val="20"/>
    </w:rPr>
  </w:style>
  <w:style w:type="paragraph" w:customStyle="1" w:styleId="Kontakt">
    <w:name w:val="Kontakt"/>
    <w:basedOn w:val="Normal"/>
    <w:rsid w:val="00367BC7"/>
    <w:pPr>
      <w:spacing w:line="200" w:lineRule="exact"/>
      <w:ind w:left="7088"/>
    </w:pPr>
    <w:rPr>
      <w:sz w:val="14"/>
      <w:szCs w:val="20"/>
    </w:rPr>
  </w:style>
  <w:style w:type="paragraph" w:customStyle="1" w:styleId="text">
    <w:name w:val="text"/>
    <w:basedOn w:val="Normal"/>
    <w:rsid w:val="00367BC7"/>
    <w:pPr>
      <w:spacing w:line="360" w:lineRule="auto"/>
    </w:pPr>
    <w:rPr>
      <w:szCs w:val="20"/>
    </w:rPr>
  </w:style>
  <w:style w:type="paragraph" w:customStyle="1" w:styleId="berschrift14p">
    <w:name w:val="Überschrift 14p"/>
    <w:basedOn w:val="Normal"/>
    <w:next w:val="Normal"/>
    <w:rsid w:val="00367BC7"/>
    <w:rPr>
      <w:b/>
      <w:sz w:val="28"/>
      <w:szCs w:val="20"/>
    </w:rPr>
  </w:style>
  <w:style w:type="character" w:styleId="Hyperlink">
    <w:name w:val="Hyperlink"/>
    <w:rsid w:val="00367BC7"/>
    <w:rPr>
      <w:color w:val="0000FF"/>
      <w:u w:val="single"/>
    </w:rPr>
  </w:style>
  <w:style w:type="paragraph" w:customStyle="1" w:styleId="Absatzformat1">
    <w:name w:val="Absatzformat 1"/>
    <w:basedOn w:val="Normal"/>
    <w:rsid w:val="00367BC7"/>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rsid w:val="00367BC7"/>
    <w:pPr>
      <w:numPr>
        <w:numId w:val="3"/>
      </w:numPr>
      <w:spacing w:before="120"/>
    </w:pPr>
  </w:style>
  <w:style w:type="paragraph" w:customStyle="1" w:styleId="textnachPunkt">
    <w:name w:val="text nach Punkt"/>
    <w:basedOn w:val="text"/>
    <w:rsid w:val="00367BC7"/>
    <w:pPr>
      <w:spacing w:before="120"/>
    </w:pPr>
  </w:style>
  <w:style w:type="paragraph" w:customStyle="1" w:styleId="Trennung">
    <w:name w:val="Trennung"/>
    <w:basedOn w:val="Normal"/>
    <w:rsid w:val="00367BC7"/>
    <w:pPr>
      <w:spacing w:before="360" w:after="360"/>
      <w:jc w:val="center"/>
    </w:pPr>
    <w:rPr>
      <w:rFonts w:ascii="Wingdings" w:hAnsi="Wingdings"/>
      <w:color w:val="000000"/>
      <w:spacing w:val="120"/>
      <w:sz w:val="24"/>
      <w:szCs w:val="20"/>
    </w:rPr>
  </w:style>
  <w:style w:type="paragraph" w:customStyle="1" w:styleId="Internet">
    <w:name w:val="Internet"/>
    <w:basedOn w:val="text"/>
    <w:rsid w:val="00367BC7"/>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rsid w:val="00367BC7"/>
    <w:pPr>
      <w:spacing w:before="480"/>
    </w:pPr>
    <w:rPr>
      <w:u w:val="single"/>
    </w:rPr>
  </w:style>
  <w:style w:type="paragraph" w:customStyle="1" w:styleId="Konsens">
    <w:name w:val="Konsens"/>
    <w:basedOn w:val="text"/>
    <w:rsid w:val="00367BC7"/>
    <w:pPr>
      <w:spacing w:before="240" w:line="240" w:lineRule="auto"/>
      <w:ind w:left="709"/>
    </w:pPr>
  </w:style>
  <w:style w:type="character" w:styleId="PageNumber">
    <w:name w:val="page number"/>
    <w:basedOn w:val="DefaultParagraphFont"/>
    <w:semiHidden/>
    <w:rsid w:val="00367BC7"/>
  </w:style>
  <w:style w:type="paragraph" w:customStyle="1" w:styleId="bild">
    <w:name w:val="bild"/>
    <w:basedOn w:val="text"/>
    <w:rsid w:val="00367BC7"/>
    <w:pPr>
      <w:spacing w:before="240"/>
    </w:pPr>
    <w:rPr>
      <w:i/>
    </w:rPr>
  </w:style>
  <w:style w:type="paragraph" w:styleId="NormalWeb">
    <w:name w:val="Normal (Web)"/>
    <w:basedOn w:val="Normal"/>
    <w:semiHidden/>
    <w:rsid w:val="00367BC7"/>
    <w:pPr>
      <w:spacing w:before="30" w:after="30"/>
    </w:pPr>
    <w:rPr>
      <w:rFonts w:eastAsia="Arial Unicode MS" w:cs="Arial"/>
      <w:color w:val="000000"/>
      <w:sz w:val="24"/>
    </w:rPr>
  </w:style>
  <w:style w:type="character" w:styleId="CommentReference">
    <w:name w:val="annotation reference"/>
    <w:semiHidden/>
    <w:rsid w:val="00367BC7"/>
    <w:rPr>
      <w:sz w:val="16"/>
      <w:szCs w:val="16"/>
    </w:rPr>
  </w:style>
  <w:style w:type="paragraph" w:styleId="CommentText">
    <w:name w:val="annotation text"/>
    <w:basedOn w:val="Normal"/>
    <w:link w:val="CommentTextChar"/>
    <w:semiHidden/>
    <w:rsid w:val="00367BC7"/>
    <w:rPr>
      <w:sz w:val="20"/>
      <w:szCs w:val="20"/>
    </w:rPr>
  </w:style>
  <w:style w:type="character" w:styleId="FollowedHyperlink">
    <w:name w:val="FollowedHyperlink"/>
    <w:semiHidden/>
    <w:rsid w:val="00367BC7"/>
    <w:rPr>
      <w:color w:val="800080"/>
      <w:u w:val="single"/>
    </w:rPr>
  </w:style>
  <w:style w:type="character" w:customStyle="1" w:styleId="normaltext">
    <w:name w:val="normaltext"/>
    <w:basedOn w:val="DefaultParagraphFont"/>
    <w:rsid w:val="00367BC7"/>
  </w:style>
  <w:style w:type="character" w:styleId="Strong">
    <w:name w:val="Strong"/>
    <w:basedOn w:val="DefaultParagraphFon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HeaderChar">
    <w:name w:val="Header Char"/>
    <w:basedOn w:val="DefaultParagraphFont"/>
    <w:link w:val="Header"/>
    <w:rsid w:val="00AF6EBA"/>
    <w:rPr>
      <w:rFonts w:ascii="Arial" w:hAnsi="Arial"/>
      <w:sz w:val="22"/>
      <w:szCs w:val="24"/>
      <w:lang w:eastAsia="de-DE"/>
    </w:rPr>
  </w:style>
  <w:style w:type="paragraph" w:customStyle="1" w:styleId="prtext">
    <w:name w:val="pr text"/>
    <w:basedOn w:val="Normal"/>
    <w:rsid w:val="005B68E7"/>
    <w:pPr>
      <w:autoSpaceDE w:val="0"/>
      <w:autoSpaceDN w:val="0"/>
      <w:adjustRightInd w:val="0"/>
    </w:pPr>
    <w:rPr>
      <w:rFonts w:ascii="Times New Roman" w:hAnsi="Times New Roman"/>
      <w:sz w:val="24"/>
      <w:lang w:val="en-US" w:eastAsia="en-US"/>
    </w:rPr>
  </w:style>
  <w:style w:type="paragraph" w:styleId="BodyText">
    <w:name w:val="Body Text"/>
    <w:basedOn w:val="Normal"/>
    <w:link w:val="BodyTextChar"/>
    <w:rsid w:val="00C446A2"/>
    <w:pPr>
      <w:widowControl w:val="0"/>
      <w:spacing w:after="120"/>
    </w:pPr>
    <w:rPr>
      <w:rFonts w:ascii="Times New Roman" w:hAnsi="Times New Roman"/>
      <w:snapToGrid w:val="0"/>
      <w:sz w:val="24"/>
      <w:szCs w:val="20"/>
      <w:lang w:val="en-US" w:eastAsia="en-US"/>
    </w:rPr>
  </w:style>
  <w:style w:type="character" w:customStyle="1" w:styleId="BodyTextChar">
    <w:name w:val="Body Text Char"/>
    <w:basedOn w:val="DefaultParagraphFont"/>
    <w:link w:val="BodyText"/>
    <w:rsid w:val="00C446A2"/>
    <w:rPr>
      <w:snapToGrid w:val="0"/>
      <w:sz w:val="24"/>
      <w:lang w:val="en-US" w:eastAsia="en-US"/>
    </w:rPr>
  </w:style>
  <w:style w:type="paragraph" w:styleId="CommentSubject">
    <w:name w:val="annotation subject"/>
    <w:basedOn w:val="CommentText"/>
    <w:next w:val="CommentText"/>
    <w:link w:val="CommentSubjectChar"/>
    <w:uiPriority w:val="99"/>
    <w:semiHidden/>
    <w:unhideWhenUsed/>
    <w:rsid w:val="00573DE4"/>
    <w:rPr>
      <w:b/>
      <w:bCs/>
    </w:rPr>
  </w:style>
  <w:style w:type="character" w:customStyle="1" w:styleId="CommentTextChar">
    <w:name w:val="Comment Text Char"/>
    <w:basedOn w:val="DefaultParagraphFont"/>
    <w:link w:val="CommentText"/>
    <w:semiHidden/>
    <w:rsid w:val="00573DE4"/>
    <w:rPr>
      <w:rFonts w:ascii="Arial" w:hAnsi="Arial"/>
      <w:lang w:eastAsia="de-DE"/>
    </w:rPr>
  </w:style>
  <w:style w:type="character" w:customStyle="1" w:styleId="CommentSubjectChar">
    <w:name w:val="Comment Subject Char"/>
    <w:basedOn w:val="CommentTextChar"/>
    <w:link w:val="CommentSubject"/>
    <w:uiPriority w:val="99"/>
    <w:semiHidden/>
    <w:rsid w:val="00573DE4"/>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Kommentarthema">
    <w:name w:val="annotation subject"/>
    <w:basedOn w:val="Kommentartext"/>
    <w:next w:val="Kommentartext"/>
    <w:link w:val="KommentarthemaZchn"/>
    <w:uiPriority w:val="99"/>
    <w:semiHidden/>
    <w:unhideWhenUsed/>
    <w:rsid w:val="00573DE4"/>
    <w:rPr>
      <w:b/>
      <w:bCs/>
    </w:rPr>
  </w:style>
  <w:style w:type="character" w:customStyle="1" w:styleId="KommentartextZchn">
    <w:name w:val="Kommentartext Zchn"/>
    <w:basedOn w:val="Absatz-Standardschriftart"/>
    <w:link w:val="Kommentartext"/>
    <w:semiHidden/>
    <w:rsid w:val="00573DE4"/>
    <w:rPr>
      <w:rFonts w:ascii="Arial" w:hAnsi="Arial"/>
      <w:lang w:eastAsia="de-DE"/>
    </w:rPr>
  </w:style>
  <w:style w:type="character" w:customStyle="1" w:styleId="KommentarthemaZchn">
    <w:name w:val="Kommentarthema Zchn"/>
    <w:basedOn w:val="KommentartextZchn"/>
    <w:link w:val="Kommentarthema"/>
    <w:uiPriority w:val="99"/>
    <w:semiHidden/>
    <w:rsid w:val="00573DE4"/>
    <w:rPr>
      <w:rFonts w:ascii="Arial" w:hAnsi="Arial"/>
      <w:b/>
      <w:bCs/>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erionktron.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erion.com/en/news/new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49A32-20E5-4C77-804E-0CB6F9D1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3664</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Warrens</cp:lastModifiedBy>
  <cp:revision>2</cp:revision>
  <cp:lastPrinted>2016-02-03T08:18:00Z</cp:lastPrinted>
  <dcterms:created xsi:type="dcterms:W3CDTF">2016-07-24T17:40:00Z</dcterms:created>
  <dcterms:modified xsi:type="dcterms:W3CDTF">2016-07-24T17:40:00Z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