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A1BEF">
        <w:trPr>
          <w:cantSplit/>
          <w:trHeight w:val="118"/>
        </w:trPr>
        <w:tc>
          <w:tcPr>
            <w:tcW w:w="7140" w:type="dxa"/>
          </w:tcPr>
          <w:p w:rsidR="00E17602" w:rsidRPr="00E87DC2" w:rsidRDefault="00E17602">
            <w:pPr>
              <w:spacing w:line="190" w:lineRule="exact"/>
              <w:rPr>
                <w:noProof/>
                <w:sz w:val="15"/>
                <w:szCs w:val="15"/>
                <w:lang w:val="en-US"/>
              </w:rPr>
            </w:pPr>
          </w:p>
        </w:tc>
        <w:tc>
          <w:tcPr>
            <w:tcW w:w="2993" w:type="dxa"/>
            <w:vMerge w:val="restart"/>
          </w:tcPr>
          <w:p w:rsidR="00E17602" w:rsidRPr="00E87DC2" w:rsidRDefault="00C30989">
            <w:pPr>
              <w:spacing w:line="200" w:lineRule="exact"/>
              <w:rPr>
                <w:b/>
                <w:bCs/>
                <w:sz w:val="14"/>
                <w:lang w:val="en-US"/>
              </w:rPr>
            </w:pPr>
            <w:bookmarkStart w:id="0" w:name="CompanyName"/>
            <w:bookmarkStart w:id="1" w:name="AddressLine"/>
            <w:bookmarkEnd w:id="0"/>
            <w:bookmarkEnd w:id="1"/>
            <w:r w:rsidRPr="00E87DC2">
              <w:rPr>
                <w:b/>
                <w:bCs/>
                <w:sz w:val="14"/>
                <w:lang w:val="en-US"/>
              </w:rPr>
              <w:t>Contac</w:t>
            </w:r>
            <w:r w:rsidR="00230854" w:rsidRPr="00E87DC2">
              <w:rPr>
                <w:b/>
                <w:bCs/>
                <w:sz w:val="14"/>
                <w:lang w:val="en-US"/>
              </w:rPr>
              <w:t>t</w:t>
            </w:r>
          </w:p>
          <w:p w:rsidR="002B1E90" w:rsidRPr="00F92D59" w:rsidRDefault="002B1E90" w:rsidP="002B1E90">
            <w:pPr>
              <w:spacing w:line="200" w:lineRule="exact"/>
              <w:rPr>
                <w:bCs/>
                <w:sz w:val="14"/>
                <w:lang w:val="en-US"/>
              </w:rPr>
            </w:pPr>
            <w:r w:rsidRPr="00F92D59">
              <w:rPr>
                <w:bCs/>
                <w:sz w:val="14"/>
                <w:lang w:val="en-US"/>
              </w:rPr>
              <w:t>Andrea Trautmann</w:t>
            </w:r>
          </w:p>
          <w:p w:rsidR="002B1E90" w:rsidRPr="00F92D59" w:rsidRDefault="002B1E90" w:rsidP="002B1E90">
            <w:pPr>
              <w:spacing w:line="200" w:lineRule="exact"/>
              <w:rPr>
                <w:bCs/>
                <w:sz w:val="14"/>
                <w:lang w:val="en-US"/>
              </w:rPr>
            </w:pPr>
            <w:r w:rsidRPr="00F92D59">
              <w:rPr>
                <w:bCs/>
                <w:sz w:val="14"/>
                <w:lang w:val="en-US"/>
              </w:rPr>
              <w:t>Marketing Communications</w:t>
            </w:r>
          </w:p>
          <w:p w:rsidR="002B1E90" w:rsidRPr="00F92D59" w:rsidRDefault="002B1E90" w:rsidP="002B1E90">
            <w:pPr>
              <w:spacing w:line="200" w:lineRule="exact"/>
              <w:rPr>
                <w:bCs/>
                <w:sz w:val="14"/>
                <w:lang w:val="en-US"/>
              </w:rPr>
            </w:pPr>
            <w:r w:rsidRPr="00F92D59">
              <w:rPr>
                <w:bCs/>
                <w:sz w:val="14"/>
                <w:lang w:val="en-US"/>
              </w:rPr>
              <w:t>Coperion GmbH</w:t>
            </w:r>
          </w:p>
          <w:p w:rsidR="002B1E90" w:rsidRPr="00F92D59" w:rsidRDefault="002B1E90" w:rsidP="002B1E90">
            <w:pPr>
              <w:spacing w:line="200" w:lineRule="exact"/>
              <w:rPr>
                <w:bCs/>
                <w:sz w:val="14"/>
              </w:rPr>
            </w:pPr>
            <w:proofErr w:type="spellStart"/>
            <w:r w:rsidRPr="00F92D59">
              <w:rPr>
                <w:bCs/>
                <w:sz w:val="14"/>
              </w:rPr>
              <w:t>Niederbieger</w:t>
            </w:r>
            <w:proofErr w:type="spellEnd"/>
            <w:r w:rsidRPr="00F92D59">
              <w:rPr>
                <w:bCs/>
                <w:sz w:val="14"/>
              </w:rPr>
              <w:t xml:space="preserve"> </w:t>
            </w:r>
            <w:proofErr w:type="spellStart"/>
            <w:r w:rsidRPr="00F92D59">
              <w:rPr>
                <w:bCs/>
                <w:sz w:val="14"/>
              </w:rPr>
              <w:t>Strasse</w:t>
            </w:r>
            <w:proofErr w:type="spellEnd"/>
            <w:r w:rsidRPr="00F92D59">
              <w:rPr>
                <w:bCs/>
                <w:sz w:val="14"/>
              </w:rPr>
              <w:t xml:space="preserve"> 9, </w:t>
            </w:r>
          </w:p>
          <w:p w:rsidR="002B1E90" w:rsidRPr="00F92D59" w:rsidRDefault="002B1E90" w:rsidP="002B1E90">
            <w:pPr>
              <w:spacing w:line="200" w:lineRule="exact"/>
              <w:rPr>
                <w:bCs/>
                <w:sz w:val="14"/>
              </w:rPr>
            </w:pPr>
            <w:r w:rsidRPr="00F92D59">
              <w:rPr>
                <w:bCs/>
                <w:sz w:val="14"/>
              </w:rPr>
              <w:t xml:space="preserve">88250 Weingarten / </w:t>
            </w:r>
            <w:r>
              <w:rPr>
                <w:bCs/>
                <w:sz w:val="14"/>
              </w:rPr>
              <w:t>Germany</w:t>
            </w:r>
          </w:p>
          <w:p w:rsidR="002B1E90" w:rsidRPr="00F92D59" w:rsidRDefault="002B1E90" w:rsidP="002B1E90">
            <w:pPr>
              <w:spacing w:line="200" w:lineRule="exact"/>
              <w:rPr>
                <w:bCs/>
                <w:sz w:val="14"/>
              </w:rPr>
            </w:pPr>
          </w:p>
          <w:p w:rsidR="002B1E90" w:rsidRPr="00F92D59" w:rsidRDefault="002B1E90" w:rsidP="002B1E90">
            <w:pPr>
              <w:spacing w:line="200" w:lineRule="exact"/>
              <w:rPr>
                <w:bCs/>
                <w:sz w:val="14"/>
              </w:rPr>
            </w:pPr>
            <w:r>
              <w:rPr>
                <w:bCs/>
                <w:sz w:val="14"/>
              </w:rPr>
              <w:t>Phone</w:t>
            </w:r>
            <w:r w:rsidRPr="00F92D59">
              <w:rPr>
                <w:bCs/>
                <w:sz w:val="14"/>
              </w:rPr>
              <w:t xml:space="preserve"> +49 (0)751 408 578 </w:t>
            </w:r>
          </w:p>
          <w:p w:rsidR="002B1E90" w:rsidRPr="003A70B0" w:rsidRDefault="002B1E90" w:rsidP="002B1E90">
            <w:pPr>
              <w:spacing w:line="200" w:lineRule="exact"/>
              <w:rPr>
                <w:bCs/>
                <w:sz w:val="14"/>
                <w:lang w:val="fr-CH"/>
              </w:rPr>
            </w:pPr>
            <w:r w:rsidRPr="003A70B0">
              <w:rPr>
                <w:bCs/>
                <w:sz w:val="14"/>
                <w:lang w:val="fr-CH"/>
              </w:rPr>
              <w:t>Fax +49 (0)751 408 200</w:t>
            </w:r>
          </w:p>
          <w:p w:rsidR="002B1E90" w:rsidRPr="003A70B0" w:rsidRDefault="002B1E90" w:rsidP="002B1E90">
            <w:pPr>
              <w:spacing w:line="200" w:lineRule="exact"/>
              <w:rPr>
                <w:bCs/>
                <w:sz w:val="14"/>
                <w:lang w:val="fr-CH"/>
              </w:rPr>
            </w:pPr>
            <w:r w:rsidRPr="003A70B0">
              <w:rPr>
                <w:bCs/>
                <w:sz w:val="14"/>
                <w:lang w:val="fr-CH"/>
              </w:rPr>
              <w:t>andrea.trautmann@coperion.com</w:t>
            </w:r>
          </w:p>
          <w:p w:rsidR="00E17602" w:rsidRPr="003A70B0" w:rsidRDefault="002B1E90" w:rsidP="002B1E90">
            <w:pPr>
              <w:spacing w:line="200" w:lineRule="exact"/>
              <w:rPr>
                <w:noProof/>
                <w:sz w:val="15"/>
                <w:szCs w:val="15"/>
                <w:lang w:val="fr-CH"/>
              </w:rPr>
            </w:pPr>
            <w:r w:rsidRPr="003A70B0">
              <w:rPr>
                <w:bCs/>
                <w:sz w:val="14"/>
                <w:lang w:val="fr-CH"/>
              </w:rPr>
              <w:t>www.coperion.com</w:t>
            </w:r>
          </w:p>
        </w:tc>
      </w:tr>
      <w:tr w:rsidR="00E17602" w:rsidRPr="007A1BEF">
        <w:trPr>
          <w:cantSplit/>
          <w:trHeight w:val="154"/>
        </w:trPr>
        <w:tc>
          <w:tcPr>
            <w:tcW w:w="7140" w:type="dxa"/>
          </w:tcPr>
          <w:p w:rsidR="00E17602" w:rsidRPr="003A70B0" w:rsidRDefault="00E17602">
            <w:pPr>
              <w:spacing w:line="190" w:lineRule="exact"/>
              <w:rPr>
                <w:noProof/>
                <w:sz w:val="15"/>
                <w:szCs w:val="15"/>
                <w:lang w:val="fr-CH"/>
              </w:rPr>
            </w:pPr>
          </w:p>
        </w:tc>
        <w:tc>
          <w:tcPr>
            <w:tcW w:w="2993" w:type="dxa"/>
            <w:vMerge/>
          </w:tcPr>
          <w:p w:rsidR="00E17602" w:rsidRPr="003A70B0" w:rsidRDefault="00E17602">
            <w:pPr>
              <w:pStyle w:val="Kopfzeile"/>
              <w:spacing w:line="200" w:lineRule="exact"/>
              <w:ind w:left="-108"/>
              <w:rPr>
                <w:sz w:val="14"/>
                <w:szCs w:val="14"/>
                <w:lang w:val="fr-CH"/>
              </w:rPr>
            </w:pPr>
            <w:bookmarkStart w:id="2" w:name="AddressLineStreet"/>
            <w:bookmarkEnd w:id="2"/>
          </w:p>
        </w:tc>
      </w:tr>
      <w:tr w:rsidR="00E17602" w:rsidRPr="007A1BEF">
        <w:trPr>
          <w:cantSplit/>
          <w:trHeight w:val="263"/>
        </w:trPr>
        <w:tc>
          <w:tcPr>
            <w:tcW w:w="7140" w:type="dxa"/>
          </w:tcPr>
          <w:p w:rsidR="00E17602" w:rsidRPr="003A70B0" w:rsidRDefault="00E17602">
            <w:pPr>
              <w:rPr>
                <w:noProof/>
                <w:szCs w:val="22"/>
                <w:lang w:val="fr-CH"/>
              </w:rPr>
            </w:pPr>
            <w:bookmarkStart w:id="3" w:name="Adresse"/>
            <w:bookmarkEnd w:id="3"/>
          </w:p>
        </w:tc>
        <w:tc>
          <w:tcPr>
            <w:tcW w:w="2993" w:type="dxa"/>
            <w:vMerge/>
          </w:tcPr>
          <w:p w:rsidR="00E17602" w:rsidRPr="003A70B0" w:rsidRDefault="00E17602">
            <w:pPr>
              <w:pStyle w:val="Kopfzeile"/>
              <w:spacing w:line="200" w:lineRule="exact"/>
              <w:ind w:left="-108"/>
              <w:rPr>
                <w:sz w:val="14"/>
                <w:szCs w:val="14"/>
                <w:lang w:val="fr-CH"/>
              </w:rPr>
            </w:pPr>
            <w:bookmarkStart w:id="4" w:name="AddressLineCity"/>
            <w:bookmarkEnd w:id="4"/>
          </w:p>
        </w:tc>
      </w:tr>
      <w:tr w:rsidR="00E17602" w:rsidRPr="007A1BEF">
        <w:trPr>
          <w:cantSplit/>
          <w:trHeight w:val="263"/>
        </w:trPr>
        <w:tc>
          <w:tcPr>
            <w:tcW w:w="7140" w:type="dxa"/>
            <w:vAlign w:val="bottom"/>
          </w:tcPr>
          <w:p w:rsidR="00E17602" w:rsidRPr="003A70B0" w:rsidRDefault="00E17602">
            <w:pPr>
              <w:rPr>
                <w:noProof/>
                <w:lang w:val="fr-CH"/>
              </w:rPr>
            </w:pPr>
            <w:bookmarkStart w:id="5" w:name="LocationDate"/>
            <w:bookmarkEnd w:id="5"/>
          </w:p>
        </w:tc>
        <w:tc>
          <w:tcPr>
            <w:tcW w:w="2993" w:type="dxa"/>
            <w:vMerge/>
          </w:tcPr>
          <w:p w:rsidR="00E17602" w:rsidRPr="003A70B0" w:rsidRDefault="00E17602">
            <w:pPr>
              <w:pStyle w:val="Kopfzeile"/>
              <w:spacing w:line="200" w:lineRule="exact"/>
              <w:ind w:left="-108"/>
              <w:rPr>
                <w:sz w:val="14"/>
                <w:szCs w:val="14"/>
                <w:lang w:val="fr-CH"/>
              </w:rPr>
            </w:pPr>
          </w:p>
        </w:tc>
      </w:tr>
    </w:tbl>
    <w:p w:rsidR="00E57861" w:rsidRPr="00E87DC2" w:rsidRDefault="00E57861" w:rsidP="00E57861">
      <w:pPr>
        <w:suppressAutoHyphens/>
        <w:overflowPunct/>
        <w:autoSpaceDE/>
        <w:autoSpaceDN/>
        <w:adjustRightInd/>
        <w:spacing w:before="200"/>
        <w:textAlignment w:val="auto"/>
        <w:rPr>
          <w:rFonts w:cs="Arial"/>
          <w:b/>
          <w:lang w:val="en-US" w:eastAsia="ar-SA"/>
        </w:rPr>
      </w:pPr>
      <w:r w:rsidRPr="00E87DC2">
        <w:rPr>
          <w:rFonts w:cs="Arial"/>
          <w:b/>
          <w:lang w:val="en-US" w:eastAsia="ar-SA"/>
        </w:rPr>
        <w:t>Press Release</w:t>
      </w:r>
    </w:p>
    <w:p w:rsidR="00E57861" w:rsidRDefault="00E57861" w:rsidP="00E57861">
      <w:pPr>
        <w:suppressAutoHyphens/>
        <w:autoSpaceDN/>
        <w:adjustRightInd/>
        <w:rPr>
          <w:rFonts w:cs="Arial"/>
          <w:lang w:val="en-US" w:eastAsia="ar-SA"/>
        </w:rPr>
      </w:pPr>
    </w:p>
    <w:p w:rsidR="002B1E90" w:rsidRPr="00B4759D" w:rsidRDefault="002B1E90" w:rsidP="002B1E90">
      <w:pPr>
        <w:rPr>
          <w:lang w:val="en-US"/>
        </w:rPr>
      </w:pPr>
    </w:p>
    <w:p w:rsidR="002B1E90" w:rsidRPr="00CA0FA6" w:rsidRDefault="007227FB" w:rsidP="002B1E90">
      <w:pPr>
        <w:rPr>
          <w:rFonts w:cs="Arial"/>
          <w:b/>
          <w:bCs/>
          <w:sz w:val="28"/>
          <w:szCs w:val="28"/>
          <w:lang w:val="en-US"/>
        </w:rPr>
      </w:pPr>
      <w:r w:rsidRPr="007227FB">
        <w:rPr>
          <w:rFonts w:cs="Arial"/>
          <w:b/>
          <w:bCs/>
          <w:sz w:val="28"/>
          <w:szCs w:val="28"/>
          <w:lang w:val="en-US"/>
        </w:rPr>
        <w:t xml:space="preserve">New packaging lines for SABIC </w:t>
      </w:r>
      <w:r w:rsidR="00294956">
        <w:rPr>
          <w:rFonts w:cs="Arial"/>
          <w:b/>
          <w:bCs/>
          <w:sz w:val="28"/>
          <w:szCs w:val="28"/>
          <w:lang w:val="en-US"/>
        </w:rPr>
        <w:t xml:space="preserve">in </w:t>
      </w:r>
      <w:proofErr w:type="spellStart"/>
      <w:r w:rsidRPr="007227FB">
        <w:rPr>
          <w:rFonts w:cs="Arial"/>
          <w:b/>
          <w:bCs/>
          <w:sz w:val="28"/>
          <w:szCs w:val="28"/>
          <w:lang w:val="en-US"/>
        </w:rPr>
        <w:t>Pontirolo</w:t>
      </w:r>
      <w:proofErr w:type="spellEnd"/>
      <w:r w:rsidRPr="007227FB">
        <w:rPr>
          <w:rFonts w:cs="Arial"/>
          <w:b/>
          <w:bCs/>
          <w:sz w:val="28"/>
          <w:szCs w:val="28"/>
          <w:lang w:val="en-US"/>
        </w:rPr>
        <w:t>/Italy</w:t>
      </w:r>
    </w:p>
    <w:p w:rsidR="002B1E90" w:rsidRPr="00E87DC2" w:rsidRDefault="002B1E90" w:rsidP="00E57861">
      <w:pPr>
        <w:suppressAutoHyphens/>
        <w:autoSpaceDN/>
        <w:adjustRightInd/>
        <w:rPr>
          <w:rFonts w:cs="Arial"/>
          <w:lang w:val="en-US" w:eastAsia="ar-SA"/>
        </w:rPr>
      </w:pPr>
    </w:p>
    <w:p w:rsidR="002B1E90" w:rsidRPr="00E87DC2" w:rsidRDefault="002B1E90" w:rsidP="004949B2">
      <w:pPr>
        <w:spacing w:before="120"/>
        <w:rPr>
          <w:lang w:val="en-US"/>
        </w:rPr>
      </w:pPr>
    </w:p>
    <w:p w:rsidR="002B1E90" w:rsidRDefault="00E87DC2" w:rsidP="00653961">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bookmarkStart w:id="6" w:name="GoBack"/>
      <w:bookmarkEnd w:id="6"/>
      <w:r w:rsidRPr="00A17407">
        <w:rPr>
          <w:rFonts w:asciiTheme="minorBidi" w:eastAsia="ヒラギノ角ゴ Pro W3" w:hAnsiTheme="minorBidi" w:cstheme="minorBidi"/>
          <w:i/>
          <w:iCs/>
          <w:szCs w:val="22"/>
          <w:lang w:val="en-US"/>
        </w:rPr>
        <w:t xml:space="preserve">Stuttgart, </w:t>
      </w:r>
      <w:r w:rsidR="00653961">
        <w:rPr>
          <w:rFonts w:asciiTheme="minorBidi" w:eastAsia="ヒラギノ角ゴ Pro W3" w:hAnsiTheme="minorBidi" w:cstheme="minorBidi"/>
          <w:i/>
          <w:iCs/>
          <w:szCs w:val="22"/>
          <w:lang w:val="en-US"/>
        </w:rPr>
        <w:t>June</w:t>
      </w:r>
      <w:r w:rsidRPr="00A17407">
        <w:rPr>
          <w:rFonts w:asciiTheme="minorBidi" w:eastAsia="ヒラギノ角ゴ Pro W3" w:hAnsiTheme="minorBidi" w:cstheme="minorBidi"/>
          <w:i/>
          <w:iCs/>
          <w:szCs w:val="22"/>
          <w:lang w:val="en-US"/>
        </w:rPr>
        <w:t xml:space="preserve"> 2016</w:t>
      </w:r>
      <w:r w:rsidRPr="00E87DC2">
        <w:rPr>
          <w:rFonts w:asciiTheme="minorBidi" w:eastAsia="ヒラギノ角ゴ Pro W3" w:hAnsiTheme="minorBidi" w:cstheme="minorBidi"/>
          <w:szCs w:val="22"/>
          <w:lang w:val="en-US"/>
        </w:rPr>
        <w:t xml:space="preserve"> –</w:t>
      </w:r>
      <w:r w:rsidR="00B5494E">
        <w:rPr>
          <w:rFonts w:asciiTheme="minorBidi" w:eastAsia="ヒラギノ角ゴ Pro W3" w:hAnsiTheme="minorBidi" w:cstheme="minorBidi"/>
          <w:szCs w:val="22"/>
          <w:lang w:val="en-US"/>
        </w:rPr>
        <w:t xml:space="preserve"> </w:t>
      </w:r>
      <w:r w:rsidR="003A70B0">
        <w:rPr>
          <w:rFonts w:asciiTheme="minorBidi" w:hAnsiTheme="minorBidi" w:cstheme="minorBidi"/>
          <w:szCs w:val="22"/>
          <w:lang w:val="en-US"/>
        </w:rPr>
        <w:t>Based on many</w:t>
      </w:r>
      <w:r w:rsidR="002B1E90" w:rsidRPr="002B1E90">
        <w:rPr>
          <w:rFonts w:asciiTheme="minorBidi" w:hAnsiTheme="minorBidi" w:cstheme="minorBidi"/>
          <w:szCs w:val="22"/>
          <w:lang w:val="en-US"/>
        </w:rPr>
        <w:t xml:space="preserve"> years of cooperation between </w:t>
      </w:r>
      <w:r w:rsidR="002B1E90">
        <w:rPr>
          <w:rFonts w:asciiTheme="minorBidi" w:hAnsiTheme="minorBidi" w:cstheme="minorBidi"/>
          <w:szCs w:val="22"/>
          <w:lang w:val="en-US"/>
        </w:rPr>
        <w:t>SABIC</w:t>
      </w:r>
      <w:r w:rsidR="002B1E90" w:rsidRPr="002B1E90">
        <w:rPr>
          <w:rFonts w:asciiTheme="minorBidi" w:hAnsiTheme="minorBidi" w:cstheme="minorBidi"/>
          <w:szCs w:val="22"/>
          <w:lang w:val="en-US"/>
        </w:rPr>
        <w:t xml:space="preserve"> and Coperion in plastic </w:t>
      </w:r>
      <w:r w:rsidR="003A70B0" w:rsidRPr="002B1E90">
        <w:rPr>
          <w:rFonts w:asciiTheme="minorBidi" w:hAnsiTheme="minorBidi" w:cstheme="minorBidi"/>
          <w:szCs w:val="22"/>
          <w:lang w:val="en-US"/>
        </w:rPr>
        <w:t>compound</w:t>
      </w:r>
      <w:r w:rsidR="003A70B0">
        <w:rPr>
          <w:rFonts w:asciiTheme="minorBidi" w:hAnsiTheme="minorBidi" w:cstheme="minorBidi"/>
          <w:szCs w:val="22"/>
          <w:lang w:val="en-US"/>
        </w:rPr>
        <w:t xml:space="preserve">ing </w:t>
      </w:r>
      <w:r w:rsidR="003A70B0" w:rsidRPr="00803CAD">
        <w:rPr>
          <w:lang w:val="en-US"/>
        </w:rPr>
        <w:t>–</w:t>
      </w:r>
      <w:r w:rsidR="003A70B0">
        <w:rPr>
          <w:rFonts w:asciiTheme="minorBidi" w:hAnsiTheme="minorBidi" w:cstheme="minorBidi"/>
          <w:szCs w:val="22"/>
          <w:lang w:val="en-US"/>
        </w:rPr>
        <w:t xml:space="preserve"> specifically</w:t>
      </w:r>
      <w:r w:rsidR="003A70B0" w:rsidRPr="002B1E90">
        <w:rPr>
          <w:rFonts w:asciiTheme="minorBidi" w:hAnsiTheme="minorBidi" w:cstheme="minorBidi"/>
          <w:szCs w:val="22"/>
          <w:lang w:val="en-US"/>
        </w:rPr>
        <w:t xml:space="preserve"> </w:t>
      </w:r>
      <w:r w:rsidR="002B1E90" w:rsidRPr="002B1E90">
        <w:rPr>
          <w:rFonts w:asciiTheme="minorBidi" w:hAnsiTheme="minorBidi" w:cstheme="minorBidi"/>
          <w:szCs w:val="22"/>
          <w:lang w:val="en-US"/>
        </w:rPr>
        <w:t xml:space="preserve">material handling and extrusion </w:t>
      </w:r>
      <w:r w:rsidR="003A70B0" w:rsidRPr="00803CAD">
        <w:rPr>
          <w:lang w:val="en-US"/>
        </w:rPr>
        <w:t>–</w:t>
      </w:r>
      <w:r w:rsidR="003A70B0">
        <w:rPr>
          <w:rFonts w:asciiTheme="minorBidi" w:hAnsiTheme="minorBidi" w:cstheme="minorBidi"/>
          <w:szCs w:val="22"/>
          <w:lang w:val="en-US"/>
        </w:rPr>
        <w:t xml:space="preserve"> </w:t>
      </w:r>
      <w:r w:rsidR="002B1E90">
        <w:rPr>
          <w:rFonts w:asciiTheme="minorBidi" w:hAnsiTheme="minorBidi" w:cstheme="minorBidi"/>
          <w:szCs w:val="22"/>
          <w:lang w:val="en-US"/>
        </w:rPr>
        <w:t>SABIC</w:t>
      </w:r>
      <w:r w:rsidR="002B1E90" w:rsidRPr="002B1E90">
        <w:rPr>
          <w:rFonts w:asciiTheme="minorBidi" w:hAnsiTheme="minorBidi" w:cstheme="minorBidi"/>
          <w:szCs w:val="22"/>
          <w:lang w:val="en-US"/>
        </w:rPr>
        <w:t xml:space="preserve"> </w:t>
      </w:r>
      <w:r w:rsidR="007227FB">
        <w:rPr>
          <w:rFonts w:asciiTheme="minorBidi" w:hAnsiTheme="minorBidi" w:cstheme="minorBidi"/>
          <w:szCs w:val="22"/>
          <w:lang w:val="en-US"/>
        </w:rPr>
        <w:t xml:space="preserve">has </w:t>
      </w:r>
      <w:r w:rsidR="003A70B0">
        <w:rPr>
          <w:rFonts w:asciiTheme="minorBidi" w:hAnsiTheme="minorBidi" w:cstheme="minorBidi"/>
          <w:szCs w:val="22"/>
          <w:lang w:val="en-US"/>
        </w:rPr>
        <w:t xml:space="preserve">decided </w:t>
      </w:r>
      <w:r w:rsidR="007227FB">
        <w:rPr>
          <w:rFonts w:asciiTheme="minorBidi" w:hAnsiTheme="minorBidi" w:cstheme="minorBidi"/>
          <w:szCs w:val="22"/>
          <w:lang w:val="en-US"/>
        </w:rPr>
        <w:t xml:space="preserve">to </w:t>
      </w:r>
      <w:r w:rsidR="002B1E90" w:rsidRPr="002B1E90">
        <w:rPr>
          <w:rFonts w:asciiTheme="minorBidi" w:hAnsiTheme="minorBidi" w:cstheme="minorBidi"/>
          <w:szCs w:val="22"/>
          <w:lang w:val="en-US"/>
        </w:rPr>
        <w:t xml:space="preserve">install </w:t>
      </w:r>
      <w:r w:rsidR="00294956">
        <w:rPr>
          <w:rFonts w:asciiTheme="minorBidi" w:hAnsiTheme="minorBidi" w:cstheme="minorBidi"/>
          <w:szCs w:val="22"/>
          <w:lang w:val="en-US"/>
        </w:rPr>
        <w:t>six</w:t>
      </w:r>
      <w:r w:rsidR="002B1E90" w:rsidRPr="002B1E90">
        <w:rPr>
          <w:rFonts w:asciiTheme="minorBidi" w:hAnsiTheme="minorBidi" w:cstheme="minorBidi"/>
          <w:szCs w:val="22"/>
          <w:lang w:val="en-US"/>
        </w:rPr>
        <w:t xml:space="preserve"> </w:t>
      </w:r>
      <w:r w:rsidR="002229A0">
        <w:rPr>
          <w:rFonts w:asciiTheme="minorBidi" w:hAnsiTheme="minorBidi" w:cstheme="minorBidi"/>
          <w:szCs w:val="22"/>
          <w:lang w:val="en-US"/>
        </w:rPr>
        <w:t xml:space="preserve">Coperion </w:t>
      </w:r>
      <w:r w:rsidR="002B1E90" w:rsidRPr="002B1E90">
        <w:rPr>
          <w:rFonts w:asciiTheme="minorBidi" w:hAnsiTheme="minorBidi" w:cstheme="minorBidi"/>
          <w:szCs w:val="22"/>
          <w:lang w:val="en-US"/>
        </w:rPr>
        <w:t>packaging lines and a common p</w:t>
      </w:r>
      <w:r w:rsidR="00294956">
        <w:rPr>
          <w:rFonts w:asciiTheme="minorBidi" w:hAnsiTheme="minorBidi" w:cstheme="minorBidi"/>
          <w:szCs w:val="22"/>
          <w:lang w:val="en-US"/>
        </w:rPr>
        <w:t>alletizing island at th</w:t>
      </w:r>
      <w:r w:rsidR="00294956" w:rsidRPr="00653961">
        <w:rPr>
          <w:rFonts w:asciiTheme="minorBidi" w:hAnsiTheme="minorBidi" w:cstheme="minorBidi"/>
          <w:szCs w:val="22"/>
          <w:lang w:val="en-US"/>
        </w:rPr>
        <w:t xml:space="preserve">eir plant in </w:t>
      </w:r>
      <w:proofErr w:type="spellStart"/>
      <w:r w:rsidR="00294956" w:rsidRPr="00653961">
        <w:rPr>
          <w:rFonts w:asciiTheme="minorBidi" w:hAnsiTheme="minorBidi" w:cstheme="minorBidi"/>
          <w:szCs w:val="22"/>
          <w:lang w:val="en-US"/>
        </w:rPr>
        <w:t>Pontirolo</w:t>
      </w:r>
      <w:proofErr w:type="spellEnd"/>
      <w:r w:rsidR="00294956" w:rsidRPr="00653961">
        <w:rPr>
          <w:rFonts w:asciiTheme="minorBidi" w:hAnsiTheme="minorBidi" w:cstheme="minorBidi"/>
          <w:szCs w:val="22"/>
          <w:lang w:val="en-US"/>
        </w:rPr>
        <w:t>/Italy.</w:t>
      </w:r>
      <w:r w:rsidR="002B1E90" w:rsidRPr="00653961">
        <w:rPr>
          <w:rFonts w:asciiTheme="minorBidi" w:hAnsiTheme="minorBidi" w:cstheme="minorBidi"/>
          <w:szCs w:val="22"/>
          <w:lang w:val="en-US"/>
        </w:rPr>
        <w:t xml:space="preserve"> </w:t>
      </w:r>
    </w:p>
    <w:p w:rsidR="002B1E90" w:rsidRDefault="002B1E90" w:rsidP="002B1E90">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p>
    <w:p w:rsidR="002B1E90" w:rsidRDefault="00A20C9A" w:rsidP="005857E8">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r>
        <w:rPr>
          <w:rFonts w:asciiTheme="minorBidi" w:hAnsiTheme="minorBidi" w:cstheme="minorBidi"/>
          <w:szCs w:val="22"/>
          <w:lang w:val="en-US"/>
        </w:rPr>
        <w:t>SABIC</w:t>
      </w:r>
      <w:r w:rsidRPr="002B1E90">
        <w:rPr>
          <w:rFonts w:asciiTheme="minorBidi" w:hAnsiTheme="minorBidi" w:cstheme="minorBidi"/>
          <w:szCs w:val="22"/>
          <w:lang w:val="en-US"/>
        </w:rPr>
        <w:t xml:space="preserve"> Italy is </w:t>
      </w:r>
      <w:r w:rsidR="003A70B0">
        <w:rPr>
          <w:rFonts w:asciiTheme="minorBidi" w:hAnsiTheme="minorBidi" w:cstheme="minorBidi"/>
          <w:szCs w:val="22"/>
          <w:lang w:val="en-US"/>
        </w:rPr>
        <w:t>the market leader</w:t>
      </w:r>
      <w:r w:rsidRPr="002B1E90">
        <w:rPr>
          <w:rFonts w:asciiTheme="minorBidi" w:hAnsiTheme="minorBidi" w:cstheme="minorBidi"/>
          <w:szCs w:val="22"/>
          <w:lang w:val="en-US"/>
        </w:rPr>
        <w:t xml:space="preserve"> for small lots of </w:t>
      </w:r>
      <w:r w:rsidR="003A70B0">
        <w:rPr>
          <w:rFonts w:asciiTheme="minorBidi" w:hAnsiTheme="minorBidi" w:cstheme="minorBidi"/>
          <w:szCs w:val="22"/>
          <w:lang w:val="en-US"/>
        </w:rPr>
        <w:t xml:space="preserve">plastic </w:t>
      </w:r>
      <w:r w:rsidRPr="002B1E90">
        <w:rPr>
          <w:rFonts w:asciiTheme="minorBidi" w:hAnsiTheme="minorBidi" w:cstheme="minorBidi"/>
          <w:szCs w:val="22"/>
          <w:lang w:val="en-US"/>
        </w:rPr>
        <w:t>compound</w:t>
      </w:r>
      <w:r w:rsidR="003A70B0">
        <w:rPr>
          <w:rFonts w:asciiTheme="minorBidi" w:hAnsiTheme="minorBidi" w:cstheme="minorBidi"/>
          <w:szCs w:val="22"/>
          <w:lang w:val="en-US"/>
        </w:rPr>
        <w:t>s</w:t>
      </w:r>
      <w:r w:rsidRPr="002B1E90">
        <w:rPr>
          <w:rFonts w:asciiTheme="minorBidi" w:hAnsiTheme="minorBidi" w:cstheme="minorBidi"/>
          <w:szCs w:val="22"/>
          <w:lang w:val="en-US"/>
        </w:rPr>
        <w:t xml:space="preserve"> </w:t>
      </w:r>
      <w:r w:rsidR="003A70B0">
        <w:rPr>
          <w:rFonts w:asciiTheme="minorBidi" w:hAnsiTheme="minorBidi" w:cstheme="minorBidi"/>
          <w:szCs w:val="22"/>
          <w:lang w:val="en-US"/>
        </w:rPr>
        <w:t>with</w:t>
      </w:r>
      <w:r w:rsidRPr="002B1E90">
        <w:rPr>
          <w:rFonts w:asciiTheme="minorBidi" w:hAnsiTheme="minorBidi" w:cstheme="minorBidi"/>
          <w:szCs w:val="22"/>
          <w:lang w:val="en-US"/>
        </w:rPr>
        <w:t xml:space="preserve"> high</w:t>
      </w:r>
      <w:r w:rsidR="003A70B0">
        <w:rPr>
          <w:rFonts w:asciiTheme="minorBidi" w:hAnsiTheme="minorBidi" w:cstheme="minorBidi"/>
          <w:szCs w:val="22"/>
          <w:lang w:val="en-US"/>
        </w:rPr>
        <w:t>ly</w:t>
      </w:r>
      <w:r w:rsidRPr="002B1E90">
        <w:rPr>
          <w:rFonts w:asciiTheme="minorBidi" w:hAnsiTheme="minorBidi" w:cstheme="minorBidi"/>
          <w:szCs w:val="22"/>
          <w:lang w:val="en-US"/>
        </w:rPr>
        <w:t xml:space="preserve"> customized properties </w:t>
      </w:r>
      <w:r w:rsidR="00AA18C4">
        <w:rPr>
          <w:rFonts w:asciiTheme="minorBidi" w:hAnsiTheme="minorBidi" w:cstheme="minorBidi"/>
          <w:szCs w:val="22"/>
          <w:lang w:val="en-US"/>
        </w:rPr>
        <w:t>requiring specialized</w:t>
      </w:r>
      <w:r w:rsidR="00AA18C4" w:rsidRPr="002B1E90">
        <w:rPr>
          <w:rFonts w:asciiTheme="minorBidi" w:hAnsiTheme="minorBidi" w:cstheme="minorBidi"/>
          <w:szCs w:val="22"/>
          <w:lang w:val="en-US"/>
        </w:rPr>
        <w:t xml:space="preserve"> </w:t>
      </w:r>
      <w:r w:rsidRPr="002B1E90">
        <w:rPr>
          <w:rFonts w:asciiTheme="minorBidi" w:hAnsiTheme="minorBidi" w:cstheme="minorBidi"/>
          <w:szCs w:val="22"/>
          <w:lang w:val="en-US"/>
        </w:rPr>
        <w:t>process technologies</w:t>
      </w:r>
      <w:r>
        <w:rPr>
          <w:rFonts w:asciiTheme="minorBidi" w:hAnsiTheme="minorBidi" w:cstheme="minorBidi"/>
          <w:szCs w:val="22"/>
          <w:lang w:val="en-US"/>
        </w:rPr>
        <w:t xml:space="preserve">. </w:t>
      </w:r>
      <w:r w:rsidR="002B1E90" w:rsidRPr="002B1E90">
        <w:rPr>
          <w:rFonts w:asciiTheme="minorBidi" w:hAnsiTheme="minorBidi" w:cstheme="minorBidi"/>
          <w:szCs w:val="22"/>
          <w:lang w:val="en-US"/>
        </w:rPr>
        <w:t>Since the beginning</w:t>
      </w:r>
      <w:r>
        <w:rPr>
          <w:rFonts w:asciiTheme="minorBidi" w:hAnsiTheme="minorBidi" w:cstheme="minorBidi"/>
          <w:szCs w:val="22"/>
          <w:lang w:val="en-US"/>
        </w:rPr>
        <w:t xml:space="preserve"> of the </w:t>
      </w:r>
      <w:r w:rsidR="00294956">
        <w:rPr>
          <w:rFonts w:asciiTheme="minorBidi" w:hAnsiTheme="minorBidi" w:cstheme="minorBidi"/>
          <w:szCs w:val="22"/>
          <w:lang w:val="en-US"/>
        </w:rPr>
        <w:t xml:space="preserve">packaging lines </w:t>
      </w:r>
      <w:r>
        <w:rPr>
          <w:rFonts w:asciiTheme="minorBidi" w:hAnsiTheme="minorBidi" w:cstheme="minorBidi"/>
          <w:szCs w:val="22"/>
          <w:lang w:val="en-US"/>
        </w:rPr>
        <w:t>project</w:t>
      </w:r>
      <w:r w:rsidR="002B1E90" w:rsidRPr="002B1E90">
        <w:rPr>
          <w:rFonts w:asciiTheme="minorBidi" w:hAnsiTheme="minorBidi" w:cstheme="minorBidi"/>
          <w:szCs w:val="22"/>
          <w:lang w:val="en-US"/>
        </w:rPr>
        <w:t xml:space="preserve">, the main </w:t>
      </w:r>
      <w:r w:rsidR="003A70B0">
        <w:rPr>
          <w:rFonts w:asciiTheme="minorBidi" w:hAnsiTheme="minorBidi" w:cstheme="minorBidi"/>
          <w:szCs w:val="22"/>
          <w:lang w:val="en-US"/>
        </w:rPr>
        <w:t>goals</w:t>
      </w:r>
      <w:r w:rsidR="002B1E90" w:rsidRPr="002B1E90">
        <w:rPr>
          <w:rFonts w:asciiTheme="minorBidi" w:hAnsiTheme="minorBidi" w:cstheme="minorBidi"/>
          <w:szCs w:val="22"/>
          <w:lang w:val="en-US"/>
        </w:rPr>
        <w:t xml:space="preserve"> were extreme flexibility and quick cleaning as well as continuous tracking via bar codes linked to the various recipes. </w:t>
      </w:r>
      <w:r w:rsidR="002B1E90">
        <w:rPr>
          <w:rFonts w:asciiTheme="minorBidi" w:hAnsiTheme="minorBidi" w:cstheme="minorBidi"/>
          <w:szCs w:val="22"/>
          <w:lang w:val="en-US"/>
        </w:rPr>
        <w:t>T</w:t>
      </w:r>
      <w:r w:rsidR="002B1E90" w:rsidRPr="002B1E90">
        <w:rPr>
          <w:rFonts w:asciiTheme="minorBidi" w:hAnsiTheme="minorBidi" w:cstheme="minorBidi"/>
          <w:szCs w:val="22"/>
          <w:lang w:val="en-US"/>
        </w:rPr>
        <w:t xml:space="preserve">he challenge was to install </w:t>
      </w:r>
      <w:r w:rsidR="002B1E90">
        <w:rPr>
          <w:rFonts w:asciiTheme="minorBidi" w:hAnsiTheme="minorBidi" w:cstheme="minorBidi"/>
          <w:szCs w:val="22"/>
          <w:lang w:val="en-US"/>
        </w:rPr>
        <w:t xml:space="preserve">six </w:t>
      </w:r>
      <w:r w:rsidR="002B1E90" w:rsidRPr="002B1E90">
        <w:rPr>
          <w:rFonts w:asciiTheme="minorBidi" w:hAnsiTheme="minorBidi" w:cstheme="minorBidi"/>
          <w:szCs w:val="22"/>
          <w:lang w:val="en-US"/>
        </w:rPr>
        <w:t>fully automatic</w:t>
      </w:r>
      <w:r>
        <w:rPr>
          <w:rFonts w:asciiTheme="minorBidi" w:hAnsiTheme="minorBidi" w:cstheme="minorBidi"/>
          <w:szCs w:val="22"/>
          <w:lang w:val="en-US"/>
        </w:rPr>
        <w:t xml:space="preserve">, </w:t>
      </w:r>
      <w:r w:rsidR="002B1E90" w:rsidRPr="002B1E90">
        <w:rPr>
          <w:rFonts w:asciiTheme="minorBidi" w:hAnsiTheme="minorBidi" w:cstheme="minorBidi"/>
          <w:szCs w:val="22"/>
          <w:lang w:val="en-US"/>
        </w:rPr>
        <w:t xml:space="preserve">robotized </w:t>
      </w:r>
      <w:r>
        <w:rPr>
          <w:rFonts w:asciiTheme="minorBidi" w:hAnsiTheme="minorBidi" w:cstheme="minorBidi"/>
          <w:szCs w:val="22"/>
          <w:lang w:val="en-US"/>
        </w:rPr>
        <w:t xml:space="preserve">and </w:t>
      </w:r>
      <w:r w:rsidR="002B1E90" w:rsidRPr="002B1E90">
        <w:rPr>
          <w:rFonts w:asciiTheme="minorBidi" w:hAnsiTheme="minorBidi" w:cstheme="minorBidi"/>
          <w:szCs w:val="22"/>
          <w:lang w:val="en-US"/>
        </w:rPr>
        <w:t>flexible lines for valve bags</w:t>
      </w:r>
      <w:r w:rsidR="002229A0">
        <w:rPr>
          <w:rFonts w:asciiTheme="minorBidi" w:hAnsiTheme="minorBidi" w:cstheme="minorBidi"/>
          <w:szCs w:val="22"/>
          <w:lang w:val="en-US"/>
        </w:rPr>
        <w:t xml:space="preserve"> while fulfilling</w:t>
      </w:r>
      <w:r w:rsidR="003A70B0">
        <w:rPr>
          <w:rFonts w:asciiTheme="minorBidi" w:hAnsiTheme="minorBidi" w:cstheme="minorBidi"/>
          <w:szCs w:val="22"/>
          <w:lang w:val="en-US"/>
        </w:rPr>
        <w:t xml:space="preserve"> the goals</w:t>
      </w:r>
      <w:r w:rsidR="002B1E90" w:rsidRPr="002B1E90">
        <w:rPr>
          <w:rFonts w:asciiTheme="minorBidi" w:hAnsiTheme="minorBidi" w:cstheme="minorBidi"/>
          <w:szCs w:val="22"/>
          <w:lang w:val="en-US"/>
        </w:rPr>
        <w:t xml:space="preserve"> described </w:t>
      </w:r>
      <w:r w:rsidR="003A70B0">
        <w:rPr>
          <w:rFonts w:asciiTheme="minorBidi" w:hAnsiTheme="minorBidi" w:cstheme="minorBidi"/>
          <w:szCs w:val="22"/>
          <w:lang w:val="en-US"/>
        </w:rPr>
        <w:t>above</w:t>
      </w:r>
      <w:r w:rsidR="002B1E90" w:rsidRPr="002B1E90">
        <w:rPr>
          <w:rFonts w:asciiTheme="minorBidi" w:hAnsiTheme="minorBidi" w:cstheme="minorBidi"/>
          <w:szCs w:val="22"/>
          <w:lang w:val="en-US"/>
        </w:rPr>
        <w:t xml:space="preserve">. Being a prototype concept plant, Coperion applied </w:t>
      </w:r>
      <w:r w:rsidR="003A70B0">
        <w:rPr>
          <w:rFonts w:asciiTheme="minorBidi" w:hAnsiTheme="minorBidi" w:cstheme="minorBidi"/>
          <w:szCs w:val="22"/>
          <w:lang w:val="en-US"/>
        </w:rPr>
        <w:t>years of</w:t>
      </w:r>
      <w:r w:rsidR="003A70B0" w:rsidRPr="002B1E90">
        <w:rPr>
          <w:rFonts w:asciiTheme="minorBidi" w:hAnsiTheme="minorBidi" w:cstheme="minorBidi"/>
          <w:szCs w:val="22"/>
          <w:lang w:val="en-US"/>
        </w:rPr>
        <w:t xml:space="preserve"> </w:t>
      </w:r>
      <w:r w:rsidR="002B1E90" w:rsidRPr="002B1E90">
        <w:rPr>
          <w:rFonts w:asciiTheme="minorBidi" w:hAnsiTheme="minorBidi" w:cstheme="minorBidi"/>
          <w:szCs w:val="22"/>
          <w:lang w:val="en-US"/>
        </w:rPr>
        <w:t>experience</w:t>
      </w:r>
      <w:r w:rsidR="003A70B0">
        <w:rPr>
          <w:rFonts w:asciiTheme="minorBidi" w:hAnsiTheme="minorBidi" w:cstheme="minorBidi"/>
          <w:szCs w:val="22"/>
          <w:lang w:val="en-US"/>
        </w:rPr>
        <w:t xml:space="preserve"> in this field</w:t>
      </w:r>
      <w:r w:rsidR="00A15F6A">
        <w:rPr>
          <w:rFonts w:asciiTheme="minorBidi" w:hAnsiTheme="minorBidi" w:cstheme="minorBidi"/>
          <w:szCs w:val="22"/>
          <w:lang w:val="en-US"/>
        </w:rPr>
        <w:t xml:space="preserve"> </w:t>
      </w:r>
      <w:r w:rsidR="003A70B0">
        <w:rPr>
          <w:rFonts w:asciiTheme="minorBidi" w:hAnsiTheme="minorBidi" w:cstheme="minorBidi"/>
          <w:szCs w:val="22"/>
          <w:lang w:val="en-US"/>
        </w:rPr>
        <w:t>during</w:t>
      </w:r>
      <w:r w:rsidR="003A70B0" w:rsidRPr="002B1E90">
        <w:rPr>
          <w:rFonts w:asciiTheme="minorBidi" w:hAnsiTheme="minorBidi" w:cstheme="minorBidi"/>
          <w:szCs w:val="22"/>
          <w:lang w:val="en-US"/>
        </w:rPr>
        <w:t xml:space="preserve"> </w:t>
      </w:r>
      <w:r w:rsidR="00294956">
        <w:rPr>
          <w:rFonts w:asciiTheme="minorBidi" w:hAnsiTheme="minorBidi" w:cstheme="minorBidi"/>
          <w:szCs w:val="22"/>
          <w:lang w:val="en-US"/>
        </w:rPr>
        <w:t>the</w:t>
      </w:r>
      <w:r w:rsidR="007227FB">
        <w:rPr>
          <w:rFonts w:asciiTheme="minorBidi" w:hAnsiTheme="minorBidi" w:cstheme="minorBidi"/>
          <w:szCs w:val="22"/>
          <w:lang w:val="en-US"/>
        </w:rPr>
        <w:t xml:space="preserve"> </w:t>
      </w:r>
      <w:r w:rsidR="002B1E90" w:rsidRPr="002B1E90">
        <w:rPr>
          <w:rFonts w:asciiTheme="minorBidi" w:hAnsiTheme="minorBidi" w:cstheme="minorBidi"/>
          <w:szCs w:val="22"/>
          <w:lang w:val="en-US"/>
        </w:rPr>
        <w:t xml:space="preserve">design process </w:t>
      </w:r>
      <w:r w:rsidR="003A70B0" w:rsidRPr="002B1E90">
        <w:rPr>
          <w:rFonts w:asciiTheme="minorBidi" w:hAnsiTheme="minorBidi" w:cstheme="minorBidi"/>
          <w:szCs w:val="22"/>
          <w:lang w:val="en-US"/>
        </w:rPr>
        <w:t xml:space="preserve">with </w:t>
      </w:r>
      <w:r w:rsidR="003A70B0">
        <w:rPr>
          <w:rFonts w:asciiTheme="minorBidi" w:hAnsiTheme="minorBidi" w:cstheme="minorBidi"/>
          <w:szCs w:val="22"/>
          <w:lang w:val="en-US"/>
        </w:rPr>
        <w:t>SABIC,</w:t>
      </w:r>
      <w:r w:rsidR="003A70B0" w:rsidRPr="002B1E90">
        <w:rPr>
          <w:rFonts w:asciiTheme="minorBidi" w:hAnsiTheme="minorBidi" w:cstheme="minorBidi"/>
          <w:szCs w:val="22"/>
          <w:lang w:val="en-US"/>
        </w:rPr>
        <w:t xml:space="preserve"> </w:t>
      </w:r>
      <w:r w:rsidR="00A15F6A">
        <w:rPr>
          <w:rFonts w:asciiTheme="minorBidi" w:hAnsiTheme="minorBidi" w:cstheme="minorBidi"/>
          <w:szCs w:val="22"/>
          <w:lang w:val="en-US"/>
        </w:rPr>
        <w:t>building</w:t>
      </w:r>
      <w:r w:rsidR="00A15F6A" w:rsidRPr="002B1E90">
        <w:rPr>
          <w:rFonts w:asciiTheme="minorBidi" w:hAnsiTheme="minorBidi" w:cstheme="minorBidi"/>
          <w:szCs w:val="22"/>
          <w:lang w:val="en-US"/>
        </w:rPr>
        <w:t xml:space="preserve"> </w:t>
      </w:r>
      <w:r w:rsidR="002B1E90" w:rsidRPr="002B1E90">
        <w:rPr>
          <w:rFonts w:asciiTheme="minorBidi" w:hAnsiTheme="minorBidi" w:cstheme="minorBidi"/>
          <w:szCs w:val="22"/>
          <w:lang w:val="en-US"/>
        </w:rPr>
        <w:t>a dummy prototype</w:t>
      </w:r>
      <w:r w:rsidR="003A70B0">
        <w:rPr>
          <w:rFonts w:asciiTheme="minorBidi" w:hAnsiTheme="minorBidi" w:cstheme="minorBidi"/>
          <w:szCs w:val="22"/>
          <w:lang w:val="en-US"/>
        </w:rPr>
        <w:t xml:space="preserve"> in the</w:t>
      </w:r>
      <w:r w:rsidR="002B1E90" w:rsidRPr="002B1E90">
        <w:rPr>
          <w:rFonts w:asciiTheme="minorBidi" w:hAnsiTheme="minorBidi" w:cstheme="minorBidi"/>
          <w:szCs w:val="22"/>
          <w:lang w:val="en-US"/>
        </w:rPr>
        <w:t xml:space="preserve"> </w:t>
      </w:r>
      <w:r w:rsidR="003A70B0" w:rsidRPr="002B1E90">
        <w:rPr>
          <w:rFonts w:asciiTheme="minorBidi" w:hAnsiTheme="minorBidi" w:cstheme="minorBidi"/>
          <w:szCs w:val="22"/>
          <w:lang w:val="en-US"/>
        </w:rPr>
        <w:t>first phase</w:t>
      </w:r>
      <w:r w:rsidR="003A70B0">
        <w:rPr>
          <w:rFonts w:asciiTheme="minorBidi" w:hAnsiTheme="minorBidi" w:cstheme="minorBidi"/>
          <w:szCs w:val="22"/>
          <w:lang w:val="en-US"/>
        </w:rPr>
        <w:t xml:space="preserve"> before</w:t>
      </w:r>
      <w:r w:rsidR="003A70B0" w:rsidRPr="002B1E90">
        <w:rPr>
          <w:rFonts w:asciiTheme="minorBidi" w:hAnsiTheme="minorBidi" w:cstheme="minorBidi"/>
          <w:szCs w:val="22"/>
          <w:lang w:val="en-US"/>
        </w:rPr>
        <w:t xml:space="preserve"> </w:t>
      </w:r>
      <w:r w:rsidR="003A70B0">
        <w:rPr>
          <w:rFonts w:asciiTheme="minorBidi" w:hAnsiTheme="minorBidi" w:cstheme="minorBidi"/>
          <w:szCs w:val="22"/>
          <w:lang w:val="en-US"/>
        </w:rPr>
        <w:t>proceeding</w:t>
      </w:r>
      <w:r w:rsidR="002B1E90" w:rsidRPr="002B1E90">
        <w:rPr>
          <w:rFonts w:asciiTheme="minorBidi" w:hAnsiTheme="minorBidi" w:cstheme="minorBidi"/>
          <w:szCs w:val="22"/>
          <w:lang w:val="en-US"/>
        </w:rPr>
        <w:t xml:space="preserve"> to </w:t>
      </w:r>
      <w:r w:rsidR="003A70B0" w:rsidRPr="002B1E90">
        <w:rPr>
          <w:rFonts w:asciiTheme="minorBidi" w:hAnsiTheme="minorBidi" w:cstheme="minorBidi"/>
          <w:szCs w:val="22"/>
          <w:lang w:val="en-US"/>
        </w:rPr>
        <w:t xml:space="preserve">installation and startup </w:t>
      </w:r>
      <w:r w:rsidR="003A70B0">
        <w:rPr>
          <w:rFonts w:asciiTheme="minorBidi" w:hAnsiTheme="minorBidi" w:cstheme="minorBidi"/>
          <w:szCs w:val="22"/>
          <w:lang w:val="en-US"/>
        </w:rPr>
        <w:t xml:space="preserve">of </w:t>
      </w:r>
      <w:r w:rsidR="002B1E90" w:rsidRPr="002B1E90">
        <w:rPr>
          <w:rFonts w:asciiTheme="minorBidi" w:hAnsiTheme="minorBidi" w:cstheme="minorBidi"/>
          <w:szCs w:val="22"/>
          <w:lang w:val="en-US"/>
        </w:rPr>
        <w:t>all six lines</w:t>
      </w:r>
      <w:r w:rsidR="00F22EAB">
        <w:rPr>
          <w:rFonts w:asciiTheme="minorBidi" w:hAnsiTheme="minorBidi" w:cstheme="minorBidi"/>
          <w:szCs w:val="22"/>
          <w:lang w:val="en-US"/>
        </w:rPr>
        <w:t>.</w:t>
      </w:r>
    </w:p>
    <w:p w:rsidR="00F22EAB" w:rsidRPr="002B1E90" w:rsidRDefault="00F22EAB" w:rsidP="002B1E90">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p>
    <w:p w:rsidR="00F22EAB" w:rsidRDefault="00F22EAB" w:rsidP="00146138">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r>
        <w:rPr>
          <w:rFonts w:asciiTheme="minorBidi" w:hAnsiTheme="minorBidi" w:cstheme="minorBidi"/>
          <w:szCs w:val="22"/>
          <w:lang w:val="en-US"/>
        </w:rPr>
        <w:t>The bags</w:t>
      </w:r>
      <w:r w:rsidR="002B1E90" w:rsidRPr="002B1E90">
        <w:rPr>
          <w:rFonts w:asciiTheme="minorBidi" w:hAnsiTheme="minorBidi" w:cstheme="minorBidi"/>
          <w:szCs w:val="22"/>
          <w:lang w:val="en-US"/>
        </w:rPr>
        <w:t xml:space="preserve">, positioned in a double stack </w:t>
      </w:r>
      <w:r w:rsidR="006D1627">
        <w:rPr>
          <w:rFonts w:asciiTheme="minorBidi" w:hAnsiTheme="minorBidi" w:cstheme="minorBidi"/>
          <w:szCs w:val="22"/>
          <w:lang w:val="en-US"/>
        </w:rPr>
        <w:t>magazine</w:t>
      </w:r>
      <w:r w:rsidR="002B1E90" w:rsidRPr="002B1E90">
        <w:rPr>
          <w:rFonts w:asciiTheme="minorBidi" w:hAnsiTheme="minorBidi" w:cstheme="minorBidi"/>
          <w:szCs w:val="22"/>
          <w:lang w:val="en-US"/>
        </w:rPr>
        <w:t>, are placed in filling position by robotized i</w:t>
      </w:r>
      <w:r w:rsidR="00146138">
        <w:rPr>
          <w:rFonts w:asciiTheme="minorBidi" w:hAnsiTheme="minorBidi" w:cstheme="minorBidi"/>
          <w:szCs w:val="22"/>
          <w:lang w:val="en-US"/>
        </w:rPr>
        <w:t xml:space="preserve">ntegrated </w:t>
      </w:r>
      <w:r>
        <w:rPr>
          <w:rFonts w:asciiTheme="minorBidi" w:hAnsiTheme="minorBidi" w:cstheme="minorBidi"/>
          <w:szCs w:val="22"/>
          <w:lang w:val="en-US"/>
        </w:rPr>
        <w:t>pick and place</w:t>
      </w:r>
      <w:r w:rsidR="008A3067">
        <w:rPr>
          <w:rFonts w:asciiTheme="minorBidi" w:hAnsiTheme="minorBidi" w:cstheme="minorBidi"/>
          <w:szCs w:val="22"/>
          <w:lang w:val="en-US"/>
        </w:rPr>
        <w:t xml:space="preserve"> arms</w:t>
      </w:r>
      <w:r w:rsidR="002B1E90" w:rsidRPr="002B1E90">
        <w:rPr>
          <w:rFonts w:asciiTheme="minorBidi" w:hAnsiTheme="minorBidi" w:cstheme="minorBidi"/>
          <w:szCs w:val="22"/>
          <w:lang w:val="en-US"/>
        </w:rPr>
        <w:t>.</w:t>
      </w:r>
      <w:r w:rsidR="00CD3DA5">
        <w:rPr>
          <w:rFonts w:asciiTheme="minorBidi" w:hAnsiTheme="minorBidi" w:cstheme="minorBidi"/>
          <w:szCs w:val="22"/>
          <w:lang w:val="en-US"/>
        </w:rPr>
        <w:t xml:space="preserve"> </w:t>
      </w:r>
      <w:r w:rsidR="00CD3DA5">
        <w:rPr>
          <w:lang w:val="en-US"/>
        </w:rPr>
        <w:t>The machines are fed easily via bins that are placed above the machines</w:t>
      </w:r>
      <w:r w:rsidR="002B1E90" w:rsidRPr="002B1E90">
        <w:rPr>
          <w:rFonts w:asciiTheme="minorBidi" w:hAnsiTheme="minorBidi" w:cstheme="minorBidi"/>
          <w:szCs w:val="22"/>
          <w:lang w:val="en-US"/>
        </w:rPr>
        <w:t xml:space="preserve"> and automatically </w:t>
      </w:r>
      <w:r w:rsidR="008A3067">
        <w:rPr>
          <w:rFonts w:asciiTheme="minorBidi" w:hAnsiTheme="minorBidi" w:cstheme="minorBidi"/>
          <w:szCs w:val="22"/>
          <w:lang w:val="en-US"/>
        </w:rPr>
        <w:t>connected</w:t>
      </w:r>
      <w:r w:rsidR="008A3067" w:rsidRPr="002B1E90">
        <w:rPr>
          <w:rFonts w:asciiTheme="minorBidi" w:hAnsiTheme="minorBidi" w:cstheme="minorBidi"/>
          <w:szCs w:val="22"/>
          <w:lang w:val="en-US"/>
        </w:rPr>
        <w:t xml:space="preserve"> </w:t>
      </w:r>
      <w:r w:rsidR="002B1E90" w:rsidRPr="002B1E90">
        <w:rPr>
          <w:rFonts w:asciiTheme="minorBidi" w:hAnsiTheme="minorBidi" w:cstheme="minorBidi"/>
          <w:szCs w:val="22"/>
          <w:lang w:val="en-US"/>
        </w:rPr>
        <w:t xml:space="preserve">to a gravity feeding funnel. </w:t>
      </w:r>
      <w:r w:rsidR="007227FB">
        <w:rPr>
          <w:rFonts w:asciiTheme="minorBidi" w:hAnsiTheme="minorBidi" w:cstheme="minorBidi"/>
          <w:szCs w:val="22"/>
          <w:lang w:val="en-US"/>
        </w:rPr>
        <w:t>Operation of</w:t>
      </w:r>
      <w:r w:rsidR="002B1E90" w:rsidRPr="002B1E90">
        <w:rPr>
          <w:rFonts w:asciiTheme="minorBidi" w:hAnsiTheme="minorBidi" w:cstheme="minorBidi"/>
          <w:szCs w:val="22"/>
          <w:lang w:val="en-US"/>
        </w:rPr>
        <w:t xml:space="preserve"> the bin valve </w:t>
      </w:r>
      <w:r w:rsidR="007227FB">
        <w:rPr>
          <w:rFonts w:asciiTheme="minorBidi" w:hAnsiTheme="minorBidi" w:cstheme="minorBidi"/>
          <w:szCs w:val="22"/>
          <w:lang w:val="en-US"/>
        </w:rPr>
        <w:t xml:space="preserve">is also </w:t>
      </w:r>
      <w:r w:rsidR="002B1E90" w:rsidRPr="002B1E90">
        <w:rPr>
          <w:rFonts w:asciiTheme="minorBidi" w:hAnsiTheme="minorBidi" w:cstheme="minorBidi"/>
          <w:szCs w:val="22"/>
          <w:lang w:val="en-US"/>
        </w:rPr>
        <w:t>completely automatic.</w:t>
      </w:r>
      <w:r>
        <w:rPr>
          <w:rFonts w:asciiTheme="minorBidi" w:hAnsiTheme="minorBidi" w:cstheme="minorBidi"/>
          <w:szCs w:val="22"/>
          <w:lang w:val="en-US"/>
        </w:rPr>
        <w:t xml:space="preserve"> </w:t>
      </w:r>
      <w:r w:rsidR="008A3067">
        <w:rPr>
          <w:rFonts w:asciiTheme="minorBidi" w:hAnsiTheme="minorBidi" w:cstheme="minorBidi"/>
          <w:szCs w:val="22"/>
          <w:lang w:val="en-US"/>
        </w:rPr>
        <w:t>The entire</w:t>
      </w:r>
      <w:r w:rsidR="002B1E90" w:rsidRPr="002B1E90">
        <w:rPr>
          <w:rFonts w:asciiTheme="minorBidi" w:hAnsiTheme="minorBidi" w:cstheme="minorBidi"/>
          <w:szCs w:val="22"/>
          <w:lang w:val="en-US"/>
        </w:rPr>
        <w:t xml:space="preserve"> process is guided via barcode readers, which </w:t>
      </w:r>
      <w:r w:rsidR="008A3067" w:rsidRPr="002B1E90">
        <w:rPr>
          <w:rFonts w:asciiTheme="minorBidi" w:hAnsiTheme="minorBidi" w:cstheme="minorBidi"/>
          <w:szCs w:val="22"/>
          <w:lang w:val="en-US"/>
        </w:rPr>
        <w:t>identif</w:t>
      </w:r>
      <w:r w:rsidR="008A3067">
        <w:rPr>
          <w:rFonts w:asciiTheme="minorBidi" w:hAnsiTheme="minorBidi" w:cstheme="minorBidi"/>
          <w:szCs w:val="22"/>
          <w:lang w:val="en-US"/>
        </w:rPr>
        <w:t>y</w:t>
      </w:r>
      <w:r w:rsidR="008A3067" w:rsidRPr="002B1E90">
        <w:rPr>
          <w:rFonts w:asciiTheme="minorBidi" w:hAnsiTheme="minorBidi" w:cstheme="minorBidi"/>
          <w:szCs w:val="22"/>
          <w:lang w:val="en-US"/>
        </w:rPr>
        <w:t xml:space="preserve"> </w:t>
      </w:r>
      <w:r w:rsidR="002B1E90" w:rsidRPr="002B1E90">
        <w:rPr>
          <w:rFonts w:asciiTheme="minorBidi" w:hAnsiTheme="minorBidi" w:cstheme="minorBidi"/>
          <w:szCs w:val="22"/>
          <w:lang w:val="en-US"/>
        </w:rPr>
        <w:t xml:space="preserve">the product batch, automatically setting all parameters </w:t>
      </w:r>
      <w:r w:rsidR="008A3067">
        <w:rPr>
          <w:rFonts w:asciiTheme="minorBidi" w:hAnsiTheme="minorBidi" w:cstheme="minorBidi"/>
          <w:szCs w:val="22"/>
          <w:lang w:val="en-US"/>
        </w:rPr>
        <w:t>on</w:t>
      </w:r>
      <w:r w:rsidR="008A3067" w:rsidRPr="002B1E90">
        <w:rPr>
          <w:rFonts w:asciiTheme="minorBidi" w:hAnsiTheme="minorBidi" w:cstheme="minorBidi"/>
          <w:szCs w:val="22"/>
          <w:lang w:val="en-US"/>
        </w:rPr>
        <w:t xml:space="preserve"> </w:t>
      </w:r>
      <w:r w:rsidR="002B1E90" w:rsidRPr="002B1E90">
        <w:rPr>
          <w:rFonts w:asciiTheme="minorBidi" w:hAnsiTheme="minorBidi" w:cstheme="minorBidi"/>
          <w:szCs w:val="22"/>
          <w:lang w:val="en-US"/>
        </w:rPr>
        <w:t xml:space="preserve">the relevant bagging machine as well as the labeling. </w:t>
      </w:r>
      <w:r w:rsidR="008A3067">
        <w:rPr>
          <w:rFonts w:asciiTheme="minorBidi" w:hAnsiTheme="minorBidi" w:cstheme="minorBidi"/>
          <w:szCs w:val="22"/>
          <w:lang w:val="en-US"/>
        </w:rPr>
        <w:t>O</w:t>
      </w:r>
      <w:r w:rsidR="008A3067" w:rsidRPr="002B1E90">
        <w:rPr>
          <w:rFonts w:asciiTheme="minorBidi" w:hAnsiTheme="minorBidi" w:cstheme="minorBidi"/>
          <w:szCs w:val="22"/>
          <w:lang w:val="en-US"/>
        </w:rPr>
        <w:t xml:space="preserve">perators </w:t>
      </w:r>
      <w:r w:rsidR="002B1E90" w:rsidRPr="002B1E90">
        <w:rPr>
          <w:rFonts w:asciiTheme="minorBidi" w:hAnsiTheme="minorBidi" w:cstheme="minorBidi"/>
          <w:szCs w:val="22"/>
          <w:lang w:val="en-US"/>
        </w:rPr>
        <w:t>may easily identify what batch is bagged in each line</w:t>
      </w:r>
      <w:r w:rsidR="008A3067">
        <w:rPr>
          <w:rFonts w:asciiTheme="minorBidi" w:hAnsiTheme="minorBidi" w:cstheme="minorBidi"/>
          <w:szCs w:val="22"/>
          <w:lang w:val="en-US"/>
        </w:rPr>
        <w:t xml:space="preserve"> via </w:t>
      </w:r>
      <w:r w:rsidR="008A3067" w:rsidRPr="002B1E90">
        <w:rPr>
          <w:rFonts w:asciiTheme="minorBidi" w:hAnsiTheme="minorBidi" w:cstheme="minorBidi"/>
          <w:szCs w:val="22"/>
          <w:lang w:val="en-US"/>
        </w:rPr>
        <w:t>maxi LCD screens</w:t>
      </w:r>
      <w:r w:rsidR="00E37BA8">
        <w:rPr>
          <w:rFonts w:asciiTheme="minorBidi" w:hAnsiTheme="minorBidi" w:cstheme="minorBidi"/>
          <w:szCs w:val="22"/>
          <w:lang w:val="en-US"/>
        </w:rPr>
        <w:t xml:space="preserve"> </w:t>
      </w:r>
      <w:r w:rsidR="00AA18C4">
        <w:rPr>
          <w:rFonts w:asciiTheme="minorBidi" w:hAnsiTheme="minorBidi" w:cstheme="minorBidi"/>
          <w:szCs w:val="22"/>
          <w:lang w:val="en-US"/>
        </w:rPr>
        <w:t>which function as remote displays for the main operator interface</w:t>
      </w:r>
      <w:r w:rsidR="002B1E90" w:rsidRPr="002B1E90">
        <w:rPr>
          <w:rFonts w:asciiTheme="minorBidi" w:hAnsiTheme="minorBidi" w:cstheme="minorBidi"/>
          <w:szCs w:val="22"/>
          <w:lang w:val="en-US"/>
        </w:rPr>
        <w:t>.</w:t>
      </w:r>
      <w:r>
        <w:rPr>
          <w:rFonts w:asciiTheme="minorBidi" w:hAnsiTheme="minorBidi" w:cstheme="minorBidi"/>
          <w:szCs w:val="22"/>
          <w:lang w:val="en-US"/>
        </w:rPr>
        <w:t xml:space="preserve"> </w:t>
      </w:r>
    </w:p>
    <w:p w:rsidR="00F22EAB" w:rsidRDefault="00F22EAB" w:rsidP="00F22EAB">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p>
    <w:p w:rsidR="002B1E90" w:rsidRDefault="002B1E90" w:rsidP="00653961">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r w:rsidRPr="002B1E90">
        <w:rPr>
          <w:rFonts w:asciiTheme="minorBidi" w:hAnsiTheme="minorBidi" w:cstheme="minorBidi"/>
          <w:szCs w:val="22"/>
          <w:lang w:val="en-US"/>
        </w:rPr>
        <w:lastRenderedPageBreak/>
        <w:t xml:space="preserve">The machines are placed </w:t>
      </w:r>
      <w:r w:rsidR="008A3067">
        <w:rPr>
          <w:rFonts w:asciiTheme="minorBidi" w:hAnsiTheme="minorBidi" w:cstheme="minorBidi"/>
          <w:szCs w:val="22"/>
          <w:lang w:val="en-US"/>
        </w:rPr>
        <w:t>i</w:t>
      </w:r>
      <w:r w:rsidR="008A3067" w:rsidRPr="002B1E90">
        <w:rPr>
          <w:rFonts w:asciiTheme="minorBidi" w:hAnsiTheme="minorBidi" w:cstheme="minorBidi"/>
          <w:szCs w:val="22"/>
          <w:lang w:val="en-US"/>
        </w:rPr>
        <w:t xml:space="preserve">n </w:t>
      </w:r>
      <w:r w:rsidR="00294956">
        <w:rPr>
          <w:rFonts w:asciiTheme="minorBidi" w:hAnsiTheme="minorBidi" w:cstheme="minorBidi"/>
          <w:szCs w:val="22"/>
          <w:lang w:val="en-US"/>
        </w:rPr>
        <w:t>two</w:t>
      </w:r>
      <w:r w:rsidRPr="002B1E90">
        <w:rPr>
          <w:rFonts w:asciiTheme="minorBidi" w:hAnsiTheme="minorBidi" w:cstheme="minorBidi"/>
          <w:szCs w:val="22"/>
          <w:lang w:val="en-US"/>
        </w:rPr>
        <w:t xml:space="preserve"> rows, allowing the operator to survey the bin area and </w:t>
      </w:r>
      <w:r w:rsidR="00A80E0B">
        <w:rPr>
          <w:rFonts w:asciiTheme="minorBidi" w:hAnsiTheme="minorBidi" w:cstheme="minorBidi"/>
          <w:szCs w:val="22"/>
          <w:lang w:val="en-US"/>
        </w:rPr>
        <w:t>perform</w:t>
      </w:r>
      <w:r w:rsidRPr="002B1E90">
        <w:rPr>
          <w:rFonts w:asciiTheme="minorBidi" w:hAnsiTheme="minorBidi" w:cstheme="minorBidi"/>
          <w:szCs w:val="22"/>
          <w:lang w:val="en-US"/>
        </w:rPr>
        <w:t xml:space="preserve"> cleaning or maintenance </w:t>
      </w:r>
      <w:r w:rsidR="00A80E0B">
        <w:rPr>
          <w:rFonts w:asciiTheme="minorBidi" w:hAnsiTheme="minorBidi" w:cstheme="minorBidi"/>
          <w:szCs w:val="22"/>
          <w:lang w:val="en-US"/>
        </w:rPr>
        <w:t xml:space="preserve">tasks </w:t>
      </w:r>
      <w:r w:rsidRPr="002B1E90">
        <w:rPr>
          <w:rFonts w:asciiTheme="minorBidi" w:hAnsiTheme="minorBidi" w:cstheme="minorBidi"/>
          <w:szCs w:val="22"/>
          <w:lang w:val="en-US"/>
        </w:rPr>
        <w:t>safely and easily.</w:t>
      </w:r>
      <w:r w:rsidR="00F22EAB">
        <w:rPr>
          <w:rFonts w:asciiTheme="minorBidi" w:hAnsiTheme="minorBidi" w:cstheme="minorBidi"/>
          <w:szCs w:val="22"/>
          <w:lang w:val="en-US"/>
        </w:rPr>
        <w:t xml:space="preserve"> </w:t>
      </w:r>
      <w:r w:rsidRPr="002B1E90">
        <w:rPr>
          <w:rFonts w:asciiTheme="minorBidi" w:hAnsiTheme="minorBidi" w:cstheme="minorBidi"/>
          <w:szCs w:val="22"/>
          <w:lang w:val="en-US"/>
        </w:rPr>
        <w:t xml:space="preserve">All </w:t>
      </w:r>
      <w:r w:rsidR="00A80E0B">
        <w:rPr>
          <w:rFonts w:asciiTheme="minorBidi" w:hAnsiTheme="minorBidi" w:cstheme="minorBidi"/>
          <w:szCs w:val="22"/>
          <w:lang w:val="en-US"/>
        </w:rPr>
        <w:t>the equipment, including the bag</w:t>
      </w:r>
      <w:r w:rsidR="00A20C9A">
        <w:rPr>
          <w:rFonts w:asciiTheme="minorBidi" w:hAnsiTheme="minorBidi" w:cstheme="minorBidi"/>
          <w:szCs w:val="22"/>
          <w:lang w:val="en-US"/>
        </w:rPr>
        <w:t xml:space="preserve"> </w:t>
      </w:r>
      <w:r w:rsidR="006D1627">
        <w:rPr>
          <w:rFonts w:asciiTheme="minorBidi" w:hAnsiTheme="minorBidi" w:cstheme="minorBidi"/>
          <w:szCs w:val="22"/>
          <w:lang w:val="en-US"/>
        </w:rPr>
        <w:t>magazine</w:t>
      </w:r>
      <w:r w:rsidR="00A80E0B">
        <w:rPr>
          <w:rFonts w:asciiTheme="minorBidi" w:hAnsiTheme="minorBidi" w:cstheme="minorBidi"/>
          <w:szCs w:val="22"/>
          <w:lang w:val="en-US"/>
        </w:rPr>
        <w:t>,</w:t>
      </w:r>
      <w:r w:rsidRPr="002B1E90">
        <w:rPr>
          <w:rFonts w:asciiTheme="minorBidi" w:hAnsiTheme="minorBidi" w:cstheme="minorBidi"/>
          <w:szCs w:val="22"/>
          <w:lang w:val="en-US"/>
        </w:rPr>
        <w:t xml:space="preserve"> </w:t>
      </w:r>
      <w:r w:rsidR="0092597A">
        <w:rPr>
          <w:rFonts w:asciiTheme="minorBidi" w:hAnsiTheme="minorBidi" w:cstheme="minorBidi"/>
          <w:szCs w:val="22"/>
          <w:lang w:val="en-US"/>
        </w:rPr>
        <w:t xml:space="preserve">is </w:t>
      </w:r>
      <w:r w:rsidRPr="002B1E90">
        <w:rPr>
          <w:rFonts w:asciiTheme="minorBidi" w:hAnsiTheme="minorBidi" w:cstheme="minorBidi"/>
          <w:szCs w:val="22"/>
          <w:lang w:val="en-US"/>
        </w:rPr>
        <w:t xml:space="preserve">designed to be moved away for quick cleaning and easy maintenance without having to interfere with the </w:t>
      </w:r>
      <w:r w:rsidR="00D700EE">
        <w:rPr>
          <w:rFonts w:asciiTheme="minorBidi" w:hAnsiTheme="minorBidi" w:cstheme="minorBidi"/>
          <w:szCs w:val="22"/>
          <w:lang w:val="en-US"/>
        </w:rPr>
        <w:t>rest of the system</w:t>
      </w:r>
      <w:r w:rsidR="00A80E0B">
        <w:rPr>
          <w:rFonts w:asciiTheme="minorBidi" w:hAnsiTheme="minorBidi" w:cstheme="minorBidi"/>
          <w:szCs w:val="22"/>
          <w:lang w:val="en-US"/>
        </w:rPr>
        <w:t>,</w:t>
      </w:r>
      <w:r w:rsidRPr="002B1E90">
        <w:rPr>
          <w:rFonts w:asciiTheme="minorBidi" w:hAnsiTheme="minorBidi" w:cstheme="minorBidi"/>
          <w:szCs w:val="22"/>
          <w:lang w:val="en-US"/>
        </w:rPr>
        <w:t xml:space="preserve"> which remain</w:t>
      </w:r>
      <w:r w:rsidR="00D700EE">
        <w:rPr>
          <w:rFonts w:asciiTheme="minorBidi" w:hAnsiTheme="minorBidi" w:cstheme="minorBidi"/>
          <w:szCs w:val="22"/>
          <w:lang w:val="en-US"/>
        </w:rPr>
        <w:t>s</w:t>
      </w:r>
      <w:r w:rsidRPr="002B1E90">
        <w:rPr>
          <w:rFonts w:asciiTheme="minorBidi" w:hAnsiTheme="minorBidi" w:cstheme="minorBidi"/>
          <w:szCs w:val="22"/>
          <w:lang w:val="en-US"/>
        </w:rPr>
        <w:t xml:space="preserve"> in operation. The robotized arms remain fixed to the main steel structure. </w:t>
      </w:r>
      <w:r w:rsidR="00D745EC">
        <w:rPr>
          <w:rFonts w:asciiTheme="minorBidi" w:hAnsiTheme="minorBidi" w:cstheme="minorBidi"/>
          <w:szCs w:val="22"/>
          <w:lang w:val="en-US"/>
        </w:rPr>
        <w:t>O</w:t>
      </w:r>
      <w:r w:rsidR="00A80E0B">
        <w:rPr>
          <w:rFonts w:asciiTheme="minorBidi" w:hAnsiTheme="minorBidi" w:cstheme="minorBidi"/>
          <w:szCs w:val="22"/>
          <w:lang w:val="en-US"/>
        </w:rPr>
        <w:t>nce</w:t>
      </w:r>
      <w:r w:rsidR="00A80E0B" w:rsidRPr="002B1E90">
        <w:rPr>
          <w:rFonts w:asciiTheme="minorBidi" w:hAnsiTheme="minorBidi" w:cstheme="minorBidi"/>
          <w:szCs w:val="22"/>
          <w:lang w:val="en-US"/>
        </w:rPr>
        <w:t xml:space="preserve"> </w:t>
      </w:r>
      <w:r w:rsidRPr="002B1E90">
        <w:rPr>
          <w:rFonts w:asciiTheme="minorBidi" w:hAnsiTheme="minorBidi" w:cstheme="minorBidi"/>
          <w:szCs w:val="22"/>
          <w:lang w:val="en-US"/>
        </w:rPr>
        <w:t xml:space="preserve">filled, </w:t>
      </w:r>
      <w:r w:rsidR="00D745EC">
        <w:rPr>
          <w:rFonts w:asciiTheme="minorBidi" w:hAnsiTheme="minorBidi" w:cstheme="minorBidi"/>
          <w:szCs w:val="22"/>
          <w:lang w:val="en-US"/>
        </w:rPr>
        <w:t xml:space="preserve">the bags </w:t>
      </w:r>
      <w:r w:rsidRPr="002B1E90">
        <w:rPr>
          <w:rFonts w:asciiTheme="minorBidi" w:hAnsiTheme="minorBidi" w:cstheme="minorBidi"/>
          <w:szCs w:val="22"/>
          <w:lang w:val="en-US"/>
        </w:rPr>
        <w:t xml:space="preserve">are </w:t>
      </w:r>
      <w:r w:rsidR="00D745EC">
        <w:rPr>
          <w:rFonts w:asciiTheme="minorBidi" w:hAnsiTheme="minorBidi" w:cstheme="minorBidi"/>
          <w:szCs w:val="22"/>
          <w:lang w:val="en-US"/>
        </w:rPr>
        <w:t>transported</w:t>
      </w:r>
      <w:r w:rsidR="00D745EC" w:rsidRPr="002B1E90">
        <w:rPr>
          <w:rFonts w:asciiTheme="minorBidi" w:hAnsiTheme="minorBidi" w:cstheme="minorBidi"/>
          <w:szCs w:val="22"/>
          <w:lang w:val="en-US"/>
        </w:rPr>
        <w:t xml:space="preserve"> </w:t>
      </w:r>
      <w:r w:rsidR="00D745EC">
        <w:rPr>
          <w:rFonts w:asciiTheme="minorBidi" w:hAnsiTheme="minorBidi" w:cstheme="minorBidi"/>
          <w:szCs w:val="22"/>
          <w:lang w:val="en-US"/>
        </w:rPr>
        <w:t>via</w:t>
      </w:r>
      <w:r w:rsidR="00D745EC" w:rsidRPr="002B1E90">
        <w:rPr>
          <w:rFonts w:asciiTheme="minorBidi" w:hAnsiTheme="minorBidi" w:cstheme="minorBidi"/>
          <w:szCs w:val="22"/>
          <w:lang w:val="en-US"/>
        </w:rPr>
        <w:t xml:space="preserve"> </w:t>
      </w:r>
      <w:r w:rsidRPr="002B1E90">
        <w:rPr>
          <w:rFonts w:asciiTheme="minorBidi" w:hAnsiTheme="minorBidi" w:cstheme="minorBidi"/>
          <w:szCs w:val="22"/>
          <w:lang w:val="en-US"/>
        </w:rPr>
        <w:t xml:space="preserve">several conveyors </w:t>
      </w:r>
      <w:r w:rsidR="00D745EC">
        <w:rPr>
          <w:rFonts w:asciiTheme="minorBidi" w:hAnsiTheme="minorBidi" w:cstheme="minorBidi"/>
          <w:szCs w:val="22"/>
          <w:lang w:val="en-US"/>
        </w:rPr>
        <w:t>arranged in</w:t>
      </w:r>
      <w:r w:rsidR="00D745EC" w:rsidRPr="002B1E90">
        <w:rPr>
          <w:rFonts w:asciiTheme="minorBidi" w:hAnsiTheme="minorBidi" w:cstheme="minorBidi"/>
          <w:szCs w:val="22"/>
          <w:lang w:val="en-US"/>
        </w:rPr>
        <w:t xml:space="preserve"> </w:t>
      </w:r>
      <w:r w:rsidRPr="002B1E90">
        <w:rPr>
          <w:rFonts w:asciiTheme="minorBidi" w:hAnsiTheme="minorBidi" w:cstheme="minorBidi"/>
          <w:szCs w:val="22"/>
          <w:lang w:val="en-US"/>
        </w:rPr>
        <w:t>a customized layout</w:t>
      </w:r>
      <w:r w:rsidR="002229A0">
        <w:rPr>
          <w:rFonts w:asciiTheme="minorBidi" w:hAnsiTheme="minorBidi" w:cstheme="minorBidi"/>
          <w:szCs w:val="22"/>
          <w:lang w:val="en-US"/>
        </w:rPr>
        <w:t>,</w:t>
      </w:r>
      <w:r w:rsidRPr="002B1E90">
        <w:rPr>
          <w:rFonts w:asciiTheme="minorBidi" w:hAnsiTheme="minorBidi" w:cstheme="minorBidi"/>
          <w:szCs w:val="22"/>
          <w:lang w:val="en-US"/>
        </w:rPr>
        <w:t xml:space="preserve"> </w:t>
      </w:r>
      <w:r w:rsidR="00D745EC">
        <w:rPr>
          <w:rFonts w:asciiTheme="minorBidi" w:hAnsiTheme="minorBidi" w:cstheme="minorBidi"/>
          <w:szCs w:val="22"/>
          <w:lang w:val="en-US"/>
        </w:rPr>
        <w:t>fulfilling</w:t>
      </w:r>
      <w:r w:rsidR="00D745EC" w:rsidRPr="002B1E90">
        <w:rPr>
          <w:rFonts w:asciiTheme="minorBidi" w:hAnsiTheme="minorBidi" w:cstheme="minorBidi"/>
          <w:szCs w:val="22"/>
          <w:lang w:val="en-US"/>
        </w:rPr>
        <w:t xml:space="preserve"> </w:t>
      </w:r>
      <w:r w:rsidRPr="002B1E90">
        <w:rPr>
          <w:rFonts w:asciiTheme="minorBidi" w:hAnsiTheme="minorBidi" w:cstheme="minorBidi"/>
          <w:szCs w:val="22"/>
          <w:lang w:val="en-US"/>
        </w:rPr>
        <w:t xml:space="preserve">all CE requirements in terms of safety </w:t>
      </w:r>
      <w:r w:rsidR="00D745EC">
        <w:rPr>
          <w:rFonts w:asciiTheme="minorBidi" w:hAnsiTheme="minorBidi" w:cstheme="minorBidi"/>
          <w:szCs w:val="22"/>
          <w:lang w:val="en-US"/>
        </w:rPr>
        <w:t xml:space="preserve">as regards </w:t>
      </w:r>
      <w:r w:rsidRPr="002B1E90">
        <w:rPr>
          <w:rFonts w:asciiTheme="minorBidi" w:hAnsiTheme="minorBidi" w:cstheme="minorBidi"/>
          <w:szCs w:val="22"/>
          <w:lang w:val="en-US"/>
        </w:rPr>
        <w:t>interlocking and design.</w:t>
      </w:r>
      <w:r w:rsidR="00F22EAB">
        <w:rPr>
          <w:rFonts w:asciiTheme="minorBidi" w:hAnsiTheme="minorBidi" w:cstheme="minorBidi"/>
          <w:szCs w:val="22"/>
          <w:lang w:val="en-US"/>
        </w:rPr>
        <w:t xml:space="preserve"> </w:t>
      </w:r>
      <w:r w:rsidRPr="002B1E90">
        <w:rPr>
          <w:rFonts w:asciiTheme="minorBidi" w:hAnsiTheme="minorBidi" w:cstheme="minorBidi"/>
          <w:szCs w:val="22"/>
          <w:lang w:val="en-US"/>
        </w:rPr>
        <w:t>Finally</w:t>
      </w:r>
      <w:r w:rsidR="00695EC1">
        <w:rPr>
          <w:rFonts w:asciiTheme="minorBidi" w:hAnsiTheme="minorBidi" w:cstheme="minorBidi"/>
          <w:szCs w:val="22"/>
          <w:lang w:val="en-US"/>
        </w:rPr>
        <w:t>,</w:t>
      </w:r>
      <w:r w:rsidRPr="002B1E90">
        <w:rPr>
          <w:rFonts w:asciiTheme="minorBidi" w:hAnsiTheme="minorBidi" w:cstheme="minorBidi"/>
          <w:szCs w:val="22"/>
          <w:lang w:val="en-US"/>
        </w:rPr>
        <w:t xml:space="preserve"> the</w:t>
      </w:r>
      <w:r w:rsidR="00F22EAB">
        <w:rPr>
          <w:rFonts w:asciiTheme="minorBidi" w:hAnsiTheme="minorBidi" w:cstheme="minorBidi"/>
          <w:szCs w:val="22"/>
          <w:lang w:val="en-US"/>
        </w:rPr>
        <w:t xml:space="preserve"> bags arrive </w:t>
      </w:r>
      <w:r w:rsidR="008713AC">
        <w:rPr>
          <w:rFonts w:asciiTheme="minorBidi" w:hAnsiTheme="minorBidi" w:cstheme="minorBidi"/>
          <w:szCs w:val="22"/>
          <w:lang w:val="en-US"/>
        </w:rPr>
        <w:t xml:space="preserve">at </w:t>
      </w:r>
      <w:r w:rsidR="00F22EAB">
        <w:rPr>
          <w:rFonts w:asciiTheme="minorBidi" w:hAnsiTheme="minorBidi" w:cstheme="minorBidi"/>
          <w:szCs w:val="22"/>
          <w:lang w:val="en-US"/>
        </w:rPr>
        <w:t>the palletizing</w:t>
      </w:r>
      <w:r w:rsidR="008713AC">
        <w:rPr>
          <w:rFonts w:asciiTheme="minorBidi" w:hAnsiTheme="minorBidi" w:cstheme="minorBidi"/>
          <w:szCs w:val="22"/>
          <w:lang w:val="en-US"/>
        </w:rPr>
        <w:t xml:space="preserve"> </w:t>
      </w:r>
      <w:r w:rsidR="006D1627">
        <w:rPr>
          <w:rFonts w:asciiTheme="minorBidi" w:hAnsiTheme="minorBidi" w:cstheme="minorBidi"/>
          <w:szCs w:val="22"/>
          <w:lang w:val="en-US"/>
        </w:rPr>
        <w:t>island</w:t>
      </w:r>
      <w:r w:rsidRPr="002B1E90">
        <w:rPr>
          <w:rFonts w:asciiTheme="minorBidi" w:hAnsiTheme="minorBidi" w:cstheme="minorBidi"/>
          <w:szCs w:val="22"/>
          <w:lang w:val="en-US"/>
        </w:rPr>
        <w:t xml:space="preserve">, </w:t>
      </w:r>
      <w:r w:rsidR="008713AC">
        <w:rPr>
          <w:rFonts w:asciiTheme="minorBidi" w:hAnsiTheme="minorBidi" w:cstheme="minorBidi"/>
          <w:szCs w:val="22"/>
          <w:lang w:val="en-US"/>
        </w:rPr>
        <w:t>after passing</w:t>
      </w:r>
      <w:r w:rsidRPr="002B1E90">
        <w:rPr>
          <w:rFonts w:asciiTheme="minorBidi" w:hAnsiTheme="minorBidi" w:cstheme="minorBidi"/>
          <w:szCs w:val="22"/>
          <w:lang w:val="en-US"/>
        </w:rPr>
        <w:t xml:space="preserve"> a further integrated check </w:t>
      </w:r>
      <w:r w:rsidR="008713AC">
        <w:rPr>
          <w:rFonts w:asciiTheme="minorBidi" w:hAnsiTheme="minorBidi" w:cstheme="minorBidi"/>
          <w:szCs w:val="22"/>
          <w:lang w:val="en-US"/>
        </w:rPr>
        <w:t>via</w:t>
      </w:r>
      <w:r w:rsidR="008713AC" w:rsidRPr="002B1E90">
        <w:rPr>
          <w:rFonts w:asciiTheme="minorBidi" w:hAnsiTheme="minorBidi" w:cstheme="minorBidi"/>
          <w:szCs w:val="22"/>
          <w:lang w:val="en-US"/>
        </w:rPr>
        <w:t xml:space="preserve"> </w:t>
      </w:r>
      <w:r w:rsidRPr="002B1E90">
        <w:rPr>
          <w:rFonts w:asciiTheme="minorBidi" w:hAnsiTheme="minorBidi" w:cstheme="minorBidi"/>
          <w:szCs w:val="22"/>
          <w:lang w:val="en-US"/>
        </w:rPr>
        <w:t xml:space="preserve">an online barcode, ensuring that </w:t>
      </w:r>
      <w:r w:rsidR="00A15F6A">
        <w:rPr>
          <w:rFonts w:asciiTheme="minorBidi" w:hAnsiTheme="minorBidi" w:cstheme="minorBidi"/>
          <w:szCs w:val="22"/>
          <w:lang w:val="en-US"/>
        </w:rPr>
        <w:t>each</w:t>
      </w:r>
      <w:r w:rsidR="00A15F6A" w:rsidRPr="002B1E90">
        <w:rPr>
          <w:rFonts w:asciiTheme="minorBidi" w:hAnsiTheme="minorBidi" w:cstheme="minorBidi"/>
          <w:szCs w:val="22"/>
          <w:lang w:val="en-US"/>
        </w:rPr>
        <w:t xml:space="preserve"> </w:t>
      </w:r>
      <w:r w:rsidR="00F22EAB">
        <w:rPr>
          <w:rFonts w:asciiTheme="minorBidi" w:hAnsiTheme="minorBidi" w:cstheme="minorBidi"/>
          <w:szCs w:val="22"/>
          <w:lang w:val="en-US"/>
        </w:rPr>
        <w:t>batch goes to the right pallet</w:t>
      </w:r>
      <w:r w:rsidRPr="002B1E90">
        <w:rPr>
          <w:rFonts w:asciiTheme="minorBidi" w:hAnsiTheme="minorBidi" w:cstheme="minorBidi"/>
          <w:szCs w:val="22"/>
          <w:lang w:val="en-US"/>
        </w:rPr>
        <w:t>.</w:t>
      </w:r>
      <w:r w:rsidR="00F22EAB">
        <w:rPr>
          <w:rFonts w:asciiTheme="minorBidi" w:hAnsiTheme="minorBidi" w:cstheme="minorBidi"/>
          <w:szCs w:val="22"/>
          <w:lang w:val="en-US"/>
        </w:rPr>
        <w:t xml:space="preserve"> </w:t>
      </w:r>
      <w:r w:rsidRPr="002B1E90">
        <w:rPr>
          <w:rFonts w:asciiTheme="minorBidi" w:hAnsiTheme="minorBidi" w:cstheme="minorBidi"/>
          <w:szCs w:val="22"/>
          <w:lang w:val="en-US"/>
        </w:rPr>
        <w:t xml:space="preserve">In </w:t>
      </w:r>
      <w:r w:rsidR="002229A0" w:rsidRPr="002B1E90">
        <w:rPr>
          <w:rFonts w:asciiTheme="minorBidi" w:hAnsiTheme="minorBidi" w:cstheme="minorBidi"/>
          <w:szCs w:val="22"/>
          <w:lang w:val="en-US"/>
        </w:rPr>
        <w:t>th</w:t>
      </w:r>
      <w:r w:rsidR="002229A0">
        <w:rPr>
          <w:rFonts w:asciiTheme="minorBidi" w:hAnsiTheme="minorBidi" w:cstheme="minorBidi"/>
          <w:szCs w:val="22"/>
          <w:lang w:val="en-US"/>
        </w:rPr>
        <w:t>e</w:t>
      </w:r>
      <w:r w:rsidR="002229A0" w:rsidRPr="002B1E90">
        <w:rPr>
          <w:rFonts w:asciiTheme="minorBidi" w:hAnsiTheme="minorBidi" w:cstheme="minorBidi"/>
          <w:szCs w:val="22"/>
          <w:lang w:val="en-US"/>
        </w:rPr>
        <w:t xml:space="preserve"> </w:t>
      </w:r>
      <w:r w:rsidRPr="002B1E90">
        <w:rPr>
          <w:rFonts w:asciiTheme="minorBidi" w:hAnsiTheme="minorBidi" w:cstheme="minorBidi"/>
          <w:szCs w:val="22"/>
          <w:lang w:val="en-US"/>
        </w:rPr>
        <w:t xml:space="preserve">palletizing area </w:t>
      </w:r>
      <w:r w:rsidR="00294956">
        <w:rPr>
          <w:rFonts w:asciiTheme="minorBidi" w:hAnsiTheme="minorBidi" w:cstheme="minorBidi"/>
          <w:szCs w:val="22"/>
          <w:lang w:val="en-US"/>
        </w:rPr>
        <w:t>two</w:t>
      </w:r>
      <w:r w:rsidRPr="002B1E90">
        <w:rPr>
          <w:rFonts w:asciiTheme="minorBidi" w:hAnsiTheme="minorBidi" w:cstheme="minorBidi"/>
          <w:szCs w:val="22"/>
          <w:lang w:val="en-US"/>
        </w:rPr>
        <w:t xml:space="preserve"> robots</w:t>
      </w:r>
      <w:r w:rsidR="008713AC">
        <w:rPr>
          <w:rFonts w:asciiTheme="minorBidi" w:hAnsiTheme="minorBidi" w:cstheme="minorBidi"/>
          <w:szCs w:val="22"/>
          <w:lang w:val="en-US"/>
        </w:rPr>
        <w:t xml:space="preserve"> with</w:t>
      </w:r>
      <w:r w:rsidR="00294956">
        <w:rPr>
          <w:rFonts w:asciiTheme="minorBidi" w:hAnsiTheme="minorBidi" w:cstheme="minorBidi"/>
          <w:szCs w:val="22"/>
          <w:lang w:val="en-US"/>
        </w:rPr>
        <w:t xml:space="preserve"> four</w:t>
      </w:r>
      <w:r w:rsidRPr="002B1E90">
        <w:rPr>
          <w:rFonts w:asciiTheme="minorBidi" w:hAnsiTheme="minorBidi" w:cstheme="minorBidi"/>
          <w:szCs w:val="22"/>
          <w:lang w:val="en-US"/>
        </w:rPr>
        <w:t xml:space="preserve"> </w:t>
      </w:r>
      <w:r w:rsidR="00AA18C4" w:rsidRPr="002B1E90">
        <w:rPr>
          <w:rFonts w:asciiTheme="minorBidi" w:hAnsiTheme="minorBidi" w:cstheme="minorBidi"/>
          <w:szCs w:val="22"/>
          <w:lang w:val="en-US"/>
        </w:rPr>
        <w:t>ax</w:t>
      </w:r>
      <w:r w:rsidR="00AA18C4">
        <w:rPr>
          <w:rFonts w:asciiTheme="minorBidi" w:hAnsiTheme="minorBidi" w:cstheme="minorBidi"/>
          <w:szCs w:val="22"/>
          <w:lang w:val="en-US"/>
        </w:rPr>
        <w:t>e</w:t>
      </w:r>
      <w:r w:rsidR="00AA18C4" w:rsidRPr="002B1E90">
        <w:rPr>
          <w:rFonts w:asciiTheme="minorBidi" w:hAnsiTheme="minorBidi" w:cstheme="minorBidi"/>
          <w:szCs w:val="22"/>
          <w:lang w:val="en-US"/>
        </w:rPr>
        <w:t>s</w:t>
      </w:r>
      <w:r w:rsidR="00695EC1">
        <w:rPr>
          <w:rFonts w:asciiTheme="minorBidi" w:hAnsiTheme="minorBidi" w:cstheme="minorBidi"/>
          <w:szCs w:val="22"/>
          <w:lang w:val="en-US"/>
        </w:rPr>
        <w:t xml:space="preserve"> </w:t>
      </w:r>
      <w:r w:rsidR="002229A0">
        <w:rPr>
          <w:rFonts w:asciiTheme="minorBidi" w:hAnsiTheme="minorBidi" w:cstheme="minorBidi"/>
          <w:szCs w:val="22"/>
          <w:lang w:val="en-US"/>
        </w:rPr>
        <w:t>provide</w:t>
      </w:r>
      <w:r w:rsidRPr="002B1E90">
        <w:rPr>
          <w:rFonts w:asciiTheme="minorBidi" w:hAnsiTheme="minorBidi" w:cstheme="minorBidi"/>
          <w:szCs w:val="22"/>
          <w:lang w:val="en-US"/>
        </w:rPr>
        <w:t xml:space="preserve"> a flexible palletizing layout with real time </w:t>
      </w:r>
      <w:r w:rsidR="008713AC">
        <w:rPr>
          <w:rFonts w:asciiTheme="minorBidi" w:hAnsiTheme="minorBidi" w:cstheme="minorBidi"/>
          <w:szCs w:val="22"/>
          <w:lang w:val="en-US"/>
        </w:rPr>
        <w:t>measurement of</w:t>
      </w:r>
      <w:r w:rsidRPr="002B1E90">
        <w:rPr>
          <w:rFonts w:asciiTheme="minorBidi" w:hAnsiTheme="minorBidi" w:cstheme="minorBidi"/>
          <w:szCs w:val="22"/>
          <w:lang w:val="en-US"/>
        </w:rPr>
        <w:t xml:space="preserve"> bag height via integrated laser control.</w:t>
      </w:r>
    </w:p>
    <w:p w:rsidR="00F22EAB" w:rsidRPr="002B1E90" w:rsidRDefault="00F22EAB" w:rsidP="00F22EAB">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p>
    <w:p w:rsidR="002B1E90" w:rsidRPr="002B1E90" w:rsidRDefault="00695EC1" w:rsidP="00F22EAB">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r>
        <w:rPr>
          <w:rFonts w:asciiTheme="minorBidi" w:hAnsiTheme="minorBidi" w:cstheme="minorBidi"/>
          <w:szCs w:val="22"/>
          <w:lang w:val="en-US"/>
        </w:rPr>
        <w:t xml:space="preserve">With the successful realization of this project </w:t>
      </w:r>
      <w:r w:rsidR="002B1E90" w:rsidRPr="002B1E90">
        <w:rPr>
          <w:rFonts w:asciiTheme="minorBidi" w:hAnsiTheme="minorBidi" w:cstheme="minorBidi"/>
          <w:szCs w:val="22"/>
          <w:lang w:val="en-US"/>
        </w:rPr>
        <w:t xml:space="preserve">Coperion demonstrates </w:t>
      </w:r>
      <w:r w:rsidR="008713AC">
        <w:rPr>
          <w:rFonts w:asciiTheme="minorBidi" w:hAnsiTheme="minorBidi" w:cstheme="minorBidi"/>
          <w:szCs w:val="22"/>
          <w:lang w:val="en-US"/>
        </w:rPr>
        <w:t>their</w:t>
      </w:r>
      <w:r w:rsidR="008713AC" w:rsidRPr="002B1E90">
        <w:rPr>
          <w:rFonts w:asciiTheme="minorBidi" w:hAnsiTheme="minorBidi" w:cstheme="minorBidi"/>
          <w:szCs w:val="22"/>
          <w:lang w:val="en-US"/>
        </w:rPr>
        <w:t xml:space="preserve"> </w:t>
      </w:r>
      <w:r w:rsidR="002B1E90" w:rsidRPr="002B1E90">
        <w:rPr>
          <w:rFonts w:asciiTheme="minorBidi" w:hAnsiTheme="minorBidi" w:cstheme="minorBidi"/>
          <w:szCs w:val="22"/>
          <w:lang w:val="en-US"/>
        </w:rPr>
        <w:t xml:space="preserve">full commitment to </w:t>
      </w:r>
      <w:r w:rsidR="008713AC">
        <w:rPr>
          <w:rFonts w:asciiTheme="minorBidi" w:hAnsiTheme="minorBidi" w:cstheme="minorBidi"/>
          <w:szCs w:val="22"/>
          <w:lang w:val="en-US"/>
        </w:rPr>
        <w:t>being</w:t>
      </w:r>
      <w:r w:rsidR="008713AC" w:rsidRPr="002B1E90">
        <w:rPr>
          <w:rFonts w:asciiTheme="minorBidi" w:hAnsiTheme="minorBidi" w:cstheme="minorBidi"/>
          <w:szCs w:val="22"/>
          <w:lang w:val="en-US"/>
        </w:rPr>
        <w:t xml:space="preserve"> </w:t>
      </w:r>
      <w:r w:rsidR="002B1E90" w:rsidRPr="002B1E90">
        <w:rPr>
          <w:rFonts w:asciiTheme="minorBidi" w:hAnsiTheme="minorBidi" w:cstheme="minorBidi"/>
          <w:szCs w:val="22"/>
          <w:lang w:val="en-US"/>
        </w:rPr>
        <w:t>the ideal partner along the entire process chain in compounding</w:t>
      </w:r>
      <w:r w:rsidR="008713AC">
        <w:rPr>
          <w:rFonts w:asciiTheme="minorBidi" w:hAnsiTheme="minorBidi" w:cstheme="minorBidi"/>
          <w:szCs w:val="22"/>
          <w:lang w:val="en-US"/>
        </w:rPr>
        <w:t xml:space="preserve"> as well as</w:t>
      </w:r>
      <w:r w:rsidR="002B1E90" w:rsidRPr="002B1E90">
        <w:rPr>
          <w:rFonts w:asciiTheme="minorBidi" w:hAnsiTheme="minorBidi" w:cstheme="minorBidi"/>
          <w:szCs w:val="22"/>
          <w:lang w:val="en-US"/>
        </w:rPr>
        <w:t xml:space="preserve"> packaging, working closely with the customer</w:t>
      </w:r>
      <w:r w:rsidR="002229A0">
        <w:rPr>
          <w:rFonts w:asciiTheme="minorBidi" w:hAnsiTheme="minorBidi" w:cstheme="minorBidi"/>
          <w:szCs w:val="22"/>
          <w:lang w:val="en-US"/>
        </w:rPr>
        <w:t xml:space="preserve"> in</w:t>
      </w:r>
      <w:r w:rsidR="002B1E90" w:rsidRPr="002B1E90">
        <w:rPr>
          <w:rFonts w:asciiTheme="minorBidi" w:hAnsiTheme="minorBidi" w:cstheme="minorBidi"/>
          <w:szCs w:val="22"/>
          <w:lang w:val="en-US"/>
        </w:rPr>
        <w:t xml:space="preserve"> identifying and applying customized requirements. </w:t>
      </w:r>
    </w:p>
    <w:p w:rsidR="00E87DC2" w:rsidRPr="00E87DC2" w:rsidRDefault="00E87DC2" w:rsidP="002B1E90">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p>
    <w:p w:rsidR="00E87DC2" w:rsidRPr="00E87DC2" w:rsidRDefault="00E87DC2" w:rsidP="00E87DC2">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p>
    <w:p w:rsidR="00E87DC2" w:rsidRPr="00E87DC2" w:rsidRDefault="00E87DC2" w:rsidP="00657E96">
      <w:pPr>
        <w:spacing w:line="360" w:lineRule="auto"/>
        <w:rPr>
          <w:lang w:val="en-US"/>
        </w:rPr>
      </w:pPr>
    </w:p>
    <w:p w:rsidR="00657E96" w:rsidRPr="00E87DC2" w:rsidRDefault="00657E96" w:rsidP="00657E96">
      <w:pPr>
        <w:spacing w:line="360" w:lineRule="auto"/>
        <w:rPr>
          <w:lang w:val="en-US"/>
        </w:rPr>
      </w:pPr>
    </w:p>
    <w:p w:rsidR="00A17407" w:rsidRDefault="0075747D" w:rsidP="00A17407">
      <w:pPr>
        <w:tabs>
          <w:tab w:val="left" w:pos="90"/>
        </w:tabs>
        <w:snapToGrid w:val="0"/>
        <w:rPr>
          <w:rFonts w:cs="Arial"/>
          <w:sz w:val="20"/>
          <w:lang w:val="en-US"/>
        </w:rPr>
      </w:pPr>
      <w:r w:rsidRPr="00E87DC2">
        <w:rPr>
          <w:rFonts w:cs="Arial"/>
          <w:sz w:val="20"/>
          <w:lang w:val="en-US"/>
        </w:rPr>
        <w:t>Coperion (</w:t>
      </w:r>
      <w:hyperlink r:id="rId9" w:history="1">
        <w:r w:rsidR="00E37BA8" w:rsidRPr="008B1114">
          <w:rPr>
            <w:rStyle w:val="Hyperlink"/>
            <w:rFonts w:eastAsia="SimSun" w:cs="Arial"/>
            <w:sz w:val="20"/>
            <w:lang w:val="en-US"/>
          </w:rPr>
          <w:t>www.coperion.com</w:t>
        </w:r>
      </w:hyperlink>
      <w:r w:rsidRPr="00E87DC2">
        <w:rPr>
          <w:rFonts w:cs="Arial"/>
          <w:sz w:val="20"/>
          <w:lang w:val="en-US"/>
        </w:rPr>
        <w:t>)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w:t>
      </w:r>
      <w:r w:rsidR="00DA4CC5" w:rsidRPr="00E87DC2">
        <w:rPr>
          <w:rFonts w:cs="Arial"/>
          <w:sz w:val="20"/>
          <w:lang w:val="en-US"/>
        </w:rPr>
        <w:t xml:space="preserve"> </w:t>
      </w:r>
      <w:r w:rsidR="00A17407" w:rsidRPr="004F573E">
        <w:rPr>
          <w:rFonts w:cs="Arial"/>
          <w:sz w:val="20"/>
          <w:lang w:val="en-US"/>
        </w:rPr>
        <w:t>Coperion K-Tron (</w:t>
      </w:r>
      <w:hyperlink r:id="rId10" w:history="1">
        <w:r w:rsidR="00E21F55" w:rsidRPr="008B1114">
          <w:rPr>
            <w:rStyle w:val="Hyperlink"/>
            <w:rFonts w:cs="Arial"/>
            <w:sz w:val="20"/>
            <w:lang w:val="en-US"/>
          </w:rPr>
          <w:t>www.coperionktron.com</w:t>
        </w:r>
      </w:hyperlink>
      <w:r w:rsidR="00A17407" w:rsidRPr="004F573E">
        <w:rPr>
          <w:rFonts w:cs="Arial"/>
          <w:sz w:val="20"/>
          <w:lang w:val="en-US"/>
        </w:rPr>
        <w:t xml:space="preserve">) is a brand of Coperion. </w:t>
      </w:r>
    </w:p>
    <w:p w:rsidR="00DF42B1" w:rsidRPr="00E87DC2" w:rsidRDefault="00DF42B1" w:rsidP="007B3120">
      <w:pPr>
        <w:tabs>
          <w:tab w:val="left" w:pos="90"/>
        </w:tabs>
        <w:snapToGrid w:val="0"/>
        <w:rPr>
          <w:rFonts w:cs="Arial"/>
          <w:sz w:val="20"/>
          <w:lang w:val="en-US"/>
        </w:rPr>
      </w:pPr>
    </w:p>
    <w:p w:rsidR="007D0587" w:rsidRDefault="007D0587" w:rsidP="00297489">
      <w:pPr>
        <w:pStyle w:val="Trennung"/>
        <w:spacing w:before="480" w:after="480"/>
        <w:rPr>
          <w:lang w:val="en-US"/>
        </w:rPr>
      </w:pPr>
    </w:p>
    <w:p w:rsidR="00297489" w:rsidRDefault="00E17602" w:rsidP="00297489">
      <w:pPr>
        <w:pStyle w:val="Trennung"/>
        <w:spacing w:before="480" w:after="480"/>
        <w:rPr>
          <w:lang w:val="en-US"/>
        </w:rPr>
      </w:pPr>
      <w:r w:rsidRPr="00E87DC2">
        <w:rPr>
          <w:lang w:val="en-US"/>
        </w:rPr>
        <w:t></w:t>
      </w:r>
      <w:r w:rsidRPr="00E87DC2">
        <w:rPr>
          <w:lang w:val="en-US"/>
        </w:rPr>
        <w:t></w:t>
      </w:r>
      <w:r w:rsidRPr="00E87DC2">
        <w:rPr>
          <w:lang w:val="en-US"/>
        </w:rPr>
        <w:t></w:t>
      </w:r>
    </w:p>
    <w:p w:rsidR="00686E86" w:rsidRDefault="00686E86" w:rsidP="00297489">
      <w:pPr>
        <w:pStyle w:val="Trennung"/>
        <w:spacing w:before="480" w:after="480"/>
        <w:rPr>
          <w:lang w:val="en-US"/>
        </w:rPr>
      </w:pPr>
    </w:p>
    <w:p w:rsidR="00F22EAB" w:rsidRPr="00E87DC2" w:rsidRDefault="00F22EAB" w:rsidP="00297489">
      <w:pPr>
        <w:pStyle w:val="Trennung"/>
        <w:spacing w:before="480" w:after="480"/>
        <w:rPr>
          <w:lang w:val="en-US"/>
        </w:rPr>
      </w:pPr>
    </w:p>
    <w:p w:rsidR="00F64E44" w:rsidRPr="00E87DC2" w:rsidRDefault="00F64E44" w:rsidP="00F64E44">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US"/>
        </w:rPr>
      </w:pPr>
      <w:r w:rsidRPr="00E87DC2">
        <w:rPr>
          <w:sz w:val="6"/>
          <w:lang w:val="en-US"/>
        </w:rPr>
        <w:lastRenderedPageBreak/>
        <w:br/>
      </w:r>
      <w:r w:rsidRPr="00E87DC2">
        <w:rPr>
          <w:rFonts w:cs="Arial"/>
          <w:szCs w:val="22"/>
          <w:lang w:val="en-US"/>
        </w:rPr>
        <w:t xml:space="preserve">Dear Colleagues, </w:t>
      </w:r>
      <w:r w:rsidRPr="00E87DC2">
        <w:rPr>
          <w:rFonts w:cs="Arial"/>
          <w:szCs w:val="22"/>
          <w:lang w:val="en-US"/>
        </w:rPr>
        <w:br/>
        <w:t xml:space="preserve">This </w:t>
      </w:r>
      <w:r w:rsidRPr="00E87DC2">
        <w:rPr>
          <w:rFonts w:cs="Arial"/>
          <w:szCs w:val="22"/>
          <w:u w:val="single"/>
          <w:lang w:val="en-US"/>
        </w:rPr>
        <w:t>press release in English and German</w:t>
      </w:r>
      <w:r w:rsidRPr="00E87DC2">
        <w:rPr>
          <w:rFonts w:cs="Arial"/>
          <w:szCs w:val="22"/>
          <w:lang w:val="en-US"/>
        </w:rPr>
        <w:br/>
      </w:r>
      <w:r w:rsidRPr="00E87DC2">
        <w:rPr>
          <w:rFonts w:cs="Arial"/>
          <w:szCs w:val="22"/>
          <w:u w:val="single"/>
          <w:lang w:val="en-US"/>
        </w:rPr>
        <w:t>and the color photos in printable quality</w:t>
      </w:r>
      <w:r w:rsidRPr="00E87DC2">
        <w:rPr>
          <w:rFonts w:cs="Arial"/>
          <w:szCs w:val="22"/>
          <w:lang w:val="en-US"/>
        </w:rPr>
        <w:t xml:space="preserve"> are available for download from</w:t>
      </w:r>
      <w:r w:rsidRPr="00E87DC2">
        <w:rPr>
          <w:rFonts w:cs="Arial"/>
          <w:szCs w:val="22"/>
          <w:lang w:val="en-US"/>
        </w:rPr>
        <w:br/>
      </w:r>
      <w:hyperlink r:id="rId11" w:history="1">
        <w:r w:rsidRPr="00E87DC2">
          <w:rPr>
            <w:rStyle w:val="Hyperlink"/>
            <w:b/>
            <w:lang w:val="en-US"/>
          </w:rPr>
          <w:t>http://www.coperion.com/en/news/newsroom/</w:t>
        </w:r>
      </w:hyperlink>
      <w:r w:rsidRPr="00E87DC2">
        <w:rPr>
          <w:b/>
          <w:lang w:val="en-US"/>
        </w:rPr>
        <w:t xml:space="preserve"> </w:t>
      </w:r>
    </w:p>
    <w:p w:rsidR="00F64E44" w:rsidRPr="00E87DC2" w:rsidRDefault="00F64E44" w:rsidP="00F64E44">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US"/>
        </w:rPr>
      </w:pPr>
    </w:p>
    <w:p w:rsidR="00F64E44" w:rsidRPr="00E87DC2" w:rsidRDefault="00F64E44" w:rsidP="00F64E44">
      <w:pPr>
        <w:overflowPunct/>
        <w:autoSpaceDE/>
        <w:autoSpaceDN/>
        <w:adjustRightInd/>
        <w:spacing w:before="360" w:line="360" w:lineRule="auto"/>
        <w:textAlignment w:val="auto"/>
        <w:rPr>
          <w:u w:val="single"/>
          <w:lang w:val="en-US"/>
        </w:rPr>
      </w:pPr>
      <w:r w:rsidRPr="00E87DC2">
        <w:rPr>
          <w:u w:val="single"/>
          <w:lang w:val="en-US"/>
        </w:rPr>
        <w:t xml:space="preserve">Editorial contact and voucher copies: </w:t>
      </w:r>
    </w:p>
    <w:p w:rsidR="00F64E44" w:rsidRPr="0018525D" w:rsidRDefault="00F64E44" w:rsidP="00F64E44">
      <w:pPr>
        <w:overflowPunct/>
        <w:autoSpaceDE/>
        <w:autoSpaceDN/>
        <w:adjustRightInd/>
        <w:spacing w:before="120"/>
        <w:ind w:left="709"/>
        <w:textAlignment w:val="auto"/>
      </w:pPr>
      <w:r w:rsidRPr="00E87DC2">
        <w:rPr>
          <w:lang w:val="en-US"/>
        </w:rPr>
        <w:t xml:space="preserve">Dr. Georg Krassowski,  KONSENS Public Relations GmbH &amp; Co. </w:t>
      </w:r>
      <w:r w:rsidRPr="0018525D">
        <w:t>KG,</w:t>
      </w:r>
      <w:r w:rsidRPr="0018525D">
        <w:br/>
        <w:t>Hans-</w:t>
      </w:r>
      <w:proofErr w:type="spellStart"/>
      <w:r w:rsidRPr="0018525D">
        <w:t>Kudlich</w:t>
      </w:r>
      <w:proofErr w:type="spellEnd"/>
      <w:r w:rsidRPr="0018525D">
        <w:t>-Straße 25,  D-64823 Groß-Umstadt</w:t>
      </w:r>
      <w:r w:rsidRPr="0018525D">
        <w:br/>
        <w:t>Phone:  +49 (0)60 78/93 63-0,  Fax:  +49 (0)60 78/93 63-20</w:t>
      </w:r>
      <w:r w:rsidRPr="0018525D">
        <w:br/>
        <w:t xml:space="preserve">E-Mail:  mail@konsens.de,  Internet:  </w:t>
      </w:r>
      <w:hyperlink r:id="rId12" w:history="1">
        <w:r w:rsidRPr="0018525D">
          <w:rPr>
            <w:color w:val="0000FF"/>
            <w:u w:val="single"/>
          </w:rPr>
          <w:t>www.konsens.de</w:t>
        </w:r>
      </w:hyperlink>
    </w:p>
    <w:p w:rsidR="00047B26" w:rsidRPr="0018525D" w:rsidRDefault="00047B26" w:rsidP="00047B26">
      <w:pPr>
        <w:pStyle w:val="bild"/>
      </w:pPr>
    </w:p>
    <w:p w:rsidR="00047B26" w:rsidRPr="007A1BEF" w:rsidRDefault="00047B26" w:rsidP="00047B26">
      <w:pPr>
        <w:pStyle w:val="bild"/>
      </w:pPr>
    </w:p>
    <w:p w:rsidR="007A1BEF" w:rsidRPr="007A1BEF" w:rsidRDefault="007A1BEF" w:rsidP="00047B26">
      <w:pPr>
        <w:pStyle w:val="bild"/>
      </w:pPr>
    </w:p>
    <w:p w:rsidR="00E87DC2" w:rsidRPr="00A17407" w:rsidRDefault="00E37BA8" w:rsidP="0055544C">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lang w:val="en-US"/>
        </w:rPr>
      </w:pPr>
      <w:r>
        <w:rPr>
          <w:rFonts w:asciiTheme="minorBidi" w:eastAsia="ヒラギノ角ゴ Pro W3" w:hAnsiTheme="minorBidi" w:cstheme="minorBidi"/>
          <w:i/>
          <w:iCs/>
          <w:szCs w:val="22"/>
          <w:lang w:val="en-US"/>
        </w:rPr>
        <w:t>Packaging machines with mobil</w:t>
      </w:r>
      <w:r w:rsidR="0055544C">
        <w:rPr>
          <w:rFonts w:asciiTheme="minorBidi" w:eastAsia="ヒラギノ角ゴ Pro W3" w:hAnsiTheme="minorBidi" w:cstheme="minorBidi"/>
          <w:i/>
          <w:iCs/>
          <w:szCs w:val="22"/>
          <w:lang w:val="en-US"/>
        </w:rPr>
        <w:t xml:space="preserve">e feeding hoppers on top and </w:t>
      </w:r>
      <w:r>
        <w:rPr>
          <w:rFonts w:asciiTheme="minorBidi" w:eastAsia="ヒラギノ角ゴ Pro W3" w:hAnsiTheme="minorBidi" w:cstheme="minorBidi"/>
          <w:i/>
          <w:iCs/>
          <w:szCs w:val="22"/>
          <w:lang w:val="en-US"/>
        </w:rPr>
        <w:t>local displays</w:t>
      </w:r>
    </w:p>
    <w:p w:rsidR="00A17407" w:rsidRPr="0080182D" w:rsidRDefault="00A17407" w:rsidP="0080182D">
      <w:pPr>
        <w:pStyle w:val="bild"/>
        <w:spacing w:before="120"/>
        <w:rPr>
          <w:lang w:val="en-US"/>
        </w:rPr>
      </w:pPr>
      <w:r w:rsidRPr="0080182D">
        <w:rPr>
          <w:lang w:val="en-US"/>
        </w:rPr>
        <w:t xml:space="preserve">Image: Coperion, </w:t>
      </w:r>
      <w:r w:rsidR="0080182D" w:rsidRPr="0080182D">
        <w:rPr>
          <w:lang w:val="en-US"/>
        </w:rPr>
        <w:t>Ferrara, Italy</w:t>
      </w:r>
    </w:p>
    <w:p w:rsidR="00CF62A7" w:rsidRDefault="00CF62A7" w:rsidP="00E87DC2">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lang w:val="en-US"/>
        </w:rPr>
      </w:pPr>
    </w:p>
    <w:p w:rsidR="00CF62A7" w:rsidRDefault="00CF62A7" w:rsidP="00E87DC2">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lang w:val="en-US"/>
        </w:rPr>
      </w:pPr>
    </w:p>
    <w:p w:rsidR="00A97655" w:rsidRDefault="00A97655" w:rsidP="00E87DC2">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lang w:val="en-US"/>
        </w:rPr>
      </w:pPr>
    </w:p>
    <w:p w:rsidR="00A97655" w:rsidRPr="00A17407" w:rsidRDefault="00E37BA8" w:rsidP="00A97655">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lang w:val="en-US"/>
        </w:rPr>
      </w:pPr>
      <w:r>
        <w:rPr>
          <w:rFonts w:asciiTheme="minorBidi" w:eastAsia="ヒラギノ角ゴ Pro W3" w:hAnsiTheme="minorBidi" w:cstheme="minorBidi"/>
          <w:i/>
          <w:iCs/>
          <w:szCs w:val="22"/>
          <w:lang w:val="en-US"/>
        </w:rPr>
        <w:t>Palletizing arm robots at</w:t>
      </w:r>
      <w:r w:rsidR="008C4321">
        <w:rPr>
          <w:rFonts w:asciiTheme="minorBidi" w:eastAsia="ヒラギノ角ゴ Pro W3" w:hAnsiTheme="minorBidi" w:cstheme="minorBidi"/>
          <w:i/>
          <w:iCs/>
          <w:szCs w:val="22"/>
          <w:lang w:val="en-US"/>
        </w:rPr>
        <w:t xml:space="preserve"> the</w:t>
      </w:r>
      <w:r>
        <w:rPr>
          <w:rFonts w:asciiTheme="minorBidi" w:eastAsia="ヒラギノ角ゴ Pro W3" w:hAnsiTheme="minorBidi" w:cstheme="minorBidi"/>
          <w:i/>
          <w:iCs/>
          <w:szCs w:val="22"/>
          <w:lang w:val="en-US"/>
        </w:rPr>
        <w:t xml:space="preserve"> end </w:t>
      </w:r>
      <w:r w:rsidR="008C4321">
        <w:rPr>
          <w:rFonts w:asciiTheme="minorBidi" w:eastAsia="ヒラギノ角ゴ Pro W3" w:hAnsiTheme="minorBidi" w:cstheme="minorBidi"/>
          <w:i/>
          <w:iCs/>
          <w:szCs w:val="22"/>
          <w:lang w:val="en-US"/>
        </w:rPr>
        <w:t xml:space="preserve">of the production </w:t>
      </w:r>
      <w:r>
        <w:rPr>
          <w:rFonts w:asciiTheme="minorBidi" w:eastAsia="ヒラギノ角ゴ Pro W3" w:hAnsiTheme="minorBidi" w:cstheme="minorBidi"/>
          <w:i/>
          <w:iCs/>
          <w:szCs w:val="22"/>
          <w:lang w:val="en-US"/>
        </w:rPr>
        <w:t>line</w:t>
      </w:r>
    </w:p>
    <w:p w:rsidR="00A97655" w:rsidRDefault="00A97655" w:rsidP="0080182D">
      <w:pPr>
        <w:pStyle w:val="bild"/>
        <w:spacing w:before="120"/>
      </w:pPr>
      <w:r>
        <w:t xml:space="preserve">Image: Coperion, </w:t>
      </w:r>
      <w:r w:rsidR="0080182D" w:rsidRPr="0080182D">
        <w:rPr>
          <w:lang w:val="en-US"/>
        </w:rPr>
        <w:t>Ferrara, Italy</w:t>
      </w:r>
    </w:p>
    <w:p w:rsidR="00A97655" w:rsidRDefault="00A97655" w:rsidP="00E87DC2">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lang w:val="en-US"/>
        </w:rPr>
      </w:pPr>
    </w:p>
    <w:p w:rsidR="00341CAB" w:rsidRPr="00E87DC2" w:rsidRDefault="00341CAB" w:rsidP="00C271A8">
      <w:pPr>
        <w:overflowPunct/>
        <w:spacing w:line="360" w:lineRule="auto"/>
        <w:textAlignment w:val="auto"/>
        <w:rPr>
          <w:rFonts w:cs="Arial"/>
          <w:i/>
          <w:color w:val="000000"/>
          <w:szCs w:val="22"/>
          <w:lang w:val="en-US"/>
        </w:rPr>
      </w:pPr>
    </w:p>
    <w:p w:rsidR="00341CAB" w:rsidRPr="00E87DC2" w:rsidRDefault="00341CAB" w:rsidP="00C271A8">
      <w:pPr>
        <w:overflowPunct/>
        <w:spacing w:line="360" w:lineRule="auto"/>
        <w:textAlignment w:val="auto"/>
        <w:rPr>
          <w:rFonts w:cs="Arial"/>
          <w:i/>
          <w:color w:val="000000"/>
          <w:szCs w:val="22"/>
          <w:lang w:val="en-US"/>
        </w:rPr>
      </w:pPr>
    </w:p>
    <w:p w:rsidR="00341CAB" w:rsidRPr="00E87DC2" w:rsidRDefault="00341CAB" w:rsidP="00C271A8">
      <w:pPr>
        <w:overflowPunct/>
        <w:spacing w:line="360" w:lineRule="auto"/>
        <w:textAlignment w:val="auto"/>
        <w:rPr>
          <w:rFonts w:cs="Arial"/>
          <w:i/>
          <w:color w:val="000000"/>
          <w:szCs w:val="22"/>
          <w:lang w:val="en-US"/>
        </w:rPr>
      </w:pPr>
    </w:p>
    <w:p w:rsidR="00341CAB" w:rsidRPr="00E87DC2" w:rsidRDefault="00341CAB" w:rsidP="00C271A8">
      <w:pPr>
        <w:overflowPunct/>
        <w:spacing w:line="360" w:lineRule="auto"/>
        <w:textAlignment w:val="auto"/>
        <w:rPr>
          <w:rFonts w:cs="Arial"/>
          <w:i/>
          <w:color w:val="000000"/>
          <w:szCs w:val="22"/>
          <w:lang w:val="en-US"/>
        </w:rPr>
      </w:pPr>
      <w:bookmarkStart w:id="7" w:name="_GoBack"/>
      <w:bookmarkEnd w:id="7"/>
    </w:p>
    <w:sectPr w:rsidR="00341CAB" w:rsidRPr="00E87DC2" w:rsidSect="007D0587">
      <w:headerReference w:type="default" r:id="rId13"/>
      <w:footerReference w:type="default" r:id="rId14"/>
      <w:headerReference w:type="first" r:id="rId15"/>
      <w:footerReference w:type="first" r:id="rId16"/>
      <w:pgSz w:w="11907" w:h="16840" w:code="9"/>
      <w:pgMar w:top="709" w:right="1134" w:bottom="1418"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DD1" w:rsidRDefault="00D36DD1">
      <w:r>
        <w:separator/>
      </w:r>
    </w:p>
  </w:endnote>
  <w:endnote w:type="continuationSeparator" w:id="0">
    <w:p w:rsidR="00D36DD1" w:rsidRDefault="00D3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1" w:name="PageName"/>
          <w:bookmarkEnd w:id="11"/>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7A1BEF">
            <w:rPr>
              <w:rFonts w:cs="Arial"/>
              <w:noProof/>
              <w:sz w:val="14"/>
              <w:szCs w:val="14"/>
            </w:rPr>
            <w:t>3</w:t>
          </w:r>
          <w:r w:rsidR="007D7265">
            <w:rPr>
              <w:rFonts w:cs="Arial"/>
              <w:sz w:val="14"/>
              <w:szCs w:val="14"/>
            </w:rPr>
            <w:fldChar w:fldCharType="end"/>
          </w:r>
          <w:r w:rsidR="007D7265">
            <w:rPr>
              <w:rFonts w:cs="Arial"/>
              <w:sz w:val="14"/>
              <w:szCs w:val="14"/>
            </w:rPr>
            <w:t xml:space="preserve"> </w:t>
          </w:r>
          <w:proofErr w:type="spellStart"/>
          <w:r>
            <w:rPr>
              <w:rFonts w:cs="Arial"/>
              <w:sz w:val="14"/>
              <w:szCs w:val="14"/>
            </w:rPr>
            <w:t>of</w:t>
          </w:r>
          <w:proofErr w:type="spellEnd"/>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7A1BEF">
            <w:rPr>
              <w:rFonts w:cs="Arial"/>
              <w:noProof/>
              <w:sz w:val="14"/>
              <w:szCs w:val="14"/>
            </w:rPr>
            <w:t>3</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7D7265" w:rsidRDefault="009C45F7" w:rsidP="009C45F7">
          <w:pPr>
            <w:ind w:firstLine="907"/>
            <w:rPr>
              <w:sz w:val="14"/>
            </w:rPr>
          </w:pPr>
          <w:bookmarkStart w:id="16" w:name="GeneralPartnerRechts"/>
          <w:bookmarkEnd w:id="16"/>
          <w:r>
            <w:rPr>
              <w:rFonts w:cs="Arial"/>
              <w:sz w:val="14"/>
              <w:szCs w:val="14"/>
            </w:rPr>
            <w:t xml:space="preserve">Page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7A1BEF">
            <w:rPr>
              <w:rFonts w:cs="Arial"/>
              <w:noProof/>
              <w:sz w:val="14"/>
              <w:szCs w:val="14"/>
            </w:rPr>
            <w:t>1</w:t>
          </w:r>
          <w:r>
            <w:rPr>
              <w:rFonts w:cs="Arial"/>
              <w:sz w:val="14"/>
              <w:szCs w:val="14"/>
            </w:rPr>
            <w:fldChar w:fldCharType="end"/>
          </w:r>
          <w:r>
            <w:rPr>
              <w:rFonts w:cs="Arial"/>
              <w:sz w:val="14"/>
              <w:szCs w:val="14"/>
            </w:rPr>
            <w:t xml:space="preserve"> </w:t>
          </w:r>
          <w:proofErr w:type="spellStart"/>
          <w:r>
            <w:rPr>
              <w:rFonts w:cs="Arial"/>
              <w:sz w:val="14"/>
              <w:szCs w:val="14"/>
            </w:rPr>
            <w:t>of</w:t>
          </w:r>
          <w:proofErr w:type="spellEnd"/>
          <w:r>
            <w:rPr>
              <w:rFonts w:cs="Arial"/>
              <w:sz w:val="14"/>
              <w:szCs w:val="14"/>
            </w:rPr>
            <w:t xml:space="preserve">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7A1BEF">
            <w:rPr>
              <w:rFonts w:cs="Arial"/>
              <w:noProof/>
              <w:sz w:val="14"/>
              <w:szCs w:val="14"/>
            </w:rPr>
            <w:t>4</w:t>
          </w:r>
          <w:r>
            <w:rPr>
              <w:rFonts w:cs="Arial"/>
              <w:sz w:val="14"/>
              <w:szCs w:val="14"/>
            </w:rPr>
            <w:fldChar w:fldCharType="end"/>
          </w:r>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DD1" w:rsidRDefault="00D36DD1">
      <w:r>
        <w:separator/>
      </w:r>
    </w:p>
  </w:footnote>
  <w:footnote w:type="continuationSeparator" w:id="0">
    <w:p w:rsidR="00D36DD1" w:rsidRDefault="00D36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DB0124">
          <w:pPr>
            <w:pStyle w:val="Kopfzeile"/>
            <w:widowControl w:val="0"/>
            <w:rPr>
              <w:rFonts w:cs="Arial"/>
              <w:szCs w:val="22"/>
            </w:rPr>
          </w:pPr>
          <w:r>
            <w:rPr>
              <w:rFonts w:cs="Arial"/>
              <w:noProof/>
              <w:sz w:val="16"/>
              <w:szCs w:val="16"/>
              <w:lang w:eastAsia="zh-CN"/>
            </w:rPr>
            <w:drawing>
              <wp:inline distT="0" distB="0" distL="0" distR="0" wp14:anchorId="0EEAEDFA" wp14:editId="65B859C6">
                <wp:extent cx="2105025" cy="446405"/>
                <wp:effectExtent l="0" t="0" r="9525" b="0"/>
                <wp:docPr id="1"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6405"/>
                        </a:xfrm>
                        <a:prstGeom prst="rect">
                          <a:avLst/>
                        </a:prstGeom>
                        <a:noFill/>
                        <a:ln>
                          <a:noFill/>
                        </a:ln>
                      </pic:spPr>
                    </pic:pic>
                  </a:graphicData>
                </a:graphic>
              </wp:inline>
            </w:drawing>
          </w:r>
        </w:p>
      </w:tc>
      <w:tc>
        <w:tcPr>
          <w:tcW w:w="2997" w:type="dxa"/>
          <w:noWrap/>
          <w:tcMar>
            <w:left w:w="17" w:type="dxa"/>
          </w:tcMar>
          <w:vAlign w:val="bottom"/>
        </w:tcPr>
        <w:p w:rsidR="007D7265" w:rsidRDefault="00DB0124">
          <w:pPr>
            <w:pStyle w:val="Kopfzeile"/>
            <w:tabs>
              <w:tab w:val="left" w:pos="5273"/>
              <w:tab w:val="left" w:pos="6480"/>
            </w:tabs>
            <w:rPr>
              <w:szCs w:val="22"/>
            </w:rPr>
          </w:pPr>
          <w:r>
            <w:rPr>
              <w:noProof/>
              <w:sz w:val="16"/>
              <w:szCs w:val="16"/>
              <w:lang w:eastAsia="zh-CN"/>
            </w:rPr>
            <w:drawing>
              <wp:inline distT="0" distB="0" distL="0" distR="0" wp14:anchorId="6C58F0FC" wp14:editId="2B21D2EF">
                <wp:extent cx="1286510" cy="446405"/>
                <wp:effectExtent l="0" t="0" r="8890" b="0"/>
                <wp:docPr id="2"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44640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Default="00653961" w:rsidP="004226EF">
          <w:pPr>
            <w:pStyle w:val="Kopfzeile"/>
            <w:widowControl w:val="0"/>
            <w:spacing w:line="200" w:lineRule="exact"/>
          </w:pPr>
          <w:bookmarkStart w:id="8" w:name="HeaderPage2Date"/>
          <w:bookmarkEnd w:id="8"/>
          <w:r>
            <w:t>June</w:t>
          </w:r>
          <w:r w:rsidR="007D7265">
            <w:t xml:space="preserve"> 201</w:t>
          </w:r>
          <w:r w:rsidR="004949B2">
            <w:t>6</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9" w:name="HeaderPage2Name"/>
          <w:bookmarkEnd w:id="9"/>
        </w:p>
      </w:tc>
    </w:tr>
  </w:tbl>
  <w:p w:rsidR="007D7265" w:rsidRDefault="007D7265">
    <w:pPr>
      <w:pStyle w:val="Kopfzeile"/>
      <w:rPr>
        <w:rStyle w:val="Seitenzahl"/>
      </w:rPr>
    </w:pPr>
    <w:bookmarkStart w:id="10" w:name="Nummer"/>
    <w:bookmarkEnd w:id="10"/>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DB0124">
          <w:pPr>
            <w:pStyle w:val="Kopfzeile"/>
            <w:widowControl w:val="0"/>
            <w:rPr>
              <w:rFonts w:cs="Arial"/>
              <w:sz w:val="16"/>
              <w:szCs w:val="16"/>
            </w:rPr>
          </w:pPr>
          <w:r>
            <w:rPr>
              <w:rFonts w:cs="Arial"/>
              <w:noProof/>
              <w:sz w:val="16"/>
              <w:szCs w:val="16"/>
              <w:lang w:eastAsia="zh-CN"/>
            </w:rPr>
            <w:drawing>
              <wp:inline distT="0" distB="0" distL="0" distR="0" wp14:anchorId="4BA5D724" wp14:editId="343B6263">
                <wp:extent cx="2105025" cy="446405"/>
                <wp:effectExtent l="0" t="0" r="9525" b="0"/>
                <wp:docPr id="3"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6405"/>
                        </a:xfrm>
                        <a:prstGeom prst="rect">
                          <a:avLst/>
                        </a:prstGeom>
                        <a:noFill/>
                        <a:ln>
                          <a:noFill/>
                        </a:ln>
                      </pic:spPr>
                    </pic:pic>
                  </a:graphicData>
                </a:graphic>
              </wp:inline>
            </w:drawing>
          </w:r>
        </w:p>
      </w:tc>
      <w:tc>
        <w:tcPr>
          <w:tcW w:w="2996" w:type="dxa"/>
          <w:noWrap/>
          <w:tcMar>
            <w:left w:w="17" w:type="dxa"/>
          </w:tcMar>
          <w:vAlign w:val="bottom"/>
        </w:tcPr>
        <w:p w:rsidR="007D7265" w:rsidRDefault="00DB0124">
          <w:pPr>
            <w:pStyle w:val="Kopfzeile"/>
            <w:tabs>
              <w:tab w:val="left" w:pos="5273"/>
              <w:tab w:val="left" w:pos="6480"/>
            </w:tabs>
            <w:spacing w:after="10"/>
            <w:rPr>
              <w:sz w:val="16"/>
              <w:szCs w:val="16"/>
            </w:rPr>
          </w:pPr>
          <w:r>
            <w:rPr>
              <w:noProof/>
              <w:sz w:val="16"/>
              <w:szCs w:val="16"/>
              <w:lang w:eastAsia="zh-CN"/>
            </w:rPr>
            <w:drawing>
              <wp:inline distT="0" distB="0" distL="0" distR="0" wp14:anchorId="653A2F6D" wp14:editId="043A6309">
                <wp:extent cx="1286510" cy="446405"/>
                <wp:effectExtent l="0" t="0" r="8890" b="0"/>
                <wp:docPr id="4"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44640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pPr>
            <w:pStyle w:val="Kopfzeile"/>
            <w:tabs>
              <w:tab w:val="left" w:pos="5273"/>
              <w:tab w:val="left" w:pos="6480"/>
            </w:tabs>
            <w:rPr>
              <w:szCs w:val="22"/>
            </w:rPr>
          </w:pPr>
          <w:bookmarkStart w:id="12" w:name="TitleLine01"/>
          <w:bookmarkEnd w:id="12"/>
        </w:p>
        <w:p w:rsidR="007D7265" w:rsidRDefault="007D7265">
          <w:pPr>
            <w:pStyle w:val="Kopfzeile"/>
            <w:tabs>
              <w:tab w:val="left" w:pos="5273"/>
              <w:tab w:val="left" w:pos="6480"/>
            </w:tabs>
            <w:rPr>
              <w:sz w:val="14"/>
              <w:szCs w:val="14"/>
            </w:rPr>
          </w:pPr>
          <w:bookmarkStart w:id="13" w:name="TitleLine02"/>
          <w:bookmarkEnd w:id="13"/>
        </w:p>
      </w:tc>
    </w:tr>
  </w:tbl>
  <w:p w:rsidR="007D7265" w:rsidRDefault="007D7265">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7C78507C"/>
    <w:multiLevelType w:val="hybridMultilevel"/>
    <w:tmpl w:val="907C86E0"/>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fr-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18DD"/>
    <w:rsid w:val="000058FA"/>
    <w:rsid w:val="000059E1"/>
    <w:rsid w:val="00010D93"/>
    <w:rsid w:val="000124DA"/>
    <w:rsid w:val="00015D71"/>
    <w:rsid w:val="000165CC"/>
    <w:rsid w:val="00022438"/>
    <w:rsid w:val="00024466"/>
    <w:rsid w:val="000276E2"/>
    <w:rsid w:val="00030327"/>
    <w:rsid w:val="00032AE6"/>
    <w:rsid w:val="00047B26"/>
    <w:rsid w:val="00056BCF"/>
    <w:rsid w:val="00056F5E"/>
    <w:rsid w:val="000800F8"/>
    <w:rsid w:val="000836F6"/>
    <w:rsid w:val="00083D37"/>
    <w:rsid w:val="00084342"/>
    <w:rsid w:val="00086F23"/>
    <w:rsid w:val="000975A9"/>
    <w:rsid w:val="00097A01"/>
    <w:rsid w:val="000A6757"/>
    <w:rsid w:val="000B59A1"/>
    <w:rsid w:val="000B720E"/>
    <w:rsid w:val="000B7C70"/>
    <w:rsid w:val="000C0274"/>
    <w:rsid w:val="000C2259"/>
    <w:rsid w:val="000C3564"/>
    <w:rsid w:val="000C6CCA"/>
    <w:rsid w:val="000D0A15"/>
    <w:rsid w:val="000E2685"/>
    <w:rsid w:val="000E758D"/>
    <w:rsid w:val="000F0039"/>
    <w:rsid w:val="000F683A"/>
    <w:rsid w:val="000F6B8C"/>
    <w:rsid w:val="001101D6"/>
    <w:rsid w:val="001150FF"/>
    <w:rsid w:val="00121B89"/>
    <w:rsid w:val="00122B3F"/>
    <w:rsid w:val="001232A5"/>
    <w:rsid w:val="001238F6"/>
    <w:rsid w:val="001259F5"/>
    <w:rsid w:val="001278C6"/>
    <w:rsid w:val="00134FF8"/>
    <w:rsid w:val="00140842"/>
    <w:rsid w:val="00140E7C"/>
    <w:rsid w:val="00145834"/>
    <w:rsid w:val="00146138"/>
    <w:rsid w:val="00151336"/>
    <w:rsid w:val="00152DC3"/>
    <w:rsid w:val="0016025B"/>
    <w:rsid w:val="001608CE"/>
    <w:rsid w:val="00163364"/>
    <w:rsid w:val="001746AE"/>
    <w:rsid w:val="00176035"/>
    <w:rsid w:val="0018525D"/>
    <w:rsid w:val="00185DCF"/>
    <w:rsid w:val="00193ED0"/>
    <w:rsid w:val="001950EA"/>
    <w:rsid w:val="001A0E76"/>
    <w:rsid w:val="001A111A"/>
    <w:rsid w:val="001A4B05"/>
    <w:rsid w:val="001C47CF"/>
    <w:rsid w:val="001C4EB0"/>
    <w:rsid w:val="001D4626"/>
    <w:rsid w:val="001E5653"/>
    <w:rsid w:val="001E75B5"/>
    <w:rsid w:val="001F1628"/>
    <w:rsid w:val="001F2299"/>
    <w:rsid w:val="001F2572"/>
    <w:rsid w:val="001F26CD"/>
    <w:rsid w:val="001F276F"/>
    <w:rsid w:val="001F6EE1"/>
    <w:rsid w:val="00205A54"/>
    <w:rsid w:val="0020776B"/>
    <w:rsid w:val="00207933"/>
    <w:rsid w:val="0021115B"/>
    <w:rsid w:val="002130F6"/>
    <w:rsid w:val="002173C4"/>
    <w:rsid w:val="0021787F"/>
    <w:rsid w:val="00220B2B"/>
    <w:rsid w:val="002229A0"/>
    <w:rsid w:val="002243E7"/>
    <w:rsid w:val="00230854"/>
    <w:rsid w:val="002401CC"/>
    <w:rsid w:val="00240C1C"/>
    <w:rsid w:val="00244B02"/>
    <w:rsid w:val="00253ECB"/>
    <w:rsid w:val="002566CC"/>
    <w:rsid w:val="00266472"/>
    <w:rsid w:val="00267DF3"/>
    <w:rsid w:val="002735A6"/>
    <w:rsid w:val="00274AC8"/>
    <w:rsid w:val="00291565"/>
    <w:rsid w:val="00294956"/>
    <w:rsid w:val="00297489"/>
    <w:rsid w:val="002A0AF8"/>
    <w:rsid w:val="002A49E8"/>
    <w:rsid w:val="002A649D"/>
    <w:rsid w:val="002B17D0"/>
    <w:rsid w:val="002B1E90"/>
    <w:rsid w:val="002C53FB"/>
    <w:rsid w:val="002C6F6E"/>
    <w:rsid w:val="002D488D"/>
    <w:rsid w:val="002E248D"/>
    <w:rsid w:val="002E36AB"/>
    <w:rsid w:val="002F3679"/>
    <w:rsid w:val="002F7BFA"/>
    <w:rsid w:val="00302F85"/>
    <w:rsid w:val="00317FA1"/>
    <w:rsid w:val="003204B9"/>
    <w:rsid w:val="003224F4"/>
    <w:rsid w:val="00325BA5"/>
    <w:rsid w:val="00341CAB"/>
    <w:rsid w:val="00352B95"/>
    <w:rsid w:val="003536D4"/>
    <w:rsid w:val="00356021"/>
    <w:rsid w:val="00362629"/>
    <w:rsid w:val="00363ADF"/>
    <w:rsid w:val="003812EC"/>
    <w:rsid w:val="00387BDB"/>
    <w:rsid w:val="003A70B0"/>
    <w:rsid w:val="003B66D9"/>
    <w:rsid w:val="003B6D8E"/>
    <w:rsid w:val="003B7C0E"/>
    <w:rsid w:val="003C2730"/>
    <w:rsid w:val="003C2B95"/>
    <w:rsid w:val="003C2E5F"/>
    <w:rsid w:val="003C5309"/>
    <w:rsid w:val="003C53D6"/>
    <w:rsid w:val="003D6B73"/>
    <w:rsid w:val="003D74E8"/>
    <w:rsid w:val="003E04D7"/>
    <w:rsid w:val="003E0633"/>
    <w:rsid w:val="003E431B"/>
    <w:rsid w:val="003E589B"/>
    <w:rsid w:val="003E60D3"/>
    <w:rsid w:val="003F2456"/>
    <w:rsid w:val="003F2985"/>
    <w:rsid w:val="00400E4D"/>
    <w:rsid w:val="00407388"/>
    <w:rsid w:val="0041395F"/>
    <w:rsid w:val="0041481E"/>
    <w:rsid w:val="00414927"/>
    <w:rsid w:val="004226EF"/>
    <w:rsid w:val="00423AC4"/>
    <w:rsid w:val="004331C2"/>
    <w:rsid w:val="00433DD3"/>
    <w:rsid w:val="00445D6F"/>
    <w:rsid w:val="004554F8"/>
    <w:rsid w:val="004627FF"/>
    <w:rsid w:val="00471C40"/>
    <w:rsid w:val="0047523A"/>
    <w:rsid w:val="00476D75"/>
    <w:rsid w:val="00482058"/>
    <w:rsid w:val="00487260"/>
    <w:rsid w:val="00492037"/>
    <w:rsid w:val="004949B2"/>
    <w:rsid w:val="004956A1"/>
    <w:rsid w:val="00496F66"/>
    <w:rsid w:val="004A1C10"/>
    <w:rsid w:val="004A23CA"/>
    <w:rsid w:val="004A661D"/>
    <w:rsid w:val="004B7F6D"/>
    <w:rsid w:val="004D176A"/>
    <w:rsid w:val="004D5D1D"/>
    <w:rsid w:val="004D70CC"/>
    <w:rsid w:val="004E469B"/>
    <w:rsid w:val="0050103D"/>
    <w:rsid w:val="00502D0D"/>
    <w:rsid w:val="00507D7C"/>
    <w:rsid w:val="00510635"/>
    <w:rsid w:val="00511E74"/>
    <w:rsid w:val="0051360C"/>
    <w:rsid w:val="00514164"/>
    <w:rsid w:val="00516390"/>
    <w:rsid w:val="00532414"/>
    <w:rsid w:val="00536B3F"/>
    <w:rsid w:val="00537D09"/>
    <w:rsid w:val="005429B2"/>
    <w:rsid w:val="005435D0"/>
    <w:rsid w:val="0054489F"/>
    <w:rsid w:val="00545B2A"/>
    <w:rsid w:val="0055544C"/>
    <w:rsid w:val="0056322B"/>
    <w:rsid w:val="00563A92"/>
    <w:rsid w:val="005651E0"/>
    <w:rsid w:val="00566742"/>
    <w:rsid w:val="00580959"/>
    <w:rsid w:val="005857E8"/>
    <w:rsid w:val="0059012D"/>
    <w:rsid w:val="005913A5"/>
    <w:rsid w:val="00597DA1"/>
    <w:rsid w:val="005A71B6"/>
    <w:rsid w:val="005B4C73"/>
    <w:rsid w:val="005B799A"/>
    <w:rsid w:val="005C0CA3"/>
    <w:rsid w:val="005C5B13"/>
    <w:rsid w:val="005D1390"/>
    <w:rsid w:val="005D1CEC"/>
    <w:rsid w:val="005E03FC"/>
    <w:rsid w:val="005F195F"/>
    <w:rsid w:val="005F353A"/>
    <w:rsid w:val="005F3710"/>
    <w:rsid w:val="005F48A1"/>
    <w:rsid w:val="00600D43"/>
    <w:rsid w:val="00601713"/>
    <w:rsid w:val="00613BF2"/>
    <w:rsid w:val="00614866"/>
    <w:rsid w:val="00620A46"/>
    <w:rsid w:val="00631971"/>
    <w:rsid w:val="006340F8"/>
    <w:rsid w:val="00635843"/>
    <w:rsid w:val="00637A3F"/>
    <w:rsid w:val="00640532"/>
    <w:rsid w:val="00646548"/>
    <w:rsid w:val="00646A1C"/>
    <w:rsid w:val="00647CC8"/>
    <w:rsid w:val="00652410"/>
    <w:rsid w:val="00652F66"/>
    <w:rsid w:val="00653961"/>
    <w:rsid w:val="0065792C"/>
    <w:rsid w:val="00657E96"/>
    <w:rsid w:val="00663973"/>
    <w:rsid w:val="00663FA8"/>
    <w:rsid w:val="00672CCE"/>
    <w:rsid w:val="0068182C"/>
    <w:rsid w:val="006848B0"/>
    <w:rsid w:val="006854E5"/>
    <w:rsid w:val="00686E86"/>
    <w:rsid w:val="00695EC1"/>
    <w:rsid w:val="006A1A08"/>
    <w:rsid w:val="006A56DA"/>
    <w:rsid w:val="006B0DF5"/>
    <w:rsid w:val="006B3825"/>
    <w:rsid w:val="006B4466"/>
    <w:rsid w:val="006B5684"/>
    <w:rsid w:val="006C013C"/>
    <w:rsid w:val="006C04F0"/>
    <w:rsid w:val="006C39FC"/>
    <w:rsid w:val="006C3BB4"/>
    <w:rsid w:val="006C5029"/>
    <w:rsid w:val="006D1627"/>
    <w:rsid w:val="006D2AD0"/>
    <w:rsid w:val="006F2A24"/>
    <w:rsid w:val="007119FD"/>
    <w:rsid w:val="00714D92"/>
    <w:rsid w:val="0072115C"/>
    <w:rsid w:val="007227FB"/>
    <w:rsid w:val="00730268"/>
    <w:rsid w:val="00731A3A"/>
    <w:rsid w:val="00751FC0"/>
    <w:rsid w:val="007537F8"/>
    <w:rsid w:val="00755F6B"/>
    <w:rsid w:val="0075747D"/>
    <w:rsid w:val="00761BD8"/>
    <w:rsid w:val="00763374"/>
    <w:rsid w:val="0076653F"/>
    <w:rsid w:val="00770551"/>
    <w:rsid w:val="00774270"/>
    <w:rsid w:val="0077573B"/>
    <w:rsid w:val="00780927"/>
    <w:rsid w:val="0079142F"/>
    <w:rsid w:val="00793AC2"/>
    <w:rsid w:val="007943BD"/>
    <w:rsid w:val="007A1BEF"/>
    <w:rsid w:val="007A300D"/>
    <w:rsid w:val="007B07B2"/>
    <w:rsid w:val="007B07C3"/>
    <w:rsid w:val="007B0E8F"/>
    <w:rsid w:val="007B3120"/>
    <w:rsid w:val="007B54E0"/>
    <w:rsid w:val="007C4BE8"/>
    <w:rsid w:val="007D0587"/>
    <w:rsid w:val="007D380D"/>
    <w:rsid w:val="007D7265"/>
    <w:rsid w:val="007E0B61"/>
    <w:rsid w:val="007E1819"/>
    <w:rsid w:val="007E3593"/>
    <w:rsid w:val="007F0817"/>
    <w:rsid w:val="007F4CC3"/>
    <w:rsid w:val="007F7F64"/>
    <w:rsid w:val="0080182D"/>
    <w:rsid w:val="00802D9D"/>
    <w:rsid w:val="00803CAD"/>
    <w:rsid w:val="00810217"/>
    <w:rsid w:val="00815FC2"/>
    <w:rsid w:val="008179A4"/>
    <w:rsid w:val="00820308"/>
    <w:rsid w:val="008213C1"/>
    <w:rsid w:val="008215A6"/>
    <w:rsid w:val="00827E8D"/>
    <w:rsid w:val="008359B7"/>
    <w:rsid w:val="0083636E"/>
    <w:rsid w:val="00844839"/>
    <w:rsid w:val="00845CD6"/>
    <w:rsid w:val="00855AD0"/>
    <w:rsid w:val="00857B07"/>
    <w:rsid w:val="00862A5B"/>
    <w:rsid w:val="00867528"/>
    <w:rsid w:val="0086794F"/>
    <w:rsid w:val="00871000"/>
    <w:rsid w:val="008713AC"/>
    <w:rsid w:val="0087717B"/>
    <w:rsid w:val="00881CE0"/>
    <w:rsid w:val="008821CC"/>
    <w:rsid w:val="008914E5"/>
    <w:rsid w:val="00894094"/>
    <w:rsid w:val="008959F6"/>
    <w:rsid w:val="008961B0"/>
    <w:rsid w:val="008A3067"/>
    <w:rsid w:val="008B1D6D"/>
    <w:rsid w:val="008B3267"/>
    <w:rsid w:val="008B4C8C"/>
    <w:rsid w:val="008B7140"/>
    <w:rsid w:val="008B7EB8"/>
    <w:rsid w:val="008C232B"/>
    <w:rsid w:val="008C4321"/>
    <w:rsid w:val="008C45F2"/>
    <w:rsid w:val="008C6C1F"/>
    <w:rsid w:val="008C7206"/>
    <w:rsid w:val="008D1B5B"/>
    <w:rsid w:val="008F1230"/>
    <w:rsid w:val="008F3B8E"/>
    <w:rsid w:val="008F3DAB"/>
    <w:rsid w:val="008F7B77"/>
    <w:rsid w:val="00902FFC"/>
    <w:rsid w:val="00903160"/>
    <w:rsid w:val="00903307"/>
    <w:rsid w:val="0091485A"/>
    <w:rsid w:val="009161C8"/>
    <w:rsid w:val="00924D4A"/>
    <w:rsid w:val="0092597A"/>
    <w:rsid w:val="00941023"/>
    <w:rsid w:val="00941F2F"/>
    <w:rsid w:val="00942802"/>
    <w:rsid w:val="00943BA6"/>
    <w:rsid w:val="0094479B"/>
    <w:rsid w:val="00944AE9"/>
    <w:rsid w:val="00953BA6"/>
    <w:rsid w:val="00956BEA"/>
    <w:rsid w:val="00956F8D"/>
    <w:rsid w:val="00957C3D"/>
    <w:rsid w:val="0096354A"/>
    <w:rsid w:val="00975072"/>
    <w:rsid w:val="009760AA"/>
    <w:rsid w:val="009838F4"/>
    <w:rsid w:val="00984ACD"/>
    <w:rsid w:val="0098574F"/>
    <w:rsid w:val="00990AC3"/>
    <w:rsid w:val="00990DCC"/>
    <w:rsid w:val="00991A4F"/>
    <w:rsid w:val="009934DC"/>
    <w:rsid w:val="00994099"/>
    <w:rsid w:val="0099488B"/>
    <w:rsid w:val="009A2CEB"/>
    <w:rsid w:val="009A4448"/>
    <w:rsid w:val="009A49C3"/>
    <w:rsid w:val="009A5D63"/>
    <w:rsid w:val="009B3645"/>
    <w:rsid w:val="009B52E6"/>
    <w:rsid w:val="009B5E2B"/>
    <w:rsid w:val="009C1C7E"/>
    <w:rsid w:val="009C3181"/>
    <w:rsid w:val="009C40C6"/>
    <w:rsid w:val="009C45F7"/>
    <w:rsid w:val="009C4971"/>
    <w:rsid w:val="009C4FD7"/>
    <w:rsid w:val="009C7C65"/>
    <w:rsid w:val="009D44E3"/>
    <w:rsid w:val="009D5426"/>
    <w:rsid w:val="009D663E"/>
    <w:rsid w:val="009E3FCD"/>
    <w:rsid w:val="009E4A5C"/>
    <w:rsid w:val="009E5B0F"/>
    <w:rsid w:val="009F1667"/>
    <w:rsid w:val="00A04833"/>
    <w:rsid w:val="00A04F9F"/>
    <w:rsid w:val="00A062F2"/>
    <w:rsid w:val="00A07811"/>
    <w:rsid w:val="00A113DD"/>
    <w:rsid w:val="00A1230F"/>
    <w:rsid w:val="00A15F6A"/>
    <w:rsid w:val="00A15FAE"/>
    <w:rsid w:val="00A17407"/>
    <w:rsid w:val="00A20C9A"/>
    <w:rsid w:val="00A41D4D"/>
    <w:rsid w:val="00A51941"/>
    <w:rsid w:val="00A52AA1"/>
    <w:rsid w:val="00A80E0B"/>
    <w:rsid w:val="00A86496"/>
    <w:rsid w:val="00A95D5B"/>
    <w:rsid w:val="00A97655"/>
    <w:rsid w:val="00AA18C4"/>
    <w:rsid w:val="00AA6C7C"/>
    <w:rsid w:val="00AC53C5"/>
    <w:rsid w:val="00AC7F56"/>
    <w:rsid w:val="00AD01B5"/>
    <w:rsid w:val="00AD0701"/>
    <w:rsid w:val="00AE01DB"/>
    <w:rsid w:val="00AE0E4A"/>
    <w:rsid w:val="00AE2700"/>
    <w:rsid w:val="00AE49DE"/>
    <w:rsid w:val="00AF3374"/>
    <w:rsid w:val="00AF56C2"/>
    <w:rsid w:val="00AF7CE2"/>
    <w:rsid w:val="00B029E2"/>
    <w:rsid w:val="00B05076"/>
    <w:rsid w:val="00B11542"/>
    <w:rsid w:val="00B20A0F"/>
    <w:rsid w:val="00B20B57"/>
    <w:rsid w:val="00B22064"/>
    <w:rsid w:val="00B3430C"/>
    <w:rsid w:val="00B34B07"/>
    <w:rsid w:val="00B362F1"/>
    <w:rsid w:val="00B379D4"/>
    <w:rsid w:val="00B4558C"/>
    <w:rsid w:val="00B45593"/>
    <w:rsid w:val="00B46B54"/>
    <w:rsid w:val="00B46B7C"/>
    <w:rsid w:val="00B47F37"/>
    <w:rsid w:val="00B5422D"/>
    <w:rsid w:val="00B54622"/>
    <w:rsid w:val="00B5494E"/>
    <w:rsid w:val="00B566FC"/>
    <w:rsid w:val="00B6041E"/>
    <w:rsid w:val="00B676D0"/>
    <w:rsid w:val="00B7267F"/>
    <w:rsid w:val="00B73138"/>
    <w:rsid w:val="00B77EEC"/>
    <w:rsid w:val="00B90935"/>
    <w:rsid w:val="00B9189F"/>
    <w:rsid w:val="00B93CE0"/>
    <w:rsid w:val="00BA498E"/>
    <w:rsid w:val="00BA61BC"/>
    <w:rsid w:val="00BB5534"/>
    <w:rsid w:val="00BB64B1"/>
    <w:rsid w:val="00BB73C1"/>
    <w:rsid w:val="00BC482D"/>
    <w:rsid w:val="00BC6E17"/>
    <w:rsid w:val="00BE14C9"/>
    <w:rsid w:val="00BF0FAB"/>
    <w:rsid w:val="00BF14B0"/>
    <w:rsid w:val="00BF270C"/>
    <w:rsid w:val="00BF354E"/>
    <w:rsid w:val="00BF54B4"/>
    <w:rsid w:val="00C01381"/>
    <w:rsid w:val="00C03CC6"/>
    <w:rsid w:val="00C05931"/>
    <w:rsid w:val="00C063FC"/>
    <w:rsid w:val="00C078A7"/>
    <w:rsid w:val="00C11482"/>
    <w:rsid w:val="00C15ED4"/>
    <w:rsid w:val="00C2411D"/>
    <w:rsid w:val="00C271A8"/>
    <w:rsid w:val="00C301A7"/>
    <w:rsid w:val="00C30771"/>
    <w:rsid w:val="00C30989"/>
    <w:rsid w:val="00C3213D"/>
    <w:rsid w:val="00C36A43"/>
    <w:rsid w:val="00C52747"/>
    <w:rsid w:val="00C6327D"/>
    <w:rsid w:val="00C658BB"/>
    <w:rsid w:val="00C71CCC"/>
    <w:rsid w:val="00C72824"/>
    <w:rsid w:val="00C73C14"/>
    <w:rsid w:val="00C77B39"/>
    <w:rsid w:val="00C8116E"/>
    <w:rsid w:val="00C827B0"/>
    <w:rsid w:val="00C9257F"/>
    <w:rsid w:val="00C95F69"/>
    <w:rsid w:val="00CA0477"/>
    <w:rsid w:val="00CA12A6"/>
    <w:rsid w:val="00CA1CE7"/>
    <w:rsid w:val="00CA2492"/>
    <w:rsid w:val="00CB4192"/>
    <w:rsid w:val="00CC1F38"/>
    <w:rsid w:val="00CC540F"/>
    <w:rsid w:val="00CD33CE"/>
    <w:rsid w:val="00CD3DA5"/>
    <w:rsid w:val="00CD74FF"/>
    <w:rsid w:val="00CE0FBE"/>
    <w:rsid w:val="00CE3B08"/>
    <w:rsid w:val="00CF125C"/>
    <w:rsid w:val="00CF43F6"/>
    <w:rsid w:val="00CF62A7"/>
    <w:rsid w:val="00CF65C8"/>
    <w:rsid w:val="00D03F1C"/>
    <w:rsid w:val="00D04EA2"/>
    <w:rsid w:val="00D16EDC"/>
    <w:rsid w:val="00D207FA"/>
    <w:rsid w:val="00D30183"/>
    <w:rsid w:val="00D31533"/>
    <w:rsid w:val="00D316EB"/>
    <w:rsid w:val="00D336FF"/>
    <w:rsid w:val="00D36DD1"/>
    <w:rsid w:val="00D422EB"/>
    <w:rsid w:val="00D44D33"/>
    <w:rsid w:val="00D45F4F"/>
    <w:rsid w:val="00D47E3B"/>
    <w:rsid w:val="00D50C28"/>
    <w:rsid w:val="00D65ACD"/>
    <w:rsid w:val="00D65EA2"/>
    <w:rsid w:val="00D67B06"/>
    <w:rsid w:val="00D700EE"/>
    <w:rsid w:val="00D745EC"/>
    <w:rsid w:val="00D75911"/>
    <w:rsid w:val="00D77D3D"/>
    <w:rsid w:val="00D80D09"/>
    <w:rsid w:val="00D82377"/>
    <w:rsid w:val="00D913A9"/>
    <w:rsid w:val="00D920E0"/>
    <w:rsid w:val="00DA4CC5"/>
    <w:rsid w:val="00DA5718"/>
    <w:rsid w:val="00DB0124"/>
    <w:rsid w:val="00DB18DF"/>
    <w:rsid w:val="00DB35CF"/>
    <w:rsid w:val="00DB63F7"/>
    <w:rsid w:val="00DC0FFD"/>
    <w:rsid w:val="00DC216D"/>
    <w:rsid w:val="00DC7177"/>
    <w:rsid w:val="00DE1353"/>
    <w:rsid w:val="00DE75E4"/>
    <w:rsid w:val="00DF42B1"/>
    <w:rsid w:val="00E00274"/>
    <w:rsid w:val="00E018F3"/>
    <w:rsid w:val="00E03D80"/>
    <w:rsid w:val="00E17602"/>
    <w:rsid w:val="00E20874"/>
    <w:rsid w:val="00E21F55"/>
    <w:rsid w:val="00E25067"/>
    <w:rsid w:val="00E256A1"/>
    <w:rsid w:val="00E37BA8"/>
    <w:rsid w:val="00E40A88"/>
    <w:rsid w:val="00E455FB"/>
    <w:rsid w:val="00E476D2"/>
    <w:rsid w:val="00E4778C"/>
    <w:rsid w:val="00E53317"/>
    <w:rsid w:val="00E55668"/>
    <w:rsid w:val="00E57861"/>
    <w:rsid w:val="00E6383E"/>
    <w:rsid w:val="00E63CD1"/>
    <w:rsid w:val="00E6448B"/>
    <w:rsid w:val="00E71F87"/>
    <w:rsid w:val="00E748F7"/>
    <w:rsid w:val="00E77E58"/>
    <w:rsid w:val="00E842EF"/>
    <w:rsid w:val="00E87DC2"/>
    <w:rsid w:val="00E9132A"/>
    <w:rsid w:val="00E914AB"/>
    <w:rsid w:val="00E9158F"/>
    <w:rsid w:val="00EA30FF"/>
    <w:rsid w:val="00EA79F7"/>
    <w:rsid w:val="00EB5F5C"/>
    <w:rsid w:val="00EC08F8"/>
    <w:rsid w:val="00EC0B88"/>
    <w:rsid w:val="00EC68A9"/>
    <w:rsid w:val="00ED03D9"/>
    <w:rsid w:val="00ED1F18"/>
    <w:rsid w:val="00EE26BA"/>
    <w:rsid w:val="00EE622B"/>
    <w:rsid w:val="00EF6181"/>
    <w:rsid w:val="00F22EAB"/>
    <w:rsid w:val="00F41BC5"/>
    <w:rsid w:val="00F43ABD"/>
    <w:rsid w:val="00F47BA3"/>
    <w:rsid w:val="00F54580"/>
    <w:rsid w:val="00F61DC6"/>
    <w:rsid w:val="00F63D65"/>
    <w:rsid w:val="00F64E44"/>
    <w:rsid w:val="00F673D7"/>
    <w:rsid w:val="00F92F9B"/>
    <w:rsid w:val="00F934B3"/>
    <w:rsid w:val="00F94022"/>
    <w:rsid w:val="00F9548F"/>
    <w:rsid w:val="00FA28E9"/>
    <w:rsid w:val="00FA2DE4"/>
    <w:rsid w:val="00FA4B39"/>
    <w:rsid w:val="00FB15DD"/>
    <w:rsid w:val="00FC7354"/>
    <w:rsid w:val="00FD29C0"/>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unhideWhenUsed/>
    <w:rsid w:val="002566CC"/>
    <w:rPr>
      <w:sz w:val="16"/>
      <w:szCs w:val="16"/>
    </w:rPr>
  </w:style>
  <w:style w:type="paragraph" w:styleId="Kommentartext">
    <w:name w:val="annotation text"/>
    <w:basedOn w:val="Standard"/>
    <w:link w:val="KommentartextZchn"/>
    <w:unhideWhenUsed/>
    <w:rsid w:val="002566CC"/>
    <w:rPr>
      <w:sz w:val="20"/>
    </w:rPr>
  </w:style>
  <w:style w:type="character" w:customStyle="1" w:styleId="KommentartextZchn">
    <w:name w:val="Kommentartext Zchn"/>
    <w:link w:val="Kommentartext"/>
    <w:rsid w:val="002566CC"/>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2566CC"/>
    <w:rPr>
      <w:b/>
      <w:bCs/>
    </w:rPr>
  </w:style>
  <w:style w:type="character" w:customStyle="1" w:styleId="KommentarthemaZchn">
    <w:name w:val="Kommentarthema Zchn"/>
    <w:link w:val="Kommentarthema"/>
    <w:uiPriority w:val="99"/>
    <w:semiHidden/>
    <w:rsid w:val="002566CC"/>
    <w:rPr>
      <w:rFonts w:ascii="Arial" w:hAnsi="Arial"/>
      <w:b/>
      <w:bCs/>
      <w:lang w:eastAsia="de-DE"/>
    </w:rPr>
  </w:style>
  <w:style w:type="paragraph" w:customStyle="1" w:styleId="FreeForm">
    <w:name w:val="Free Form"/>
    <w:rsid w:val="00E87DC2"/>
    <w:rPr>
      <w:rFonts w:eastAsia="ヒラギノ角ゴ Pro W3"/>
      <w:color w:val="000000"/>
    </w:rPr>
  </w:style>
  <w:style w:type="paragraph" w:styleId="Funotentext">
    <w:name w:val="footnote text"/>
    <w:basedOn w:val="Standard"/>
    <w:link w:val="FunotentextZchn"/>
    <w:uiPriority w:val="99"/>
    <w:semiHidden/>
    <w:unhideWhenUsed/>
    <w:rsid w:val="0018525D"/>
    <w:rPr>
      <w:sz w:val="20"/>
    </w:rPr>
  </w:style>
  <w:style w:type="character" w:customStyle="1" w:styleId="FunotentextZchn">
    <w:name w:val="Fußnotentext Zchn"/>
    <w:basedOn w:val="Absatz-Standardschriftart"/>
    <w:link w:val="Funotentext"/>
    <w:uiPriority w:val="99"/>
    <w:semiHidden/>
    <w:rsid w:val="0018525D"/>
    <w:rPr>
      <w:rFonts w:ascii="Arial" w:hAnsi="Arial"/>
      <w:lang w:eastAsia="de-DE"/>
    </w:rPr>
  </w:style>
  <w:style w:type="character" w:styleId="Funotenzeichen">
    <w:name w:val="footnote reference"/>
    <w:basedOn w:val="Absatz-Standardschriftart"/>
    <w:uiPriority w:val="99"/>
    <w:semiHidden/>
    <w:unhideWhenUsed/>
    <w:rsid w:val="001852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unhideWhenUsed/>
    <w:rsid w:val="002566CC"/>
    <w:rPr>
      <w:sz w:val="16"/>
      <w:szCs w:val="16"/>
    </w:rPr>
  </w:style>
  <w:style w:type="paragraph" w:styleId="Kommentartext">
    <w:name w:val="annotation text"/>
    <w:basedOn w:val="Standard"/>
    <w:link w:val="KommentartextZchn"/>
    <w:unhideWhenUsed/>
    <w:rsid w:val="002566CC"/>
    <w:rPr>
      <w:sz w:val="20"/>
    </w:rPr>
  </w:style>
  <w:style w:type="character" w:customStyle="1" w:styleId="KommentartextZchn">
    <w:name w:val="Kommentartext Zchn"/>
    <w:link w:val="Kommentartext"/>
    <w:rsid w:val="002566CC"/>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2566CC"/>
    <w:rPr>
      <w:b/>
      <w:bCs/>
    </w:rPr>
  </w:style>
  <w:style w:type="character" w:customStyle="1" w:styleId="KommentarthemaZchn">
    <w:name w:val="Kommentarthema Zchn"/>
    <w:link w:val="Kommentarthema"/>
    <w:uiPriority w:val="99"/>
    <w:semiHidden/>
    <w:rsid w:val="002566CC"/>
    <w:rPr>
      <w:rFonts w:ascii="Arial" w:hAnsi="Arial"/>
      <w:b/>
      <w:bCs/>
      <w:lang w:eastAsia="de-DE"/>
    </w:rPr>
  </w:style>
  <w:style w:type="paragraph" w:customStyle="1" w:styleId="FreeForm">
    <w:name w:val="Free Form"/>
    <w:rsid w:val="00E87DC2"/>
    <w:rPr>
      <w:rFonts w:eastAsia="ヒラギノ角ゴ Pro W3"/>
      <w:color w:val="000000"/>
    </w:rPr>
  </w:style>
  <w:style w:type="paragraph" w:styleId="Funotentext">
    <w:name w:val="footnote text"/>
    <w:basedOn w:val="Standard"/>
    <w:link w:val="FunotentextZchn"/>
    <w:uiPriority w:val="99"/>
    <w:semiHidden/>
    <w:unhideWhenUsed/>
    <w:rsid w:val="0018525D"/>
    <w:rPr>
      <w:sz w:val="20"/>
    </w:rPr>
  </w:style>
  <w:style w:type="character" w:customStyle="1" w:styleId="FunotentextZchn">
    <w:name w:val="Fußnotentext Zchn"/>
    <w:basedOn w:val="Absatz-Standardschriftart"/>
    <w:link w:val="Funotentext"/>
    <w:uiPriority w:val="99"/>
    <w:semiHidden/>
    <w:rsid w:val="0018525D"/>
    <w:rPr>
      <w:rFonts w:ascii="Arial" w:hAnsi="Arial"/>
      <w:lang w:eastAsia="de-DE"/>
    </w:rPr>
  </w:style>
  <w:style w:type="character" w:styleId="Funotenzeichen">
    <w:name w:val="footnote reference"/>
    <w:basedOn w:val="Absatz-Standardschriftart"/>
    <w:uiPriority w:val="99"/>
    <w:semiHidden/>
    <w:unhideWhenUsed/>
    <w:rsid w:val="00185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A65C-BC1D-4A2B-8701-F2263869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3902</Characters>
  <Application>Microsoft Office Word</Application>
  <DocSecurity>0</DocSecurity>
  <Lines>95</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4502</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4915283</vt:i4>
      </vt:variant>
      <vt:variant>
        <vt:i4>6</vt:i4>
      </vt:variant>
      <vt:variant>
        <vt:i4>0</vt:i4>
      </vt:variant>
      <vt:variant>
        <vt:i4>5</vt:i4>
      </vt:variant>
      <vt:variant>
        <vt:lpwstr>http://www.coperion.com/</vt:lpwstr>
      </vt:variant>
      <vt:variant>
        <vt:lpwstr/>
      </vt:variant>
      <vt:variant>
        <vt:i4>6029319</vt:i4>
      </vt:variant>
      <vt:variant>
        <vt:i4>3</vt:i4>
      </vt:variant>
      <vt:variant>
        <vt:i4>0</vt:i4>
      </vt:variant>
      <vt:variant>
        <vt:i4>5</vt:i4>
      </vt:variant>
      <vt:variant>
        <vt:lpwstr>http://www.coperionktron.com/</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9</cp:revision>
  <cp:lastPrinted>2016-06-01T13:09:00Z</cp:lastPrinted>
  <dcterms:created xsi:type="dcterms:W3CDTF">2016-06-01T08:17:00Z</dcterms:created>
  <dcterms:modified xsi:type="dcterms:W3CDTF">2016-06-17T10:23:00Z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