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2D3548" w14:paraId="45D3877E" w14:textId="77777777" w:rsidTr="00701BA1">
        <w:trPr>
          <w:cantSplit/>
          <w:trHeight w:val="2545"/>
        </w:trPr>
        <w:tc>
          <w:tcPr>
            <w:tcW w:w="7140" w:type="dxa"/>
          </w:tcPr>
          <w:p w14:paraId="6988B32C" w14:textId="77777777" w:rsidR="000E1ECE" w:rsidRPr="00872BCC" w:rsidRDefault="000E1ECE" w:rsidP="00701BA1">
            <w:pPr>
              <w:rPr>
                <w:rFonts w:cs="Arial"/>
                <w:b/>
                <w:bCs/>
                <w:noProof/>
                <w:sz w:val="15"/>
                <w:szCs w:val="15"/>
              </w:rPr>
            </w:pPr>
          </w:p>
          <w:p w14:paraId="3C4E8FD4" w14:textId="77777777" w:rsidR="004837C0" w:rsidRPr="00872BCC" w:rsidRDefault="004837C0" w:rsidP="004837C0">
            <w:pPr>
              <w:spacing w:before="120"/>
              <w:rPr>
                <w:rFonts w:cs="Arial"/>
                <w:noProof/>
                <w:szCs w:val="22"/>
              </w:rPr>
            </w:pPr>
          </w:p>
        </w:tc>
        <w:tc>
          <w:tcPr>
            <w:tcW w:w="2993" w:type="dxa"/>
          </w:tcPr>
          <w:p w14:paraId="2CF0809F"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21832DFA" w14:textId="40305614" w:rsidR="000E1ECE" w:rsidRPr="00872BCC" w:rsidRDefault="00756E6A" w:rsidP="008C4BC2">
            <w:pPr>
              <w:spacing w:line="200" w:lineRule="exact"/>
              <w:rPr>
                <w:rFonts w:cs="Arial"/>
                <w:sz w:val="14"/>
              </w:rPr>
            </w:pPr>
            <w:r>
              <w:rPr>
                <w:rFonts w:cs="Arial"/>
                <w:sz w:val="14"/>
              </w:rPr>
              <w:t>Flora Fu</w:t>
            </w:r>
          </w:p>
          <w:p w14:paraId="40879DF9" w14:textId="77777777" w:rsidR="000E1ECE" w:rsidRPr="00872BCC" w:rsidRDefault="000E1ECE" w:rsidP="008C4BC2">
            <w:pPr>
              <w:spacing w:line="200" w:lineRule="exact"/>
              <w:rPr>
                <w:rFonts w:cs="Arial"/>
                <w:sz w:val="14"/>
              </w:rPr>
            </w:pPr>
            <w:r>
              <w:rPr>
                <w:sz w:val="14"/>
              </w:rPr>
              <w:t>Marketing Communications</w:t>
            </w:r>
          </w:p>
          <w:p w14:paraId="208DC350" w14:textId="77777777" w:rsidR="00756E6A" w:rsidRPr="00756E6A" w:rsidRDefault="00756E6A" w:rsidP="00756E6A">
            <w:pPr>
              <w:spacing w:line="200" w:lineRule="exact"/>
              <w:rPr>
                <w:sz w:val="14"/>
              </w:rPr>
            </w:pPr>
            <w:r w:rsidRPr="00756E6A">
              <w:rPr>
                <w:sz w:val="14"/>
              </w:rPr>
              <w:t>Coperion (Nanjing) Machinery Co., Ltd.</w:t>
            </w:r>
          </w:p>
          <w:p w14:paraId="798AA97A" w14:textId="77777777" w:rsidR="00756E6A" w:rsidRPr="00756E6A" w:rsidRDefault="00756E6A" w:rsidP="00756E6A">
            <w:pPr>
              <w:spacing w:line="200" w:lineRule="exact"/>
              <w:rPr>
                <w:sz w:val="14"/>
              </w:rPr>
            </w:pPr>
            <w:r w:rsidRPr="00756E6A">
              <w:rPr>
                <w:sz w:val="14"/>
              </w:rPr>
              <w:t xml:space="preserve">No. 1296, </w:t>
            </w:r>
            <w:proofErr w:type="spellStart"/>
            <w:r w:rsidRPr="00756E6A">
              <w:rPr>
                <w:sz w:val="14"/>
              </w:rPr>
              <w:t>Jiyin</w:t>
            </w:r>
            <w:proofErr w:type="spellEnd"/>
            <w:r w:rsidRPr="00756E6A">
              <w:rPr>
                <w:sz w:val="14"/>
              </w:rPr>
              <w:t xml:space="preserve"> Avenue</w:t>
            </w:r>
          </w:p>
          <w:p w14:paraId="7E393AC4" w14:textId="77777777" w:rsidR="00756E6A" w:rsidRPr="00756E6A" w:rsidRDefault="00756E6A" w:rsidP="00756E6A">
            <w:pPr>
              <w:spacing w:line="200" w:lineRule="exact"/>
              <w:rPr>
                <w:sz w:val="14"/>
              </w:rPr>
            </w:pPr>
            <w:r w:rsidRPr="00756E6A">
              <w:rPr>
                <w:sz w:val="14"/>
              </w:rPr>
              <w:t>Nanjing, 211106, P.R. China</w:t>
            </w:r>
          </w:p>
          <w:p w14:paraId="09D614B3" w14:textId="77777777" w:rsidR="00756E6A" w:rsidRDefault="00756E6A" w:rsidP="008C4BC2">
            <w:pPr>
              <w:spacing w:line="200" w:lineRule="exact"/>
              <w:rPr>
                <w:sz w:val="14"/>
              </w:rPr>
            </w:pPr>
          </w:p>
          <w:p w14:paraId="57195D0E" w14:textId="52185086" w:rsidR="000E1ECE" w:rsidRPr="00A918F3" w:rsidRDefault="000E1ECE" w:rsidP="008C4BC2">
            <w:pPr>
              <w:spacing w:line="200" w:lineRule="exact"/>
              <w:rPr>
                <w:rFonts w:cs="Arial"/>
                <w:sz w:val="14"/>
                <w:lang w:val="en-GB"/>
              </w:rPr>
            </w:pPr>
            <w:r w:rsidRPr="00A918F3">
              <w:rPr>
                <w:sz w:val="14"/>
                <w:lang w:val="en-GB"/>
              </w:rPr>
              <w:t xml:space="preserve">Telephone </w:t>
            </w:r>
            <w:r w:rsidR="00756E6A" w:rsidRPr="00756E6A">
              <w:rPr>
                <w:sz w:val="14"/>
              </w:rPr>
              <w:t>+86 25 5278-3922</w:t>
            </w:r>
          </w:p>
          <w:p w14:paraId="2A5EDF44" w14:textId="66AAD5B6" w:rsidR="000E1ECE" w:rsidRPr="00A918F3" w:rsidRDefault="00756E6A" w:rsidP="008C4BC2">
            <w:pPr>
              <w:spacing w:line="200" w:lineRule="exact"/>
              <w:rPr>
                <w:rFonts w:cs="Arial"/>
                <w:sz w:val="14"/>
                <w:lang w:val="en-GB"/>
              </w:rPr>
            </w:pPr>
            <w:r>
              <w:rPr>
                <w:sz w:val="14"/>
                <w:lang w:val="en-GB"/>
              </w:rPr>
              <w:t>Flora.fu</w:t>
            </w:r>
            <w:r w:rsidR="00D057BD" w:rsidRPr="00A918F3">
              <w:rPr>
                <w:sz w:val="14"/>
                <w:lang w:val="en-GB"/>
              </w:rPr>
              <w:t>@coperion.com</w:t>
            </w:r>
          </w:p>
          <w:p w14:paraId="14A80741" w14:textId="5D218698" w:rsidR="000E1ECE" w:rsidRPr="00A918F3" w:rsidRDefault="000E1ECE" w:rsidP="008C4BC2">
            <w:pPr>
              <w:spacing w:line="200" w:lineRule="exact"/>
              <w:rPr>
                <w:rFonts w:cs="Arial"/>
                <w:sz w:val="14"/>
                <w:lang w:val="en-GB"/>
              </w:rPr>
            </w:pPr>
            <w:r w:rsidRPr="00A918F3">
              <w:rPr>
                <w:sz w:val="14"/>
                <w:lang w:val="en-GB"/>
              </w:rPr>
              <w:t>www.coperion.com</w:t>
            </w:r>
            <w:r w:rsidR="00756E6A">
              <w:rPr>
                <w:sz w:val="14"/>
                <w:lang w:val="en-GB"/>
              </w:rPr>
              <w:t>/cn</w:t>
            </w:r>
          </w:p>
          <w:p w14:paraId="0D2B010A" w14:textId="77777777" w:rsidR="000E1ECE" w:rsidRPr="00A918F3" w:rsidRDefault="000E1ECE" w:rsidP="00FE3116">
            <w:pPr>
              <w:rPr>
                <w:rFonts w:cs="Arial"/>
                <w:noProof/>
                <w:sz w:val="15"/>
                <w:szCs w:val="15"/>
                <w:lang w:val="en-GB"/>
              </w:rPr>
            </w:pPr>
          </w:p>
        </w:tc>
      </w:tr>
    </w:tbl>
    <w:p w14:paraId="6197CD6E" w14:textId="462A26D7" w:rsidR="00A23BDE" w:rsidRPr="00872BCC" w:rsidRDefault="00643995" w:rsidP="00A23BDE">
      <w:pPr>
        <w:rPr>
          <w:rFonts w:cs="Arial"/>
        </w:rPr>
      </w:pPr>
      <w:r>
        <w:rPr>
          <w:rFonts w:cs="Arial" w:hint="eastAsia"/>
          <w:lang w:eastAsia="zh-CN"/>
        </w:rPr>
        <w:t>新闻稿</w:t>
      </w:r>
    </w:p>
    <w:p w14:paraId="40EDCD02" w14:textId="77777777" w:rsidR="00A3031C" w:rsidRDefault="00A3031C" w:rsidP="005D6B2C">
      <w:pPr>
        <w:rPr>
          <w:lang w:eastAsia="zh-CN"/>
        </w:rPr>
      </w:pPr>
    </w:p>
    <w:p w14:paraId="5610A42C" w14:textId="77777777" w:rsidR="00756E6A" w:rsidRDefault="00756E6A" w:rsidP="005D6B2C">
      <w:pPr>
        <w:rPr>
          <w:lang w:eastAsia="zh-CN"/>
        </w:rPr>
      </w:pPr>
    </w:p>
    <w:p w14:paraId="3B5E6B86" w14:textId="39490266" w:rsidR="00643995" w:rsidRPr="00266A50" w:rsidRDefault="00643995" w:rsidP="005D6B2C">
      <w:pPr>
        <w:rPr>
          <w:rFonts w:cs="Arial"/>
          <w:b/>
          <w:bCs/>
          <w:sz w:val="20"/>
          <w:lang w:eastAsia="zh-CN"/>
        </w:rPr>
      </w:pPr>
      <w:r>
        <w:rPr>
          <w:rFonts w:hint="eastAsia"/>
          <w:lang w:eastAsia="zh-CN"/>
        </w:rPr>
        <w:t>科倍隆和科倍隆楷创，携手参</w:t>
      </w:r>
      <w:r w:rsidR="00CA120F">
        <w:rPr>
          <w:rFonts w:hint="eastAsia"/>
          <w:lang w:eastAsia="zh-CN"/>
        </w:rPr>
        <w:t>加</w:t>
      </w:r>
      <w:r>
        <w:rPr>
          <w:lang w:eastAsia="zh-CN"/>
        </w:rPr>
        <w:t>202</w:t>
      </w:r>
      <w:r w:rsidR="00CA120F">
        <w:rPr>
          <w:lang w:eastAsia="zh-CN"/>
        </w:rPr>
        <w:t>4</w:t>
      </w:r>
      <w:r>
        <w:rPr>
          <w:rFonts w:hint="eastAsia"/>
          <w:lang w:eastAsia="zh-CN"/>
        </w:rPr>
        <w:t>中国国际电池技术</w:t>
      </w:r>
      <w:r w:rsidR="0026290B">
        <w:rPr>
          <w:rFonts w:hint="eastAsia"/>
          <w:lang w:eastAsia="zh-CN"/>
        </w:rPr>
        <w:t>展览会</w:t>
      </w:r>
    </w:p>
    <w:p w14:paraId="7CB5FFA3" w14:textId="1A78DBAC" w:rsidR="00CA120F" w:rsidRDefault="003A1FBE" w:rsidP="00CA120F">
      <w:pPr>
        <w:pStyle w:val="text"/>
        <w:suppressAutoHyphens/>
        <w:spacing w:before="240" w:line="240" w:lineRule="auto"/>
        <w:rPr>
          <w:rFonts w:cs="Arial"/>
          <w:b/>
          <w:sz w:val="28"/>
          <w:lang w:eastAsia="zh-CN"/>
        </w:rPr>
      </w:pPr>
      <w:r>
        <w:rPr>
          <w:rFonts w:cs="Arial" w:hint="eastAsia"/>
          <w:b/>
          <w:sz w:val="28"/>
          <w:lang w:eastAsia="zh-CN"/>
        </w:rPr>
        <w:t>高效生产</w:t>
      </w:r>
      <w:r w:rsidRPr="00CA120F">
        <w:rPr>
          <w:rFonts w:cs="Arial" w:hint="eastAsia"/>
          <w:b/>
          <w:sz w:val="28"/>
          <w:lang w:eastAsia="zh-CN"/>
        </w:rPr>
        <w:t>电池</w:t>
      </w:r>
      <w:r>
        <w:rPr>
          <w:rFonts w:cs="Arial" w:hint="eastAsia"/>
          <w:b/>
          <w:sz w:val="28"/>
          <w:lang w:eastAsia="zh-CN"/>
        </w:rPr>
        <w:t>材料</w:t>
      </w:r>
      <w:r w:rsidR="00CA120F" w:rsidRPr="00CA120F">
        <w:rPr>
          <w:rFonts w:cs="Arial" w:hint="eastAsia"/>
          <w:b/>
          <w:sz w:val="28"/>
          <w:lang w:eastAsia="zh-CN"/>
        </w:rPr>
        <w:t>的先进技术</w:t>
      </w:r>
    </w:p>
    <w:p w14:paraId="3AB3FF65" w14:textId="77777777" w:rsidR="00756E6A" w:rsidRPr="00C05DB6" w:rsidRDefault="00756E6A" w:rsidP="00CA120F">
      <w:pPr>
        <w:pStyle w:val="text"/>
        <w:suppressAutoHyphens/>
        <w:spacing w:before="240" w:line="240" w:lineRule="auto"/>
        <w:rPr>
          <w:rFonts w:cs="Arial"/>
          <w:b/>
          <w:sz w:val="28"/>
          <w:lang w:eastAsia="zh-CN"/>
        </w:rPr>
      </w:pPr>
    </w:p>
    <w:p w14:paraId="5538D24A" w14:textId="0DF9D4B9" w:rsidR="00CA120F" w:rsidRDefault="00CA120F" w:rsidP="00A576F3">
      <w:pPr>
        <w:pStyle w:val="text"/>
        <w:suppressAutoHyphens/>
        <w:spacing w:before="240"/>
        <w:rPr>
          <w:lang w:eastAsia="zh-CN"/>
        </w:rPr>
      </w:pPr>
      <w:r>
        <w:rPr>
          <w:rFonts w:hint="eastAsia"/>
          <w:lang w:eastAsia="zh-CN"/>
        </w:rPr>
        <w:t>2</w:t>
      </w:r>
      <w:r>
        <w:rPr>
          <w:lang w:eastAsia="zh-CN"/>
        </w:rPr>
        <w:t>024</w:t>
      </w:r>
      <w:r>
        <w:rPr>
          <w:rFonts w:hint="eastAsia"/>
          <w:lang w:eastAsia="zh-CN"/>
        </w:rPr>
        <w:t>年</w:t>
      </w:r>
      <w:r>
        <w:rPr>
          <w:lang w:eastAsia="zh-CN"/>
        </w:rPr>
        <w:t>3</w:t>
      </w:r>
      <w:r>
        <w:rPr>
          <w:rFonts w:hint="eastAsia"/>
          <w:lang w:eastAsia="zh-CN"/>
        </w:rPr>
        <w:t>月，中国南京</w:t>
      </w:r>
      <w:r w:rsidR="00F90485" w:rsidRPr="00F90485">
        <w:rPr>
          <w:rFonts w:hint="eastAsia"/>
          <w:szCs w:val="22"/>
          <w:lang w:eastAsia="zh-CN"/>
        </w:rPr>
        <w:t xml:space="preserve"> </w:t>
      </w:r>
      <w:r w:rsidR="00F90485" w:rsidRPr="00A077D4">
        <w:rPr>
          <w:szCs w:val="22"/>
          <w:lang w:eastAsia="zh-CN"/>
        </w:rPr>
        <w:t>–</w:t>
      </w:r>
      <w:r w:rsidR="00F90485" w:rsidRPr="00F90485">
        <w:rPr>
          <w:szCs w:val="22"/>
          <w:lang w:eastAsia="zh-CN"/>
        </w:rPr>
        <w:t xml:space="preserve"> </w:t>
      </w:r>
      <w:r>
        <w:rPr>
          <w:rFonts w:hint="eastAsia"/>
          <w:szCs w:val="22"/>
          <w:lang w:eastAsia="zh-CN"/>
        </w:rPr>
        <w:t>在本届中国国际电池技术</w:t>
      </w:r>
      <w:r w:rsidR="0026290B">
        <w:rPr>
          <w:rFonts w:hint="eastAsia"/>
          <w:szCs w:val="22"/>
          <w:lang w:eastAsia="zh-CN"/>
        </w:rPr>
        <w:t>交流会</w:t>
      </w:r>
      <w:r w:rsidR="0026290B">
        <w:rPr>
          <w:rFonts w:hint="eastAsia"/>
          <w:szCs w:val="22"/>
          <w:lang w:eastAsia="zh-CN"/>
        </w:rPr>
        <w:t>/</w:t>
      </w:r>
      <w:r w:rsidR="0026290B">
        <w:rPr>
          <w:rFonts w:hint="eastAsia"/>
          <w:szCs w:val="22"/>
          <w:lang w:eastAsia="zh-CN"/>
        </w:rPr>
        <w:t>展览会</w:t>
      </w:r>
      <w:r>
        <w:rPr>
          <w:rFonts w:hint="eastAsia"/>
          <w:szCs w:val="22"/>
          <w:lang w:eastAsia="zh-CN"/>
        </w:rPr>
        <w:t>（</w:t>
      </w:r>
      <w:r>
        <w:rPr>
          <w:rFonts w:hint="eastAsia"/>
          <w:szCs w:val="22"/>
          <w:lang w:eastAsia="zh-CN"/>
        </w:rPr>
        <w:t>4</w:t>
      </w:r>
      <w:r>
        <w:rPr>
          <w:rFonts w:hint="eastAsia"/>
          <w:szCs w:val="22"/>
          <w:lang w:eastAsia="zh-CN"/>
        </w:rPr>
        <w:t>月</w:t>
      </w:r>
      <w:r>
        <w:rPr>
          <w:rFonts w:hint="eastAsia"/>
          <w:szCs w:val="22"/>
          <w:lang w:eastAsia="zh-CN"/>
        </w:rPr>
        <w:t>2</w:t>
      </w:r>
      <w:r>
        <w:rPr>
          <w:szCs w:val="22"/>
          <w:lang w:eastAsia="zh-CN"/>
        </w:rPr>
        <w:t>7-29</w:t>
      </w:r>
      <w:r w:rsidR="00D33759">
        <w:rPr>
          <w:rFonts w:hint="eastAsia"/>
          <w:szCs w:val="22"/>
          <w:lang w:eastAsia="zh-CN"/>
        </w:rPr>
        <w:t>日</w:t>
      </w:r>
      <w:r>
        <w:rPr>
          <w:rFonts w:hint="eastAsia"/>
          <w:szCs w:val="22"/>
          <w:lang w:eastAsia="zh-CN"/>
        </w:rPr>
        <w:t>，重庆国际博览中心）期间，</w:t>
      </w:r>
      <w:r>
        <w:rPr>
          <w:rFonts w:hint="eastAsia"/>
          <w:lang w:eastAsia="zh-CN"/>
        </w:rPr>
        <w:t>科倍隆和科倍隆楷创将携手在</w:t>
      </w:r>
      <w:r w:rsidR="00D932F1">
        <w:rPr>
          <w:szCs w:val="22"/>
          <w:lang w:eastAsia="zh-CN"/>
        </w:rPr>
        <w:t>N1T083</w:t>
      </w:r>
      <w:r>
        <w:rPr>
          <w:rFonts w:hint="eastAsia"/>
          <w:lang w:eastAsia="zh-CN"/>
        </w:rPr>
        <w:t>展台，为您</w:t>
      </w:r>
      <w:r w:rsidRPr="00CA120F">
        <w:rPr>
          <w:rFonts w:hint="eastAsia"/>
          <w:lang w:eastAsia="zh-CN"/>
        </w:rPr>
        <w:t>展示创新技术和</w:t>
      </w:r>
      <w:r w:rsidR="00D33759" w:rsidRPr="00CA120F">
        <w:rPr>
          <w:rFonts w:hint="eastAsia"/>
          <w:lang w:eastAsia="zh-CN"/>
        </w:rPr>
        <w:t>电池</w:t>
      </w:r>
      <w:r w:rsidR="00D33759">
        <w:rPr>
          <w:rFonts w:hint="eastAsia"/>
          <w:lang w:eastAsia="zh-CN"/>
        </w:rPr>
        <w:t>材料</w:t>
      </w:r>
      <w:r w:rsidRPr="00CA120F">
        <w:rPr>
          <w:rFonts w:hint="eastAsia"/>
          <w:lang w:eastAsia="zh-CN"/>
        </w:rPr>
        <w:t>高效</w:t>
      </w:r>
      <w:r w:rsidR="00D33759">
        <w:rPr>
          <w:rFonts w:hint="eastAsia"/>
          <w:lang w:eastAsia="zh-CN"/>
        </w:rPr>
        <w:t>生产</w:t>
      </w:r>
      <w:r w:rsidRPr="00CA120F">
        <w:rPr>
          <w:rFonts w:hint="eastAsia"/>
          <w:lang w:eastAsia="zh-CN"/>
        </w:rPr>
        <w:t>的</w:t>
      </w:r>
      <w:r w:rsidR="00893BE8">
        <w:rPr>
          <w:rFonts w:hint="eastAsia"/>
          <w:lang w:eastAsia="zh-CN"/>
        </w:rPr>
        <w:t>系统</w:t>
      </w:r>
      <w:r w:rsidRPr="00CA120F">
        <w:rPr>
          <w:rFonts w:hint="eastAsia"/>
          <w:lang w:eastAsia="zh-CN"/>
        </w:rPr>
        <w:t>解决方案</w:t>
      </w:r>
      <w:r>
        <w:rPr>
          <w:rFonts w:hint="eastAsia"/>
          <w:lang w:eastAsia="zh-CN"/>
        </w:rPr>
        <w:t>。</w:t>
      </w:r>
      <w:r w:rsidR="00E20B3D">
        <w:rPr>
          <w:rFonts w:hint="eastAsia"/>
          <w:lang w:eastAsia="zh-CN"/>
        </w:rPr>
        <w:t>科倍隆</w:t>
      </w:r>
      <w:r w:rsidRPr="00CA120F">
        <w:rPr>
          <w:rFonts w:hint="eastAsia"/>
          <w:lang w:eastAsia="zh-CN"/>
        </w:rPr>
        <w:t>提供值得信赖的创新技术和</w:t>
      </w:r>
      <w:r w:rsidR="00A55A44">
        <w:rPr>
          <w:rFonts w:hint="eastAsia"/>
          <w:lang w:eastAsia="zh-CN"/>
        </w:rPr>
        <w:t>部件</w:t>
      </w:r>
      <w:r w:rsidRPr="00CA120F">
        <w:rPr>
          <w:rFonts w:hint="eastAsia"/>
          <w:lang w:eastAsia="zh-CN"/>
        </w:rPr>
        <w:t>，</w:t>
      </w:r>
      <w:r w:rsidR="00A55A44">
        <w:rPr>
          <w:rFonts w:hint="eastAsia"/>
          <w:lang w:eastAsia="zh-CN"/>
        </w:rPr>
        <w:t>同时也是</w:t>
      </w:r>
      <w:r w:rsidRPr="00CA120F">
        <w:rPr>
          <w:rFonts w:hint="eastAsia"/>
          <w:lang w:eastAsia="zh-CN"/>
        </w:rPr>
        <w:t>系统</w:t>
      </w:r>
      <w:r w:rsidR="00A55A44">
        <w:rPr>
          <w:rFonts w:hint="eastAsia"/>
          <w:lang w:eastAsia="zh-CN"/>
        </w:rPr>
        <w:t>供应商提供整体解决方案</w:t>
      </w:r>
      <w:r w:rsidRPr="00CA120F">
        <w:rPr>
          <w:rFonts w:hint="eastAsia"/>
          <w:lang w:eastAsia="zh-CN"/>
        </w:rPr>
        <w:t>。这些</w:t>
      </w:r>
      <w:r w:rsidR="00A55A44">
        <w:rPr>
          <w:rFonts w:hint="eastAsia"/>
          <w:lang w:eastAsia="zh-CN"/>
        </w:rPr>
        <w:t>方案涵盖了正负极浆料生产工艺</w:t>
      </w:r>
      <w:r w:rsidR="002412BA">
        <w:rPr>
          <w:rFonts w:hint="eastAsia"/>
          <w:lang w:eastAsia="zh-CN"/>
        </w:rPr>
        <w:t>过程</w:t>
      </w:r>
      <w:r w:rsidR="00A55A44">
        <w:rPr>
          <w:rFonts w:hint="eastAsia"/>
          <w:lang w:eastAsia="zh-CN"/>
        </w:rPr>
        <w:t>的每一道环节</w:t>
      </w:r>
      <w:r w:rsidRPr="00CA120F">
        <w:rPr>
          <w:rFonts w:hint="eastAsia"/>
          <w:lang w:eastAsia="zh-CN"/>
        </w:rPr>
        <w:t>，从活性材料的</w:t>
      </w:r>
      <w:r w:rsidR="00C978E0">
        <w:rPr>
          <w:rFonts w:hint="eastAsia"/>
          <w:lang w:eastAsia="zh-CN"/>
        </w:rPr>
        <w:t>卸料</w:t>
      </w:r>
      <w:r w:rsidRPr="00CA120F">
        <w:rPr>
          <w:rFonts w:hint="eastAsia"/>
          <w:lang w:eastAsia="zh-CN"/>
        </w:rPr>
        <w:t>、输送和备</w:t>
      </w:r>
      <w:r w:rsidR="002412BA" w:rsidRPr="00CA120F">
        <w:rPr>
          <w:rFonts w:hint="eastAsia"/>
          <w:lang w:eastAsia="zh-CN"/>
        </w:rPr>
        <w:t>制</w:t>
      </w:r>
      <w:r w:rsidRPr="00CA120F">
        <w:rPr>
          <w:rFonts w:hint="eastAsia"/>
          <w:lang w:eastAsia="zh-CN"/>
        </w:rPr>
        <w:t>，到</w:t>
      </w:r>
      <w:r w:rsidR="002412BA">
        <w:rPr>
          <w:rFonts w:hint="eastAsia"/>
          <w:lang w:eastAsia="zh-CN"/>
        </w:rPr>
        <w:t>挤出机中的喂料</w:t>
      </w:r>
      <w:r w:rsidRPr="00CA120F">
        <w:rPr>
          <w:rFonts w:hint="eastAsia"/>
          <w:lang w:eastAsia="zh-CN"/>
        </w:rPr>
        <w:t>和</w:t>
      </w:r>
      <w:r w:rsidR="002412BA">
        <w:rPr>
          <w:rFonts w:hint="eastAsia"/>
          <w:lang w:eastAsia="zh-CN"/>
        </w:rPr>
        <w:t>混合</w:t>
      </w:r>
      <w:r w:rsidR="00C978E0">
        <w:rPr>
          <w:rFonts w:hint="eastAsia"/>
          <w:lang w:eastAsia="zh-CN"/>
        </w:rPr>
        <w:t>匀浆</w:t>
      </w:r>
      <w:r w:rsidRPr="00CA120F">
        <w:rPr>
          <w:rFonts w:hint="eastAsia"/>
          <w:lang w:eastAsia="zh-CN"/>
        </w:rPr>
        <w:t>，</w:t>
      </w:r>
      <w:r w:rsidR="002412BA">
        <w:rPr>
          <w:rFonts w:hint="eastAsia"/>
          <w:lang w:eastAsia="zh-CN"/>
        </w:rPr>
        <w:t>再</w:t>
      </w:r>
      <w:r w:rsidRPr="00CA120F">
        <w:rPr>
          <w:rFonts w:hint="eastAsia"/>
          <w:lang w:eastAsia="zh-CN"/>
        </w:rPr>
        <w:t>到成品的物料</w:t>
      </w:r>
      <w:r w:rsidR="002412BA">
        <w:rPr>
          <w:rFonts w:hint="eastAsia"/>
          <w:lang w:eastAsia="zh-CN"/>
        </w:rPr>
        <w:t>输送至后续涂覆工艺等</w:t>
      </w:r>
      <w:r>
        <w:rPr>
          <w:rFonts w:hint="eastAsia"/>
          <w:lang w:eastAsia="zh-CN"/>
        </w:rPr>
        <w:t>。</w:t>
      </w:r>
    </w:p>
    <w:p w14:paraId="0ECB3A26" w14:textId="2E933338" w:rsidR="001F6AD9" w:rsidRDefault="001F6AD9" w:rsidP="00A576F3">
      <w:pPr>
        <w:pStyle w:val="text"/>
        <w:suppressAutoHyphens/>
        <w:spacing w:before="240"/>
        <w:rPr>
          <w:lang w:eastAsia="zh-CN"/>
        </w:rPr>
      </w:pPr>
      <w:r w:rsidRPr="001F6AD9">
        <w:rPr>
          <w:rFonts w:hint="eastAsia"/>
          <w:lang w:eastAsia="zh-CN"/>
        </w:rPr>
        <w:t>届时科倍隆将展出一套用于电池材料连续生产的</w:t>
      </w:r>
      <w:r w:rsidRPr="001F6AD9">
        <w:rPr>
          <w:rFonts w:hint="eastAsia"/>
          <w:lang w:eastAsia="zh-CN"/>
        </w:rPr>
        <w:t>STS 25 Mc11</w:t>
      </w:r>
      <w:r w:rsidRPr="001F6AD9">
        <w:rPr>
          <w:rFonts w:hint="eastAsia"/>
          <w:lang w:eastAsia="zh-CN"/>
        </w:rPr>
        <w:t>双螺杆混合机组同科倍隆楷创</w:t>
      </w:r>
      <w:r w:rsidRPr="001F6AD9">
        <w:rPr>
          <w:rFonts w:hint="eastAsia"/>
          <w:lang w:eastAsia="zh-CN"/>
        </w:rPr>
        <w:t>K3-PH-ML-D4-QT35</w:t>
      </w:r>
      <w:r w:rsidRPr="001F6AD9">
        <w:rPr>
          <w:rFonts w:hint="eastAsia"/>
          <w:lang w:eastAsia="zh-CN"/>
        </w:rPr>
        <w:t>高精度喂料计量系统的组合，同时展出的还有一台</w:t>
      </w:r>
      <w:r w:rsidRPr="001F6AD9">
        <w:rPr>
          <w:rFonts w:hint="eastAsia"/>
          <w:lang w:eastAsia="zh-CN"/>
        </w:rPr>
        <w:t xml:space="preserve">CRD250 </w:t>
      </w:r>
      <w:r w:rsidRPr="001F6AD9">
        <w:rPr>
          <w:rFonts w:hint="eastAsia"/>
          <w:lang w:eastAsia="zh-CN"/>
        </w:rPr>
        <w:t>耐磨旋转阀，用于高效的物料处理。</w:t>
      </w:r>
    </w:p>
    <w:p w14:paraId="340A7B0A" w14:textId="06B02BF4" w:rsidR="00CA120F" w:rsidRDefault="002412BA" w:rsidP="00A576F3">
      <w:pPr>
        <w:pStyle w:val="text"/>
        <w:suppressAutoHyphens/>
        <w:spacing w:before="240"/>
        <w:rPr>
          <w:lang w:eastAsia="zh-CN"/>
        </w:rPr>
      </w:pPr>
      <w:r>
        <w:rPr>
          <w:rFonts w:hint="eastAsia"/>
          <w:lang w:eastAsia="zh-CN"/>
        </w:rPr>
        <w:t>您</w:t>
      </w:r>
      <w:r w:rsidR="00CA120F" w:rsidRPr="00CA120F">
        <w:rPr>
          <w:rFonts w:hint="eastAsia"/>
          <w:lang w:eastAsia="zh-CN"/>
        </w:rPr>
        <w:t>可以了解</w:t>
      </w:r>
      <w:r w:rsidR="00EB2B03" w:rsidRPr="00CA120F">
        <w:rPr>
          <w:rFonts w:hint="eastAsia"/>
          <w:lang w:eastAsia="zh-CN"/>
        </w:rPr>
        <w:t>更多</w:t>
      </w:r>
      <w:r w:rsidR="00CA120F" w:rsidRPr="00CA120F">
        <w:rPr>
          <w:rFonts w:hint="eastAsia"/>
          <w:lang w:eastAsia="zh-CN"/>
        </w:rPr>
        <w:t>关于</w:t>
      </w:r>
      <w:r>
        <w:rPr>
          <w:rFonts w:hint="eastAsia"/>
          <w:lang w:eastAsia="zh-CN"/>
        </w:rPr>
        <w:t>电池材料</w:t>
      </w:r>
      <w:r w:rsidR="00CA120F" w:rsidRPr="00CA120F">
        <w:rPr>
          <w:rFonts w:hint="eastAsia"/>
          <w:lang w:eastAsia="zh-CN"/>
        </w:rPr>
        <w:t>连续</w:t>
      </w:r>
      <w:r>
        <w:rPr>
          <w:rFonts w:hint="eastAsia"/>
          <w:lang w:eastAsia="zh-CN"/>
        </w:rPr>
        <w:t>法</w:t>
      </w:r>
      <w:r w:rsidR="00CA120F" w:rsidRPr="00CA120F">
        <w:rPr>
          <w:rFonts w:hint="eastAsia"/>
          <w:lang w:eastAsia="zh-CN"/>
        </w:rPr>
        <w:t>制造工艺的优势，以及</w:t>
      </w:r>
      <w:r w:rsidR="00EB2B03">
        <w:rPr>
          <w:rFonts w:hint="eastAsia"/>
          <w:lang w:eastAsia="zh-CN"/>
        </w:rPr>
        <w:t>科倍隆</w:t>
      </w:r>
      <w:r w:rsidR="00CA120F" w:rsidRPr="00CA120F">
        <w:rPr>
          <w:rFonts w:hint="eastAsia"/>
          <w:lang w:eastAsia="zh-CN"/>
        </w:rPr>
        <w:t>双螺杆挤出机如何提高产量。此外，</w:t>
      </w:r>
      <w:r w:rsidR="00EB2B03">
        <w:rPr>
          <w:rFonts w:hint="eastAsia"/>
          <w:lang w:eastAsia="zh-CN"/>
        </w:rPr>
        <w:t>科倍隆楷创</w:t>
      </w:r>
      <w:r w:rsidR="00CA120F" w:rsidRPr="00CA120F">
        <w:rPr>
          <w:rFonts w:hint="eastAsia"/>
          <w:lang w:eastAsia="zh-CN"/>
        </w:rPr>
        <w:t>还为活性材料生产和电极制造</w:t>
      </w:r>
      <w:r w:rsidR="008145D1">
        <w:rPr>
          <w:rFonts w:hint="eastAsia"/>
          <w:lang w:eastAsia="zh-CN"/>
        </w:rPr>
        <w:t>工艺</w:t>
      </w:r>
      <w:r w:rsidR="00CA120F" w:rsidRPr="00CA120F">
        <w:rPr>
          <w:rFonts w:hint="eastAsia"/>
          <w:lang w:eastAsia="zh-CN"/>
        </w:rPr>
        <w:t>提供高精度</w:t>
      </w:r>
      <w:r w:rsidR="008145D1">
        <w:rPr>
          <w:rFonts w:hint="eastAsia"/>
          <w:lang w:eastAsia="zh-CN"/>
        </w:rPr>
        <w:t>喂料</w:t>
      </w:r>
      <w:r w:rsidR="00CA120F" w:rsidRPr="00CA120F">
        <w:rPr>
          <w:rFonts w:hint="eastAsia"/>
          <w:lang w:eastAsia="zh-CN"/>
        </w:rPr>
        <w:t>解决方案。配合使用气动输送和旋转阀</w:t>
      </w:r>
      <w:r w:rsidR="008145D1">
        <w:rPr>
          <w:rFonts w:hint="eastAsia"/>
          <w:lang w:eastAsia="zh-CN"/>
        </w:rPr>
        <w:t>等</w:t>
      </w:r>
      <w:r w:rsidR="00CA120F" w:rsidRPr="00CA120F">
        <w:rPr>
          <w:rFonts w:hint="eastAsia"/>
          <w:lang w:eastAsia="zh-CN"/>
        </w:rPr>
        <w:t>高效物料处理解决方案，</w:t>
      </w:r>
      <w:r w:rsidR="00EB2B03">
        <w:rPr>
          <w:rFonts w:hint="eastAsia"/>
          <w:lang w:eastAsia="zh-CN"/>
        </w:rPr>
        <w:t>科倍隆</w:t>
      </w:r>
      <w:r w:rsidR="00CA120F" w:rsidRPr="00CA120F">
        <w:rPr>
          <w:rFonts w:hint="eastAsia"/>
          <w:lang w:eastAsia="zh-CN"/>
        </w:rPr>
        <w:t>提供的</w:t>
      </w:r>
      <w:r w:rsidR="00EB2B03">
        <w:rPr>
          <w:rFonts w:hint="eastAsia"/>
          <w:lang w:eastAsia="zh-CN"/>
        </w:rPr>
        <w:t>整体</w:t>
      </w:r>
      <w:r w:rsidR="00CA120F" w:rsidRPr="00CA120F">
        <w:rPr>
          <w:rFonts w:hint="eastAsia"/>
          <w:lang w:eastAsia="zh-CN"/>
        </w:rPr>
        <w:t>解决方案可在成本、效率和可持续性</w:t>
      </w:r>
      <w:r w:rsidR="002468D1">
        <w:rPr>
          <w:rFonts w:hint="eastAsia"/>
          <w:lang w:eastAsia="zh-CN"/>
        </w:rPr>
        <w:t>等</w:t>
      </w:r>
      <w:r w:rsidR="00CA120F" w:rsidRPr="00CA120F">
        <w:rPr>
          <w:rFonts w:hint="eastAsia"/>
          <w:lang w:eastAsia="zh-CN"/>
        </w:rPr>
        <w:t>方面</w:t>
      </w:r>
      <w:r w:rsidR="008145D1">
        <w:rPr>
          <w:rFonts w:hint="eastAsia"/>
          <w:lang w:eastAsia="zh-CN"/>
        </w:rPr>
        <w:t>整体</w:t>
      </w:r>
      <w:r w:rsidR="00CA120F" w:rsidRPr="00CA120F">
        <w:rPr>
          <w:rFonts w:hint="eastAsia"/>
          <w:lang w:eastAsia="zh-CN"/>
        </w:rPr>
        <w:t>改善生产</w:t>
      </w:r>
      <w:r w:rsidR="00EB2B03">
        <w:rPr>
          <w:rFonts w:hint="eastAsia"/>
          <w:lang w:eastAsia="zh-CN"/>
        </w:rPr>
        <w:t>工艺</w:t>
      </w:r>
      <w:r w:rsidR="00CA120F">
        <w:rPr>
          <w:rFonts w:hint="eastAsia"/>
          <w:lang w:eastAsia="zh-CN"/>
        </w:rPr>
        <w:t>。</w:t>
      </w:r>
    </w:p>
    <w:p w14:paraId="6B0070DA" w14:textId="0BE77CED" w:rsidR="00CA120F" w:rsidRPr="00C73A03" w:rsidRDefault="00CA120F" w:rsidP="00CA120F">
      <w:pPr>
        <w:pStyle w:val="text"/>
        <w:suppressAutoHyphens/>
        <w:spacing w:before="240" w:line="240" w:lineRule="auto"/>
        <w:rPr>
          <w:rFonts w:cs="Arial"/>
          <w:b/>
          <w:bCs/>
          <w:lang w:eastAsia="zh-CN"/>
        </w:rPr>
      </w:pPr>
      <w:r w:rsidRPr="00CA120F">
        <w:rPr>
          <w:rFonts w:cs="Arial" w:hint="eastAsia"/>
          <w:b/>
          <w:bCs/>
          <w:lang w:eastAsia="zh-CN"/>
        </w:rPr>
        <w:t>适用于活性</w:t>
      </w:r>
      <w:r w:rsidR="008145D1">
        <w:rPr>
          <w:rFonts w:cs="Arial" w:hint="eastAsia"/>
          <w:b/>
          <w:bCs/>
          <w:lang w:eastAsia="zh-CN"/>
        </w:rPr>
        <w:t>材</w:t>
      </w:r>
      <w:r w:rsidRPr="00CA120F">
        <w:rPr>
          <w:rFonts w:cs="Arial" w:hint="eastAsia"/>
          <w:b/>
          <w:bCs/>
          <w:lang w:eastAsia="zh-CN"/>
        </w:rPr>
        <w:t>料加工和黑</w:t>
      </w:r>
      <w:r w:rsidR="008145D1">
        <w:rPr>
          <w:rFonts w:cs="Arial" w:hint="eastAsia"/>
          <w:b/>
          <w:bCs/>
          <w:lang w:eastAsia="zh-CN"/>
        </w:rPr>
        <w:t>粉</w:t>
      </w:r>
      <w:r w:rsidRPr="00CA120F">
        <w:rPr>
          <w:rFonts w:cs="Arial" w:hint="eastAsia"/>
          <w:b/>
          <w:bCs/>
          <w:lang w:eastAsia="zh-CN"/>
        </w:rPr>
        <w:t>回收的安全输送和</w:t>
      </w:r>
      <w:r w:rsidR="008145D1">
        <w:rPr>
          <w:rFonts w:cs="Arial" w:hint="eastAsia"/>
          <w:b/>
          <w:bCs/>
          <w:lang w:eastAsia="zh-CN"/>
        </w:rPr>
        <w:t>喂料工艺</w:t>
      </w:r>
    </w:p>
    <w:p w14:paraId="4608B2B0" w14:textId="14494C4B" w:rsidR="00CA120F" w:rsidRPr="00F92B43" w:rsidRDefault="00431988" w:rsidP="00AF24C2">
      <w:pPr>
        <w:pStyle w:val="text"/>
        <w:suppressAutoHyphens/>
        <w:spacing w:before="240"/>
        <w:rPr>
          <w:rFonts w:cs="Arial"/>
          <w:lang w:eastAsia="zh-CN"/>
        </w:rPr>
      </w:pPr>
      <w:r>
        <w:rPr>
          <w:rFonts w:cs="Arial" w:hint="eastAsia"/>
          <w:lang w:eastAsia="zh-CN"/>
        </w:rPr>
        <w:t>能够适用活性材料生产加工需求的工艺流程在电池浆料生产过程中</w:t>
      </w:r>
      <w:r w:rsidR="00CA120F" w:rsidRPr="00CA120F">
        <w:rPr>
          <w:rFonts w:cs="Arial" w:hint="eastAsia"/>
          <w:lang w:eastAsia="zh-CN"/>
        </w:rPr>
        <w:t>起着重要作用</w:t>
      </w:r>
      <w:r w:rsidR="00CA120F" w:rsidRPr="002045E6">
        <w:rPr>
          <w:rFonts w:cs="Arial" w:hint="eastAsia"/>
          <w:lang w:eastAsia="zh-CN"/>
        </w:rPr>
        <w:t>。由于活性材料在电池中起着储存能量的根本作用，因此这种材料的精确制造对于高端产品</w:t>
      </w:r>
      <w:r w:rsidR="000F4B8A">
        <w:rPr>
          <w:rFonts w:cs="Arial" w:hint="eastAsia"/>
          <w:lang w:eastAsia="zh-CN"/>
        </w:rPr>
        <w:t>品质</w:t>
      </w:r>
      <w:r w:rsidR="00CA120F" w:rsidRPr="002045E6">
        <w:rPr>
          <w:rFonts w:cs="Arial" w:hint="eastAsia"/>
          <w:lang w:eastAsia="zh-CN"/>
        </w:rPr>
        <w:t>至关重要。活性材料是</w:t>
      </w:r>
      <w:r w:rsidR="002045E6" w:rsidRPr="002045E6">
        <w:rPr>
          <w:rFonts w:cs="Arial" w:hint="eastAsia"/>
          <w:lang w:eastAsia="zh-CN"/>
        </w:rPr>
        <w:t>通过几个复杂的工艺步骤生产而来的，整个过程</w:t>
      </w:r>
      <w:r w:rsidR="00CA120F" w:rsidRPr="002045E6">
        <w:rPr>
          <w:rFonts w:cs="Arial" w:hint="eastAsia"/>
          <w:lang w:eastAsia="zh-CN"/>
        </w:rPr>
        <w:t>依赖于</w:t>
      </w:r>
      <w:r w:rsidR="002045E6" w:rsidRPr="002045E6">
        <w:rPr>
          <w:rFonts w:cs="Arial" w:hint="eastAsia"/>
          <w:lang w:eastAsia="zh-CN"/>
        </w:rPr>
        <w:t>原</w:t>
      </w:r>
      <w:r w:rsidR="00CA120F" w:rsidRPr="002045E6">
        <w:rPr>
          <w:rFonts w:cs="Arial" w:hint="eastAsia"/>
          <w:lang w:eastAsia="zh-CN"/>
        </w:rPr>
        <w:t>材料和</w:t>
      </w:r>
      <w:r w:rsidR="002045E6" w:rsidRPr="002045E6">
        <w:rPr>
          <w:rFonts w:cs="Arial" w:hint="eastAsia"/>
          <w:lang w:eastAsia="zh-CN"/>
        </w:rPr>
        <w:t>各组分</w:t>
      </w:r>
      <w:r w:rsidR="00CA120F" w:rsidRPr="002045E6">
        <w:rPr>
          <w:rFonts w:cs="Arial" w:hint="eastAsia"/>
          <w:lang w:eastAsia="zh-CN"/>
        </w:rPr>
        <w:t>添加剂的</w:t>
      </w:r>
      <w:r w:rsidR="002045E6" w:rsidRPr="002045E6">
        <w:rPr>
          <w:rFonts w:cs="Arial" w:hint="eastAsia"/>
          <w:lang w:eastAsia="zh-CN"/>
        </w:rPr>
        <w:t>安全处理和精确配比</w:t>
      </w:r>
      <w:r w:rsidR="00CA120F" w:rsidRPr="002045E6">
        <w:rPr>
          <w:rFonts w:cs="Arial" w:hint="eastAsia"/>
          <w:lang w:eastAsia="zh-CN"/>
        </w:rPr>
        <w:t>。</w:t>
      </w:r>
      <w:r>
        <w:rPr>
          <w:rFonts w:cs="Arial" w:hint="eastAsia"/>
          <w:lang w:eastAsia="zh-CN"/>
        </w:rPr>
        <w:t>科倍隆</w:t>
      </w:r>
      <w:r w:rsidR="00CA120F" w:rsidRPr="00CA120F">
        <w:rPr>
          <w:rFonts w:cs="Arial" w:hint="eastAsia"/>
          <w:lang w:eastAsia="zh-CN"/>
        </w:rPr>
        <w:t>的输送系统以及</w:t>
      </w:r>
      <w:r>
        <w:rPr>
          <w:rFonts w:cs="Arial" w:hint="eastAsia"/>
          <w:lang w:eastAsia="zh-CN"/>
        </w:rPr>
        <w:t>科倍隆楷创</w:t>
      </w:r>
      <w:r w:rsidR="00CA120F" w:rsidRPr="00CA120F">
        <w:rPr>
          <w:rFonts w:cs="Arial" w:hint="eastAsia"/>
          <w:lang w:eastAsia="zh-CN"/>
        </w:rPr>
        <w:t>的</w:t>
      </w:r>
      <w:r>
        <w:rPr>
          <w:rFonts w:cs="Arial" w:hint="eastAsia"/>
          <w:lang w:eastAsia="zh-CN"/>
        </w:rPr>
        <w:t>喂料</w:t>
      </w:r>
      <w:r w:rsidR="0026290B">
        <w:rPr>
          <w:rFonts w:cs="Arial" w:hint="eastAsia"/>
          <w:lang w:eastAsia="zh-CN"/>
        </w:rPr>
        <w:t>机</w:t>
      </w:r>
      <w:r>
        <w:rPr>
          <w:rFonts w:cs="Arial" w:hint="eastAsia"/>
          <w:lang w:eastAsia="zh-CN"/>
        </w:rPr>
        <w:t>可以实现安全输送</w:t>
      </w:r>
      <w:r w:rsidR="00CA120F" w:rsidRPr="00CA120F">
        <w:rPr>
          <w:rFonts w:cs="Arial" w:hint="eastAsia"/>
          <w:lang w:eastAsia="zh-CN"/>
        </w:rPr>
        <w:t>和高精度喂料。这同</w:t>
      </w:r>
      <w:r w:rsidR="00CA120F" w:rsidRPr="00CA120F">
        <w:rPr>
          <w:rFonts w:cs="Arial" w:hint="eastAsia"/>
          <w:lang w:eastAsia="zh-CN"/>
        </w:rPr>
        <w:lastRenderedPageBreak/>
        <w:t>样</w:t>
      </w:r>
      <w:r>
        <w:rPr>
          <w:rFonts w:cs="Arial" w:hint="eastAsia"/>
          <w:lang w:eastAsia="zh-CN"/>
        </w:rPr>
        <w:t>也</w:t>
      </w:r>
      <w:r w:rsidR="00CA120F" w:rsidRPr="00CA120F">
        <w:rPr>
          <w:rFonts w:cs="Arial" w:hint="eastAsia"/>
          <w:lang w:eastAsia="zh-CN"/>
        </w:rPr>
        <w:t>适用于黑</w:t>
      </w:r>
      <w:r>
        <w:rPr>
          <w:rFonts w:cs="Arial" w:hint="eastAsia"/>
          <w:lang w:eastAsia="zh-CN"/>
        </w:rPr>
        <w:t>粉</w:t>
      </w:r>
      <w:r w:rsidR="00CA120F" w:rsidRPr="00CA120F">
        <w:rPr>
          <w:rFonts w:cs="Arial" w:hint="eastAsia"/>
          <w:lang w:eastAsia="zh-CN"/>
        </w:rPr>
        <w:t>回收。由于在活性</w:t>
      </w:r>
      <w:r w:rsidR="003160BD">
        <w:rPr>
          <w:rFonts w:cs="Arial" w:hint="eastAsia"/>
          <w:lang w:eastAsia="zh-CN"/>
        </w:rPr>
        <w:t>负</w:t>
      </w:r>
      <w:r w:rsidR="00CA120F" w:rsidRPr="00CA120F">
        <w:rPr>
          <w:rFonts w:cs="Arial" w:hint="eastAsia"/>
          <w:lang w:eastAsia="zh-CN"/>
        </w:rPr>
        <w:t>极材料</w:t>
      </w:r>
      <w:r w:rsidR="003160BD">
        <w:rPr>
          <w:rFonts w:cs="Arial" w:hint="eastAsia"/>
          <w:lang w:eastAsia="zh-CN"/>
        </w:rPr>
        <w:t>生产以及黑粉回收过程</w:t>
      </w:r>
      <w:r w:rsidR="00CA120F" w:rsidRPr="00CA120F">
        <w:rPr>
          <w:rFonts w:cs="Arial" w:hint="eastAsia"/>
          <w:lang w:eastAsia="zh-CN"/>
        </w:rPr>
        <w:t>中</w:t>
      </w:r>
      <w:r w:rsidR="003160BD">
        <w:rPr>
          <w:rFonts w:cs="Arial" w:hint="eastAsia"/>
          <w:lang w:eastAsia="zh-CN"/>
        </w:rPr>
        <w:t>都存在有毒有害物质</w:t>
      </w:r>
      <w:r w:rsidR="00CA120F" w:rsidRPr="00CA120F">
        <w:rPr>
          <w:rFonts w:cs="Arial" w:hint="eastAsia"/>
          <w:lang w:eastAsia="zh-CN"/>
        </w:rPr>
        <w:t>，</w:t>
      </w:r>
      <w:r w:rsidR="003160BD">
        <w:rPr>
          <w:rFonts w:cs="Arial" w:hint="eastAsia"/>
          <w:lang w:eastAsia="zh-CN"/>
        </w:rPr>
        <w:t>防尘</w:t>
      </w:r>
      <w:r w:rsidR="00CA120F" w:rsidRPr="00CA120F">
        <w:rPr>
          <w:rFonts w:cs="Arial" w:hint="eastAsia"/>
          <w:lang w:eastAsia="zh-CN"/>
        </w:rPr>
        <w:t>密封是必不可少的。</w:t>
      </w:r>
      <w:r w:rsidR="003160BD">
        <w:rPr>
          <w:rFonts w:cs="Arial" w:hint="eastAsia"/>
          <w:lang w:eastAsia="zh-CN"/>
        </w:rPr>
        <w:t>科倍隆输送部件的</w:t>
      </w:r>
      <w:r w:rsidR="00CA120F" w:rsidRPr="00CA120F">
        <w:rPr>
          <w:rFonts w:cs="Arial" w:hint="eastAsia"/>
          <w:lang w:eastAsia="zh-CN"/>
        </w:rPr>
        <w:t>防尘设计和</w:t>
      </w:r>
      <w:r w:rsidR="003160BD">
        <w:rPr>
          <w:rFonts w:cs="Arial" w:hint="eastAsia"/>
          <w:lang w:eastAsia="zh-CN"/>
        </w:rPr>
        <w:t>对研磨后散装材料的柔和输送</w:t>
      </w:r>
      <w:r w:rsidR="00CA120F" w:rsidRPr="00CA120F">
        <w:rPr>
          <w:rFonts w:cs="Arial" w:hint="eastAsia"/>
          <w:lang w:eastAsia="zh-CN"/>
        </w:rPr>
        <w:t>，是最令人印象深刻的特点</w:t>
      </w:r>
      <w:r w:rsidR="006B368D">
        <w:rPr>
          <w:rFonts w:cs="Arial" w:hint="eastAsia"/>
          <w:lang w:eastAsia="zh-CN"/>
        </w:rPr>
        <w:t>之一</w:t>
      </w:r>
      <w:r w:rsidR="00CA120F" w:rsidRPr="00CA120F">
        <w:rPr>
          <w:rFonts w:cs="Arial" w:hint="eastAsia"/>
          <w:lang w:eastAsia="zh-CN"/>
        </w:rPr>
        <w:t>。高精度</w:t>
      </w:r>
      <w:r w:rsidR="006B368D">
        <w:rPr>
          <w:rFonts w:cs="Arial" w:hint="eastAsia"/>
          <w:lang w:eastAsia="zh-CN"/>
        </w:rPr>
        <w:t>、</w:t>
      </w:r>
      <w:r w:rsidR="00CA120F" w:rsidRPr="00CA120F">
        <w:rPr>
          <w:rFonts w:cs="Arial" w:hint="eastAsia"/>
          <w:lang w:eastAsia="zh-CN"/>
        </w:rPr>
        <w:t>可靠的</w:t>
      </w:r>
      <w:r w:rsidR="006B368D">
        <w:rPr>
          <w:rFonts w:cs="Arial" w:hint="eastAsia"/>
          <w:lang w:eastAsia="zh-CN"/>
        </w:rPr>
        <w:t>科倍隆楷创喂料</w:t>
      </w:r>
      <w:r w:rsidR="0026290B">
        <w:rPr>
          <w:rFonts w:cs="Arial" w:hint="eastAsia"/>
          <w:lang w:eastAsia="zh-CN"/>
        </w:rPr>
        <w:t>机</w:t>
      </w:r>
      <w:r w:rsidR="006B368D">
        <w:rPr>
          <w:rFonts w:cs="Arial" w:hint="eastAsia"/>
          <w:lang w:eastAsia="zh-CN"/>
        </w:rPr>
        <w:t>能够实现</w:t>
      </w:r>
      <w:r w:rsidR="00CA120F" w:rsidRPr="00CA120F">
        <w:rPr>
          <w:rFonts w:cs="Arial" w:hint="eastAsia"/>
          <w:lang w:eastAsia="zh-CN"/>
        </w:rPr>
        <w:t>安全的</w:t>
      </w:r>
      <w:r w:rsidR="006B368D">
        <w:rPr>
          <w:rFonts w:cs="Arial" w:hint="eastAsia"/>
          <w:lang w:eastAsia="zh-CN"/>
        </w:rPr>
        <w:t>喂料工艺</w:t>
      </w:r>
      <w:r w:rsidR="00CA120F" w:rsidRPr="00CA120F">
        <w:rPr>
          <w:rFonts w:cs="Arial" w:hint="eastAsia"/>
          <w:lang w:eastAsia="zh-CN"/>
        </w:rPr>
        <w:t>，这要归功于</w:t>
      </w:r>
      <w:r w:rsidR="000F4B8A">
        <w:rPr>
          <w:rFonts w:cs="Arial" w:hint="eastAsia"/>
          <w:lang w:eastAsia="zh-CN"/>
        </w:rPr>
        <w:t>高度</w:t>
      </w:r>
      <w:r w:rsidR="00CA120F" w:rsidRPr="00CA120F">
        <w:rPr>
          <w:rFonts w:cs="Arial" w:hint="eastAsia"/>
          <w:lang w:eastAsia="zh-CN"/>
        </w:rPr>
        <w:t>先进的称重和控制技术，</w:t>
      </w:r>
      <w:r w:rsidR="006B368D">
        <w:rPr>
          <w:rFonts w:cs="Arial" w:hint="eastAsia"/>
          <w:lang w:eastAsia="zh-CN"/>
        </w:rPr>
        <w:t>它</w:t>
      </w:r>
      <w:r w:rsidR="00CA120F" w:rsidRPr="00CA120F">
        <w:rPr>
          <w:rFonts w:cs="Arial" w:hint="eastAsia"/>
          <w:lang w:eastAsia="zh-CN"/>
        </w:rPr>
        <w:t>确保活性材料在受保护的</w:t>
      </w:r>
      <w:r w:rsidR="006B368D">
        <w:rPr>
          <w:rFonts w:cs="Arial" w:hint="eastAsia"/>
          <w:lang w:eastAsia="zh-CN"/>
        </w:rPr>
        <w:t>情况</w:t>
      </w:r>
      <w:r w:rsidR="00CA120F" w:rsidRPr="00CA120F">
        <w:rPr>
          <w:rFonts w:cs="Arial" w:hint="eastAsia"/>
          <w:lang w:eastAsia="zh-CN"/>
        </w:rPr>
        <w:t>下</w:t>
      </w:r>
      <w:r w:rsidR="006B368D">
        <w:rPr>
          <w:rFonts w:cs="Arial" w:hint="eastAsia"/>
          <w:lang w:eastAsia="zh-CN"/>
        </w:rPr>
        <w:t>实现</w:t>
      </w:r>
      <w:r w:rsidR="00CA120F" w:rsidRPr="00CA120F">
        <w:rPr>
          <w:rFonts w:cs="Arial" w:hint="eastAsia"/>
          <w:lang w:eastAsia="zh-CN"/>
        </w:rPr>
        <w:t>高</w:t>
      </w:r>
      <w:r w:rsidR="006B368D">
        <w:rPr>
          <w:rFonts w:cs="Arial" w:hint="eastAsia"/>
          <w:lang w:eastAsia="zh-CN"/>
        </w:rPr>
        <w:t>品质</w:t>
      </w:r>
      <w:r w:rsidR="00CA120F" w:rsidRPr="00CA120F">
        <w:rPr>
          <w:rFonts w:cs="Arial" w:hint="eastAsia"/>
          <w:lang w:eastAsia="zh-CN"/>
        </w:rPr>
        <w:t>生产</w:t>
      </w:r>
      <w:r w:rsidR="00CA120F">
        <w:rPr>
          <w:rFonts w:cs="Arial" w:hint="eastAsia"/>
          <w:lang w:eastAsia="zh-CN"/>
        </w:rPr>
        <w:t>。</w:t>
      </w:r>
    </w:p>
    <w:p w14:paraId="27B0A77E" w14:textId="3E9FF588" w:rsidR="00CA120F" w:rsidRPr="003315B0" w:rsidRDefault="00CA120F" w:rsidP="00000B68">
      <w:pPr>
        <w:pStyle w:val="text"/>
        <w:suppressAutoHyphens/>
        <w:spacing w:before="240"/>
        <w:rPr>
          <w:rFonts w:cs="Arial"/>
          <w:b/>
          <w:bCs/>
          <w:lang w:eastAsia="zh-CN"/>
        </w:rPr>
      </w:pPr>
      <w:r w:rsidRPr="00CA120F">
        <w:rPr>
          <w:rFonts w:cs="Arial" w:hint="eastAsia"/>
          <w:b/>
          <w:bCs/>
          <w:lang w:eastAsia="zh-CN"/>
        </w:rPr>
        <w:t>半</w:t>
      </w:r>
      <w:r w:rsidR="00C978E0">
        <w:rPr>
          <w:rFonts w:cs="Arial" w:hint="eastAsia"/>
          <w:b/>
          <w:bCs/>
          <w:lang w:eastAsia="zh-CN"/>
        </w:rPr>
        <w:t>固态</w:t>
      </w:r>
      <w:r w:rsidRPr="00CA120F">
        <w:rPr>
          <w:rFonts w:cs="Arial" w:hint="eastAsia"/>
          <w:b/>
          <w:bCs/>
          <w:lang w:eastAsia="zh-CN"/>
        </w:rPr>
        <w:t>或</w:t>
      </w:r>
      <w:r w:rsidR="00C978E0">
        <w:rPr>
          <w:rFonts w:cs="Arial" w:hint="eastAsia"/>
          <w:b/>
          <w:bCs/>
          <w:lang w:eastAsia="zh-CN"/>
        </w:rPr>
        <w:t>固态</w:t>
      </w:r>
      <w:r w:rsidRPr="00CA120F">
        <w:rPr>
          <w:rFonts w:cs="Arial" w:hint="eastAsia"/>
          <w:b/>
          <w:bCs/>
          <w:lang w:eastAsia="zh-CN"/>
        </w:rPr>
        <w:t>工艺</w:t>
      </w:r>
      <w:r w:rsidR="00C978E0">
        <w:rPr>
          <w:rFonts w:cs="Arial" w:hint="eastAsia"/>
          <w:b/>
          <w:bCs/>
          <w:lang w:eastAsia="zh-CN"/>
        </w:rPr>
        <w:t>：</w:t>
      </w:r>
      <w:r w:rsidRPr="00CA120F">
        <w:rPr>
          <w:rFonts w:cs="Arial" w:hint="eastAsia"/>
          <w:b/>
          <w:bCs/>
          <w:lang w:eastAsia="zh-CN"/>
        </w:rPr>
        <w:t>采用双螺杆挤出机和</w:t>
      </w:r>
      <w:r w:rsidR="00C978E0">
        <w:rPr>
          <w:rFonts w:cs="Arial" w:hint="eastAsia"/>
          <w:b/>
          <w:bCs/>
          <w:lang w:eastAsia="zh-CN"/>
        </w:rPr>
        <w:t>失重式喂</w:t>
      </w:r>
      <w:r w:rsidRPr="00CA120F">
        <w:rPr>
          <w:rFonts w:cs="Arial" w:hint="eastAsia"/>
          <w:b/>
          <w:bCs/>
          <w:lang w:eastAsia="zh-CN"/>
        </w:rPr>
        <w:t>料</w:t>
      </w:r>
      <w:r w:rsidR="0026290B">
        <w:rPr>
          <w:rFonts w:cs="Arial" w:hint="eastAsia"/>
          <w:b/>
          <w:bCs/>
          <w:lang w:eastAsia="zh-CN"/>
        </w:rPr>
        <w:t>机</w:t>
      </w:r>
      <w:r w:rsidRPr="00CA120F">
        <w:rPr>
          <w:rFonts w:cs="Arial" w:hint="eastAsia"/>
          <w:b/>
          <w:bCs/>
          <w:lang w:eastAsia="zh-CN"/>
        </w:rPr>
        <w:t>的连续</w:t>
      </w:r>
      <w:r w:rsidR="00C978E0">
        <w:rPr>
          <w:rFonts w:cs="Arial" w:hint="eastAsia"/>
          <w:b/>
          <w:bCs/>
          <w:lang w:eastAsia="zh-CN"/>
        </w:rPr>
        <w:t>法混合工艺</w:t>
      </w:r>
    </w:p>
    <w:p w14:paraId="4C4E4CAD" w14:textId="7922F035" w:rsidR="00CA120F" w:rsidRPr="003315B0" w:rsidRDefault="002C6EC2" w:rsidP="00F36716">
      <w:pPr>
        <w:pStyle w:val="text"/>
        <w:suppressAutoHyphens/>
        <w:spacing w:before="240"/>
        <w:rPr>
          <w:lang w:eastAsia="zh-CN"/>
        </w:rPr>
      </w:pPr>
      <w:r>
        <w:rPr>
          <w:rFonts w:hint="eastAsia"/>
          <w:lang w:eastAsia="zh-CN"/>
        </w:rPr>
        <w:t>双螺杆挤出机</w:t>
      </w:r>
      <w:r w:rsidR="00CA120F" w:rsidRPr="00CA120F">
        <w:rPr>
          <w:rFonts w:hint="eastAsia"/>
          <w:lang w:eastAsia="zh-CN"/>
        </w:rPr>
        <w:t>和失重</w:t>
      </w:r>
      <w:r>
        <w:rPr>
          <w:rFonts w:hint="eastAsia"/>
          <w:lang w:eastAsia="zh-CN"/>
        </w:rPr>
        <w:t>式（</w:t>
      </w:r>
      <w:r w:rsidR="00CA120F" w:rsidRPr="00CA120F">
        <w:rPr>
          <w:rFonts w:hint="eastAsia"/>
          <w:lang w:eastAsia="zh-CN"/>
        </w:rPr>
        <w:t>LIW</w:t>
      </w:r>
      <w:r>
        <w:rPr>
          <w:rFonts w:hint="eastAsia"/>
          <w:lang w:eastAsia="zh-CN"/>
        </w:rPr>
        <w:t>）喂料</w:t>
      </w:r>
      <w:r w:rsidR="0026290B">
        <w:rPr>
          <w:rFonts w:hint="eastAsia"/>
          <w:lang w:eastAsia="zh-CN"/>
        </w:rPr>
        <w:t>机</w:t>
      </w:r>
      <w:r w:rsidR="00CA120F" w:rsidRPr="00CA120F">
        <w:rPr>
          <w:rFonts w:hint="eastAsia"/>
          <w:lang w:eastAsia="zh-CN"/>
        </w:rPr>
        <w:t>作为连续工艺的</w:t>
      </w:r>
      <w:r>
        <w:rPr>
          <w:rFonts w:hint="eastAsia"/>
          <w:lang w:eastAsia="zh-CN"/>
        </w:rPr>
        <w:t>核心部分</w:t>
      </w:r>
      <w:r w:rsidR="00CA120F" w:rsidRPr="00CA120F">
        <w:rPr>
          <w:rFonts w:hint="eastAsia"/>
          <w:lang w:eastAsia="zh-CN"/>
        </w:rPr>
        <w:t>，</w:t>
      </w:r>
      <w:r w:rsidR="00B57E50">
        <w:rPr>
          <w:rFonts w:hint="eastAsia"/>
          <w:lang w:eastAsia="zh-CN"/>
        </w:rPr>
        <w:t>帮助</w:t>
      </w:r>
      <w:r w:rsidR="00CA120F" w:rsidRPr="00CA120F">
        <w:rPr>
          <w:rFonts w:hint="eastAsia"/>
          <w:lang w:eastAsia="zh-CN"/>
        </w:rPr>
        <w:t>电池制造商</w:t>
      </w:r>
      <w:r>
        <w:rPr>
          <w:rFonts w:hint="eastAsia"/>
          <w:lang w:eastAsia="zh-CN"/>
        </w:rPr>
        <w:t>实现</w:t>
      </w:r>
      <w:r w:rsidR="00CA120F" w:rsidRPr="00CA120F">
        <w:rPr>
          <w:rFonts w:hint="eastAsia"/>
          <w:lang w:eastAsia="zh-CN"/>
        </w:rPr>
        <w:t>了一种</w:t>
      </w:r>
      <w:r>
        <w:rPr>
          <w:rFonts w:hint="eastAsia"/>
          <w:lang w:eastAsia="zh-CN"/>
        </w:rPr>
        <w:t>更加</w:t>
      </w:r>
      <w:r w:rsidR="00CA120F" w:rsidRPr="00CA120F">
        <w:rPr>
          <w:rFonts w:hint="eastAsia"/>
          <w:lang w:eastAsia="zh-CN"/>
        </w:rPr>
        <w:t>高效的生产</w:t>
      </w:r>
      <w:r>
        <w:rPr>
          <w:rFonts w:hint="eastAsia"/>
          <w:lang w:eastAsia="zh-CN"/>
        </w:rPr>
        <w:t>工艺</w:t>
      </w:r>
      <w:r w:rsidR="00CA120F" w:rsidRPr="00CA120F">
        <w:rPr>
          <w:rFonts w:hint="eastAsia"/>
          <w:lang w:eastAsia="zh-CN"/>
        </w:rPr>
        <w:t>。</w:t>
      </w:r>
      <w:r>
        <w:rPr>
          <w:rFonts w:hint="eastAsia"/>
          <w:lang w:eastAsia="zh-CN"/>
        </w:rPr>
        <w:t>科倍隆</w:t>
      </w:r>
      <w:r w:rsidR="00CA120F" w:rsidRPr="00CA120F">
        <w:rPr>
          <w:rFonts w:hint="eastAsia"/>
          <w:lang w:eastAsia="zh-CN"/>
        </w:rPr>
        <w:t>双螺杆挤出机提供了高可靠性、高盈利能力的理想解决方案，并满足了连续</w:t>
      </w:r>
      <w:r>
        <w:rPr>
          <w:rFonts w:hint="eastAsia"/>
          <w:lang w:eastAsia="zh-CN"/>
        </w:rPr>
        <w:t>法电芯</w:t>
      </w:r>
      <w:r w:rsidR="00CA120F" w:rsidRPr="00CA120F">
        <w:rPr>
          <w:rFonts w:hint="eastAsia"/>
          <w:lang w:eastAsia="zh-CN"/>
        </w:rPr>
        <w:t>电极生产</w:t>
      </w:r>
      <w:r>
        <w:rPr>
          <w:rFonts w:hint="eastAsia"/>
          <w:lang w:eastAsia="zh-CN"/>
        </w:rPr>
        <w:t>工艺</w:t>
      </w:r>
      <w:r w:rsidR="00CA120F" w:rsidRPr="00CA120F">
        <w:rPr>
          <w:rFonts w:hint="eastAsia"/>
          <w:lang w:eastAsia="zh-CN"/>
        </w:rPr>
        <w:t>对</w:t>
      </w:r>
      <w:r w:rsidR="002A06D0">
        <w:rPr>
          <w:rFonts w:hint="eastAsia"/>
          <w:lang w:eastAsia="zh-CN"/>
        </w:rPr>
        <w:t>品质</w:t>
      </w:r>
      <w:r w:rsidR="00CA120F" w:rsidRPr="00CA120F">
        <w:rPr>
          <w:rFonts w:hint="eastAsia"/>
          <w:lang w:eastAsia="zh-CN"/>
        </w:rPr>
        <w:t>和产量的最高要求。</w:t>
      </w:r>
      <w:r w:rsidR="002A06D0">
        <w:rPr>
          <w:rFonts w:hint="eastAsia"/>
          <w:lang w:eastAsia="zh-CN"/>
        </w:rPr>
        <w:t>凭借</w:t>
      </w:r>
      <w:r w:rsidR="00CA120F" w:rsidRPr="00CA120F">
        <w:rPr>
          <w:rFonts w:hint="eastAsia"/>
          <w:lang w:eastAsia="zh-CN"/>
        </w:rPr>
        <w:t>挤出机的高扭矩，该制造工艺可以实现</w:t>
      </w:r>
      <w:r w:rsidR="002A06D0">
        <w:rPr>
          <w:rFonts w:hint="eastAsia"/>
          <w:lang w:eastAsia="zh-CN"/>
        </w:rPr>
        <w:t>对固态</w:t>
      </w:r>
      <w:r w:rsidR="00CA120F" w:rsidRPr="00CA120F">
        <w:rPr>
          <w:rFonts w:hint="eastAsia"/>
          <w:lang w:eastAsia="zh-CN"/>
        </w:rPr>
        <w:t>和</w:t>
      </w:r>
      <w:r w:rsidR="002A06D0">
        <w:rPr>
          <w:rFonts w:hint="eastAsia"/>
          <w:lang w:eastAsia="zh-CN"/>
        </w:rPr>
        <w:t>半固态的</w:t>
      </w:r>
      <w:r w:rsidR="00CA120F" w:rsidRPr="00CA120F">
        <w:rPr>
          <w:rFonts w:hint="eastAsia"/>
          <w:lang w:eastAsia="zh-CN"/>
        </w:rPr>
        <w:t>工艺</w:t>
      </w:r>
      <w:r w:rsidR="002A06D0">
        <w:rPr>
          <w:rFonts w:hint="eastAsia"/>
          <w:lang w:eastAsia="zh-CN"/>
        </w:rPr>
        <w:t>应用</w:t>
      </w:r>
      <w:r w:rsidR="00CA120F" w:rsidRPr="00CA120F">
        <w:rPr>
          <w:rFonts w:hint="eastAsia"/>
          <w:lang w:eastAsia="zh-CN"/>
        </w:rPr>
        <w:t>。挤出机</w:t>
      </w:r>
      <w:r w:rsidR="002A06D0">
        <w:rPr>
          <w:rFonts w:hint="eastAsia"/>
          <w:lang w:eastAsia="zh-CN"/>
        </w:rPr>
        <w:t>内部各个工艺段都可以处理高固体含量的物料混合</w:t>
      </w:r>
      <w:r w:rsidR="00CA120F" w:rsidRPr="00CA120F">
        <w:rPr>
          <w:rFonts w:hint="eastAsia"/>
          <w:lang w:eastAsia="zh-CN"/>
        </w:rPr>
        <w:t>，从而为未来</w:t>
      </w:r>
      <w:r w:rsidR="002A06D0">
        <w:rPr>
          <w:rFonts w:hint="eastAsia"/>
          <w:lang w:eastAsia="zh-CN"/>
        </w:rPr>
        <w:t>先进生产工艺</w:t>
      </w:r>
      <w:r w:rsidR="00CA120F" w:rsidRPr="00CA120F">
        <w:rPr>
          <w:rFonts w:hint="eastAsia"/>
          <w:lang w:eastAsia="zh-CN"/>
        </w:rPr>
        <w:t>铺平道路。在综合测试中，</w:t>
      </w:r>
      <w:r w:rsidR="002A06D0">
        <w:rPr>
          <w:rFonts w:hint="eastAsia"/>
          <w:lang w:eastAsia="zh-CN"/>
        </w:rPr>
        <w:t>半固态和固态电芯电极材料已经成功地在科倍隆挤出机上生产，同时匹配科倍隆楷创喂料</w:t>
      </w:r>
      <w:r w:rsidR="0026290B">
        <w:rPr>
          <w:rFonts w:hint="eastAsia"/>
          <w:lang w:eastAsia="zh-CN"/>
        </w:rPr>
        <w:t>机</w:t>
      </w:r>
      <w:r w:rsidR="002A06D0">
        <w:rPr>
          <w:rFonts w:hint="eastAsia"/>
          <w:lang w:eastAsia="zh-CN"/>
        </w:rPr>
        <w:t>作原料喂给。</w:t>
      </w:r>
    </w:p>
    <w:p w14:paraId="6A507F8F" w14:textId="6A75C43E" w:rsidR="00CA120F" w:rsidRDefault="00CA120F" w:rsidP="00F36716">
      <w:pPr>
        <w:pStyle w:val="text"/>
        <w:suppressAutoHyphens/>
        <w:spacing w:before="240"/>
        <w:rPr>
          <w:rFonts w:cs="Arial"/>
          <w:lang w:eastAsia="zh-CN"/>
        </w:rPr>
      </w:pPr>
      <w:r w:rsidRPr="00CA120F">
        <w:rPr>
          <w:rFonts w:cs="Arial" w:hint="eastAsia"/>
          <w:lang w:eastAsia="zh-CN"/>
        </w:rPr>
        <w:t>即使</w:t>
      </w:r>
      <w:r w:rsidR="00EF48A3">
        <w:rPr>
          <w:rFonts w:cs="Arial" w:hint="eastAsia"/>
          <w:lang w:eastAsia="zh-CN"/>
        </w:rPr>
        <w:t>特别</w:t>
      </w:r>
      <w:r w:rsidRPr="00CA120F">
        <w:rPr>
          <w:rFonts w:cs="Arial" w:hint="eastAsia"/>
          <w:lang w:eastAsia="zh-CN"/>
        </w:rPr>
        <w:t>难处理的</w:t>
      </w:r>
      <w:r w:rsidR="00EF48A3">
        <w:rPr>
          <w:rFonts w:cs="Arial" w:hint="eastAsia"/>
          <w:lang w:eastAsia="zh-CN"/>
        </w:rPr>
        <w:t>物料，</w:t>
      </w:r>
      <w:r w:rsidR="00EE21F9">
        <w:rPr>
          <w:rFonts w:cs="Arial" w:hint="eastAsia"/>
          <w:lang w:eastAsia="zh-CN"/>
        </w:rPr>
        <w:t>通过使用科倍隆楷创喂料</w:t>
      </w:r>
      <w:r w:rsidR="00D932F1">
        <w:rPr>
          <w:rFonts w:cs="Arial" w:hint="eastAsia"/>
          <w:lang w:eastAsia="zh-CN"/>
        </w:rPr>
        <w:t>机</w:t>
      </w:r>
      <w:r w:rsidRPr="00CA120F">
        <w:rPr>
          <w:rFonts w:cs="Arial" w:hint="eastAsia"/>
          <w:lang w:eastAsia="zh-CN"/>
        </w:rPr>
        <w:t>也可以</w:t>
      </w:r>
      <w:r w:rsidR="00EE21F9">
        <w:rPr>
          <w:rFonts w:cs="Arial" w:hint="eastAsia"/>
          <w:lang w:eastAsia="zh-CN"/>
        </w:rPr>
        <w:t>实现</w:t>
      </w:r>
      <w:r w:rsidRPr="00CA120F">
        <w:rPr>
          <w:rFonts w:cs="Arial" w:hint="eastAsia"/>
          <w:lang w:eastAsia="zh-CN"/>
        </w:rPr>
        <w:t>在短时间内持续准确地喂料，为添加原材料</w:t>
      </w:r>
      <w:r w:rsidR="00EE21F9">
        <w:rPr>
          <w:rFonts w:cs="Arial" w:hint="eastAsia"/>
          <w:lang w:val="de-DE" w:eastAsia="zh-CN"/>
        </w:rPr>
        <w:t>本身</w:t>
      </w:r>
      <w:r w:rsidRPr="00CA120F">
        <w:rPr>
          <w:rFonts w:cs="Arial" w:hint="eastAsia"/>
          <w:lang w:eastAsia="zh-CN"/>
        </w:rPr>
        <w:t>提供</w:t>
      </w:r>
      <w:r w:rsidR="00EE21F9">
        <w:rPr>
          <w:rFonts w:cs="Arial" w:hint="eastAsia"/>
          <w:lang w:eastAsia="zh-CN"/>
        </w:rPr>
        <w:t>更惊人的使用和操作弹性，同时对配方进行出色管理</w:t>
      </w:r>
      <w:r w:rsidRPr="00CA120F">
        <w:rPr>
          <w:rFonts w:cs="Arial" w:hint="eastAsia"/>
          <w:lang w:eastAsia="zh-CN"/>
        </w:rPr>
        <w:t>。</w:t>
      </w:r>
      <w:r w:rsidR="00EE21F9">
        <w:rPr>
          <w:rFonts w:cs="Arial" w:hint="eastAsia"/>
          <w:lang w:eastAsia="zh-CN"/>
        </w:rPr>
        <w:t>这些都得益于使用了先进喂料</w:t>
      </w:r>
      <w:r w:rsidRPr="00CA120F">
        <w:rPr>
          <w:rFonts w:cs="Arial" w:hint="eastAsia"/>
          <w:lang w:eastAsia="zh-CN"/>
        </w:rPr>
        <w:t>技术，</w:t>
      </w:r>
      <w:r w:rsidR="00EE21F9">
        <w:rPr>
          <w:rFonts w:cs="Arial" w:hint="eastAsia"/>
          <w:lang w:eastAsia="zh-CN"/>
        </w:rPr>
        <w:t>喂料</w:t>
      </w:r>
      <w:r w:rsidRPr="00CA120F">
        <w:rPr>
          <w:rFonts w:cs="Arial" w:hint="eastAsia"/>
          <w:lang w:eastAsia="zh-CN"/>
        </w:rPr>
        <w:t>单</w:t>
      </w:r>
      <w:r w:rsidR="00EE21F9">
        <w:rPr>
          <w:rFonts w:cs="Arial" w:hint="eastAsia"/>
          <w:lang w:eastAsia="zh-CN"/>
        </w:rPr>
        <w:t>螺杆</w:t>
      </w:r>
      <w:r w:rsidRPr="00CA120F">
        <w:rPr>
          <w:rFonts w:cs="Arial" w:hint="eastAsia"/>
          <w:lang w:eastAsia="zh-CN"/>
        </w:rPr>
        <w:t>或双螺杆</w:t>
      </w:r>
      <w:r w:rsidR="00EE21F9">
        <w:rPr>
          <w:rFonts w:cs="Arial" w:hint="eastAsia"/>
          <w:lang w:eastAsia="zh-CN"/>
        </w:rPr>
        <w:t>的选择</w:t>
      </w:r>
      <w:r w:rsidRPr="00CA120F">
        <w:rPr>
          <w:rFonts w:cs="Arial" w:hint="eastAsia"/>
          <w:lang w:eastAsia="zh-CN"/>
        </w:rPr>
        <w:t>，振动或其他专用</w:t>
      </w:r>
      <w:r w:rsidR="00EE21F9">
        <w:rPr>
          <w:rFonts w:cs="Arial" w:hint="eastAsia"/>
          <w:lang w:eastAsia="zh-CN"/>
        </w:rPr>
        <w:t>的辅助手段</w:t>
      </w:r>
      <w:r w:rsidRPr="00CA120F">
        <w:rPr>
          <w:rFonts w:cs="Arial" w:hint="eastAsia"/>
          <w:lang w:eastAsia="zh-CN"/>
        </w:rPr>
        <w:t>，</w:t>
      </w:r>
      <w:r w:rsidR="00B57E50">
        <w:rPr>
          <w:rFonts w:cs="Arial" w:hint="eastAsia"/>
          <w:lang w:eastAsia="zh-CN"/>
        </w:rPr>
        <w:t>并</w:t>
      </w:r>
      <w:r w:rsidRPr="00CA120F">
        <w:rPr>
          <w:rFonts w:cs="Arial" w:hint="eastAsia"/>
          <w:lang w:eastAsia="zh-CN"/>
        </w:rPr>
        <w:t>结合</w:t>
      </w:r>
      <w:r w:rsidR="00B57E50" w:rsidRPr="00CA120F">
        <w:rPr>
          <w:rFonts w:cs="Arial" w:hint="eastAsia"/>
          <w:lang w:eastAsia="zh-CN"/>
        </w:rPr>
        <w:t>采样</w:t>
      </w:r>
      <w:r w:rsidR="00B57E50">
        <w:rPr>
          <w:rFonts w:cs="Arial" w:hint="eastAsia"/>
          <w:lang w:eastAsia="zh-CN"/>
        </w:rPr>
        <w:t>率</w:t>
      </w:r>
      <w:r w:rsidR="00B57E50" w:rsidRPr="00CA120F">
        <w:rPr>
          <w:rFonts w:cs="Arial" w:hint="eastAsia"/>
          <w:lang w:eastAsia="zh-CN"/>
        </w:rPr>
        <w:t>450</w:t>
      </w:r>
      <w:r w:rsidR="00B57E50">
        <w:rPr>
          <w:rFonts w:cs="Arial" w:hint="eastAsia"/>
          <w:lang w:eastAsia="zh-CN"/>
        </w:rPr>
        <w:t>次</w:t>
      </w:r>
      <w:r w:rsidR="00B57E50" w:rsidRPr="00CA120F">
        <w:rPr>
          <w:rFonts w:cs="Arial" w:hint="eastAsia"/>
          <w:lang w:eastAsia="zh-CN"/>
        </w:rPr>
        <w:t>/</w:t>
      </w:r>
      <w:r w:rsidR="00B57E50" w:rsidRPr="00CA120F">
        <w:rPr>
          <w:rFonts w:cs="Arial" w:hint="eastAsia"/>
          <w:lang w:eastAsia="zh-CN"/>
        </w:rPr>
        <w:t>秒</w:t>
      </w:r>
      <w:r w:rsidR="00B57E50">
        <w:rPr>
          <w:rFonts w:cs="Arial" w:hint="eastAsia"/>
          <w:lang w:eastAsia="zh-CN"/>
        </w:rPr>
        <w:t>的</w:t>
      </w:r>
      <w:r w:rsidRPr="00CA120F">
        <w:rPr>
          <w:rFonts w:cs="Arial" w:hint="eastAsia"/>
          <w:lang w:eastAsia="zh-CN"/>
        </w:rPr>
        <w:t>SFT</w:t>
      </w:r>
      <w:r w:rsidRPr="00CA120F">
        <w:rPr>
          <w:rFonts w:cs="Arial" w:hint="eastAsia"/>
          <w:lang w:eastAsia="zh-CN"/>
        </w:rPr>
        <w:t>称重传感器，以及</w:t>
      </w:r>
      <w:r w:rsidRPr="00CA120F">
        <w:rPr>
          <w:rFonts w:cs="Arial" w:hint="eastAsia"/>
          <w:lang w:eastAsia="zh-CN"/>
        </w:rPr>
        <w:t>KCM</w:t>
      </w:r>
      <w:r w:rsidRPr="00CA120F">
        <w:rPr>
          <w:rFonts w:cs="Arial" w:hint="eastAsia"/>
          <w:lang w:eastAsia="zh-CN"/>
        </w:rPr>
        <w:t>控制系统</w:t>
      </w:r>
      <w:r w:rsidR="00B57E50" w:rsidRPr="00CA120F">
        <w:rPr>
          <w:rFonts w:cs="Arial" w:hint="eastAsia"/>
          <w:lang w:eastAsia="zh-CN"/>
        </w:rPr>
        <w:t>高达</w:t>
      </w:r>
      <w:r w:rsidR="00B57E50" w:rsidRPr="00CA120F">
        <w:rPr>
          <w:rFonts w:cs="Arial" w:hint="eastAsia"/>
          <w:lang w:eastAsia="zh-CN"/>
        </w:rPr>
        <w:t>50</w:t>
      </w:r>
      <w:r w:rsidR="00B57E50">
        <w:rPr>
          <w:rFonts w:cs="Arial" w:hint="eastAsia"/>
          <w:lang w:eastAsia="zh-CN"/>
        </w:rPr>
        <w:t>次</w:t>
      </w:r>
      <w:r w:rsidR="00B57E50" w:rsidRPr="00CA120F">
        <w:rPr>
          <w:rFonts w:cs="Arial" w:hint="eastAsia"/>
          <w:lang w:eastAsia="zh-CN"/>
        </w:rPr>
        <w:t>/</w:t>
      </w:r>
      <w:r w:rsidR="00B57E50" w:rsidRPr="00CA120F">
        <w:rPr>
          <w:rFonts w:cs="Arial" w:hint="eastAsia"/>
          <w:lang w:eastAsia="zh-CN"/>
        </w:rPr>
        <w:t>秒</w:t>
      </w:r>
      <w:r w:rsidRPr="00CA120F">
        <w:rPr>
          <w:rFonts w:cs="Arial" w:hint="eastAsia"/>
          <w:lang w:eastAsia="zh-CN"/>
        </w:rPr>
        <w:t>的快速响应来实现</w:t>
      </w:r>
      <w:r>
        <w:rPr>
          <w:rFonts w:cs="Arial" w:hint="eastAsia"/>
          <w:lang w:eastAsia="zh-CN"/>
        </w:rPr>
        <w:t>。</w:t>
      </w:r>
    </w:p>
    <w:p w14:paraId="10297328" w14:textId="77777777" w:rsidR="00756E6A" w:rsidRDefault="00756E6A" w:rsidP="00F36716">
      <w:pPr>
        <w:pStyle w:val="text"/>
        <w:suppressAutoHyphens/>
        <w:spacing w:before="240"/>
        <w:rPr>
          <w:rFonts w:cs="Arial"/>
          <w:lang w:eastAsia="zh-CN"/>
        </w:rPr>
      </w:pPr>
    </w:p>
    <w:p w14:paraId="69DE8633" w14:textId="77777777" w:rsidR="00C43CA5" w:rsidRDefault="00C43CA5" w:rsidP="00245925">
      <w:pPr>
        <w:rPr>
          <w:b/>
          <w:sz w:val="20"/>
          <w:lang w:eastAsia="zh-CN"/>
        </w:rPr>
      </w:pPr>
    </w:p>
    <w:p w14:paraId="620CE787" w14:textId="77777777" w:rsidR="00C43CA5" w:rsidRDefault="00C43CA5" w:rsidP="00245925">
      <w:pPr>
        <w:rPr>
          <w:b/>
          <w:sz w:val="20"/>
          <w:lang w:eastAsia="zh-CN"/>
        </w:rPr>
      </w:pPr>
    </w:p>
    <w:p w14:paraId="109838AA" w14:textId="77777777" w:rsidR="0026290B" w:rsidRPr="00C01028" w:rsidRDefault="0026290B" w:rsidP="0026290B">
      <w:pPr>
        <w:rPr>
          <w:rStyle w:val="eop"/>
          <w:rFonts w:cs="Arial"/>
          <w:b/>
          <w:bCs/>
          <w:color w:val="000000"/>
          <w:sz w:val="20"/>
          <w:shd w:val="clear" w:color="auto" w:fill="FFFFFF"/>
          <w:lang w:eastAsia="zh-CN"/>
        </w:rPr>
      </w:pPr>
      <w:r w:rsidRPr="00C01028">
        <w:rPr>
          <w:rStyle w:val="eop"/>
          <w:rFonts w:cs="Arial" w:hint="eastAsia"/>
          <w:b/>
          <w:bCs/>
          <w:color w:val="000000"/>
          <w:sz w:val="20"/>
          <w:shd w:val="clear" w:color="auto" w:fill="FFFFFF"/>
          <w:lang w:eastAsia="zh-CN"/>
        </w:rPr>
        <w:t>科倍隆集团</w:t>
      </w:r>
    </w:p>
    <w:p w14:paraId="3AC296C4" w14:textId="183D188E" w:rsidR="0026290B" w:rsidRDefault="0026290B" w:rsidP="0026290B">
      <w:pPr>
        <w:rPr>
          <w:rStyle w:val="eop"/>
          <w:rFonts w:cs="Arial"/>
          <w:color w:val="000000"/>
          <w:sz w:val="20"/>
          <w:shd w:val="clear" w:color="auto" w:fill="FFFFFF"/>
        </w:rPr>
      </w:pPr>
      <w:proofErr w:type="spellStart"/>
      <w:r>
        <w:rPr>
          <w:rStyle w:val="normaltextrun"/>
          <w:rFonts w:ascii="SimSun" w:eastAsia="SimSun" w:hAnsi="SimSun" w:hint="eastAsia"/>
          <w:color w:val="000000"/>
          <w:sz w:val="20"/>
          <w:shd w:val="clear" w:color="auto" w:fill="FFFFFF"/>
        </w:rPr>
        <w:t>科倍隆</w:t>
      </w:r>
      <w:proofErr w:type="spellEnd"/>
      <w:r>
        <w:rPr>
          <w:rStyle w:val="normaltextrun"/>
          <w:rFonts w:cs="Arial"/>
          <w:color w:val="000000"/>
          <w:sz w:val="20"/>
          <w:shd w:val="clear" w:color="auto" w:fill="FFFFFF"/>
        </w:rPr>
        <w:t>（</w:t>
      </w:r>
      <w:r>
        <w:rPr>
          <w:rStyle w:val="normaltextrun"/>
          <w:rFonts w:cs="Arial"/>
          <w:color w:val="000000"/>
          <w:sz w:val="20"/>
          <w:shd w:val="clear" w:color="auto" w:fill="FFFFFF"/>
        </w:rPr>
        <w:t>www.coperion.com</w:t>
      </w:r>
      <w:r>
        <w:rPr>
          <w:rStyle w:val="normaltextrun"/>
          <w:rFonts w:cs="Arial"/>
          <w:color w:val="000000"/>
          <w:sz w:val="20"/>
          <w:shd w:val="clear" w:color="auto" w:fill="FFFFFF"/>
        </w:rPr>
        <w:t>）</w:t>
      </w:r>
      <w:proofErr w:type="spellStart"/>
      <w:r>
        <w:rPr>
          <w:rStyle w:val="normaltextrun"/>
          <w:rFonts w:ascii="SimSun" w:eastAsia="SimSun" w:hAnsi="SimSun" w:hint="eastAsia"/>
          <w:color w:val="000000"/>
          <w:sz w:val="20"/>
          <w:shd w:val="clear" w:color="auto" w:fill="FFFFFF"/>
        </w:rPr>
        <w:t>是配混和挤出系统、分拣、破碎和清洗系统、喂料系统、物料输送和服务领域的全球行业和技术领军者之一</w:t>
      </w:r>
      <w:proofErr w:type="spellEnd"/>
      <w:r>
        <w:rPr>
          <w:rStyle w:val="normaltextrun"/>
          <w:rFonts w:ascii="SimSun" w:eastAsia="SimSun" w:hAnsi="SimSun" w:hint="eastAsia"/>
          <w:color w:val="000000"/>
          <w:sz w:val="20"/>
          <w:shd w:val="clear" w:color="auto" w:fill="FFFFFF"/>
        </w:rPr>
        <w:t>。</w:t>
      </w:r>
      <w:r>
        <w:rPr>
          <w:rStyle w:val="normaltextrun"/>
          <w:rFonts w:ascii="SimSun" w:eastAsia="SimSun" w:hAnsi="SimSun" w:hint="eastAsia"/>
          <w:color w:val="000000"/>
          <w:sz w:val="20"/>
          <w:shd w:val="clear" w:color="auto" w:fill="FFFFFF"/>
          <w:lang w:eastAsia="zh-CN"/>
        </w:rPr>
        <w:t>科倍隆研发、制造和维护用于塑料和塑料回收行业以及化学、电池、食品、制药和矿物行业的系统、设备和零部件。在聚合物、食品、健康与营养、售后市场销售与服务三大事业部</w:t>
      </w:r>
      <w:r w:rsidRPr="00C01028">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科倍隆拥有</w:t>
      </w:r>
      <w:r w:rsidRPr="00C01028">
        <w:rPr>
          <w:rStyle w:val="normaltextrun"/>
          <w:rFonts w:cs="Arial"/>
          <w:color w:val="000000"/>
          <w:sz w:val="20"/>
          <w:shd w:val="clear" w:color="auto" w:fill="FFFFFF"/>
          <w:lang w:val="de-DE" w:eastAsia="zh-CN"/>
        </w:rPr>
        <w:t>5,000</w:t>
      </w:r>
      <w:r>
        <w:rPr>
          <w:rStyle w:val="normaltextrun"/>
          <w:rFonts w:ascii="SimSun" w:eastAsia="SimSun" w:hAnsi="SimSun" w:hint="eastAsia"/>
          <w:color w:val="000000"/>
          <w:sz w:val="20"/>
          <w:shd w:val="clear" w:color="auto" w:fill="FFFFFF"/>
          <w:lang w:eastAsia="zh-CN"/>
        </w:rPr>
        <w:t>名员工以及</w:t>
      </w:r>
      <w:r w:rsidRPr="00C01028">
        <w:rPr>
          <w:rStyle w:val="normaltextrun"/>
          <w:rFonts w:cs="Arial"/>
          <w:color w:val="000000"/>
          <w:sz w:val="20"/>
          <w:shd w:val="clear" w:color="auto" w:fill="FFFFFF"/>
          <w:lang w:val="de-DE" w:eastAsia="zh-CN"/>
        </w:rPr>
        <w:t>50</w:t>
      </w:r>
      <w:r>
        <w:rPr>
          <w:rStyle w:val="normaltextrun"/>
          <w:rFonts w:ascii="SimSun" w:eastAsia="SimSun" w:hAnsi="SimSun" w:hint="eastAsia"/>
          <w:color w:val="000000"/>
          <w:sz w:val="20"/>
          <w:shd w:val="clear" w:color="auto" w:fill="FFFFFF"/>
          <w:lang w:eastAsia="zh-CN"/>
        </w:rPr>
        <w:t>家销售和服务公司。科倍隆是</w:t>
      </w:r>
      <w:r w:rsidRPr="00C01028">
        <w:rPr>
          <w:rStyle w:val="normaltextrun"/>
          <w:rFonts w:cs="Arial"/>
          <w:color w:val="000000"/>
          <w:sz w:val="20"/>
          <w:shd w:val="clear" w:color="auto" w:fill="FFFFFF"/>
          <w:lang w:val="de-DE" w:eastAsia="zh-CN"/>
        </w:rPr>
        <w:t>Hillenbrand</w:t>
      </w:r>
      <w:r w:rsidRPr="00C01028">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纽约证券交易所代码</w:t>
      </w:r>
      <w:r w:rsidRPr="00C01028">
        <w:rPr>
          <w:rStyle w:val="normaltextrun"/>
          <w:rFonts w:ascii="SimSun" w:eastAsia="SimSun" w:hAnsi="SimSun" w:hint="eastAsia"/>
          <w:color w:val="000000"/>
          <w:sz w:val="20"/>
          <w:shd w:val="clear" w:color="auto" w:fill="FFFFFF"/>
          <w:lang w:val="de-DE" w:eastAsia="zh-CN"/>
        </w:rPr>
        <w:t>：</w:t>
      </w:r>
      <w:r w:rsidRPr="00C01028">
        <w:rPr>
          <w:rStyle w:val="normaltextrun"/>
          <w:rFonts w:cs="Arial"/>
          <w:color w:val="000000"/>
          <w:sz w:val="20"/>
          <w:shd w:val="clear" w:color="auto" w:fill="FFFFFF"/>
          <w:lang w:val="de-DE" w:eastAsia="zh-CN"/>
        </w:rPr>
        <w:t>HI</w:t>
      </w:r>
      <w:r w:rsidRPr="00C01028">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的运营公司</w:t>
      </w:r>
      <w:r w:rsidRPr="00C01028">
        <w:rPr>
          <w:rStyle w:val="normaltextrun"/>
          <w:rFonts w:ascii="SimSun" w:eastAsia="SimSun" w:hAnsi="SimSun" w:hint="eastAsia"/>
          <w:color w:val="000000"/>
          <w:sz w:val="20"/>
          <w:shd w:val="clear" w:color="auto" w:fill="FFFFFF"/>
          <w:lang w:val="de-DE" w:eastAsia="zh-CN"/>
        </w:rPr>
        <w:t>，</w:t>
      </w:r>
      <w:r w:rsidRPr="00C01028">
        <w:rPr>
          <w:rStyle w:val="normaltextrun"/>
          <w:rFonts w:cs="Arial"/>
          <w:color w:val="000000"/>
          <w:sz w:val="20"/>
          <w:shd w:val="clear" w:color="auto" w:fill="FFFFFF"/>
          <w:lang w:val="de-DE" w:eastAsia="zh-CN"/>
        </w:rPr>
        <w:t>Hillenbrand</w:t>
      </w:r>
      <w:r>
        <w:rPr>
          <w:rStyle w:val="normaltextrun"/>
          <w:rFonts w:ascii="SimSun" w:eastAsia="SimSun" w:hAnsi="SimSun" w:hint="eastAsia"/>
          <w:color w:val="000000"/>
          <w:sz w:val="20"/>
          <w:shd w:val="clear" w:color="auto" w:fill="FFFFFF"/>
          <w:lang w:eastAsia="zh-CN"/>
        </w:rPr>
        <w:t>是一家全球性工业公司</w:t>
      </w:r>
      <w:r w:rsidRPr="00C01028">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为全球各行各业的客户提供高度集成化的核心工艺加工设备和解决方案。</w:t>
      </w:r>
      <w:r w:rsidR="00A25D52">
        <w:fldChar w:fldCharType="begin"/>
      </w:r>
      <w:r w:rsidR="00A25D52">
        <w:rPr>
          <w:lang w:eastAsia="zh-CN"/>
        </w:rPr>
        <w:instrText>HYPERLINK "http://www.hillenbrand.com/" \t "_blank"</w:instrText>
      </w:r>
      <w:r w:rsidR="00A25D52">
        <w:fldChar w:fldCharType="separate"/>
      </w:r>
      <w:r>
        <w:rPr>
          <w:rStyle w:val="normaltextrun"/>
          <w:rFonts w:cs="Arial"/>
          <w:color w:val="0000FF"/>
          <w:sz w:val="20"/>
          <w:u w:val="single"/>
          <w:shd w:val="clear" w:color="auto" w:fill="FFFFFF"/>
        </w:rPr>
        <w:t>www.hillenbrand.com</w:t>
      </w:r>
      <w:r w:rsidR="00A25D52">
        <w:rPr>
          <w:rStyle w:val="normaltextrun"/>
          <w:rFonts w:cs="Arial"/>
          <w:color w:val="0000FF"/>
          <w:sz w:val="20"/>
          <w:u w:val="single"/>
          <w:shd w:val="clear" w:color="auto" w:fill="FFFFFF"/>
        </w:rPr>
        <w:fldChar w:fldCharType="end"/>
      </w:r>
      <w:r>
        <w:rPr>
          <w:rStyle w:val="eop"/>
          <w:rFonts w:cs="Arial"/>
          <w:color w:val="000000"/>
          <w:sz w:val="20"/>
          <w:shd w:val="clear" w:color="auto" w:fill="FFFFFF"/>
        </w:rPr>
        <w:t> </w:t>
      </w:r>
    </w:p>
    <w:p w14:paraId="5900D92B" w14:textId="77777777" w:rsidR="0026290B" w:rsidRDefault="0026290B" w:rsidP="00245925">
      <w:pPr>
        <w:rPr>
          <w:rFonts w:cs="Arial"/>
          <w:sz w:val="20"/>
        </w:rPr>
      </w:pPr>
    </w:p>
    <w:p w14:paraId="5262091C" w14:textId="77777777" w:rsidR="00756E6A" w:rsidRPr="00A077D4" w:rsidRDefault="00756E6A" w:rsidP="00245925">
      <w:pPr>
        <w:rPr>
          <w:rFonts w:cs="Arial"/>
          <w:sz w:val="20"/>
        </w:rPr>
      </w:pPr>
    </w:p>
    <w:p w14:paraId="3BBE3F22" w14:textId="77777777" w:rsidR="00863EC5" w:rsidRDefault="00863EC5" w:rsidP="00863EC5">
      <w:pPr>
        <w:pStyle w:val="Trennung"/>
        <w:spacing w:before="240" w:after="240"/>
        <w:rPr>
          <w:rFonts w:hint="eastAsia"/>
        </w:rPr>
      </w:pPr>
      <w:r>
        <w:t></w:t>
      </w:r>
      <w:r>
        <w:t></w:t>
      </w:r>
      <w:r>
        <w:t></w:t>
      </w:r>
    </w:p>
    <w:p w14:paraId="3DD89AF2" w14:textId="77777777" w:rsidR="00756E6A" w:rsidRDefault="00756E6A" w:rsidP="00863EC5">
      <w:pPr>
        <w:pStyle w:val="Trennung"/>
        <w:spacing w:before="240" w:after="240"/>
        <w:rPr>
          <w:rFonts w:hint="eastAsia"/>
        </w:rPr>
      </w:pPr>
    </w:p>
    <w:p w14:paraId="22DBEA44" w14:textId="77777777" w:rsidR="00756E6A" w:rsidRDefault="00756E6A" w:rsidP="00863EC5">
      <w:pPr>
        <w:pStyle w:val="Trennung"/>
        <w:spacing w:before="240" w:after="240"/>
        <w:rPr>
          <w:rFonts w:hint="eastAsia"/>
        </w:rPr>
      </w:pPr>
    </w:p>
    <w:p w14:paraId="29869A6D" w14:textId="77777777" w:rsidR="00756E6A" w:rsidRDefault="00756E6A" w:rsidP="00863EC5">
      <w:pPr>
        <w:pStyle w:val="Trennung"/>
        <w:spacing w:before="240" w:after="240"/>
        <w:rPr>
          <w:rFonts w:hint="eastAsia"/>
        </w:rPr>
      </w:pPr>
    </w:p>
    <w:p w14:paraId="2871CA1D" w14:textId="77777777" w:rsidR="00756E6A" w:rsidRDefault="00756E6A" w:rsidP="00863EC5">
      <w:pPr>
        <w:pStyle w:val="Trennung"/>
        <w:spacing w:before="240" w:after="240"/>
        <w:rPr>
          <w:rFonts w:hint="eastAsia"/>
        </w:rPr>
      </w:pPr>
    </w:p>
    <w:p w14:paraId="0C88BDD1" w14:textId="77777777" w:rsidR="006001CC" w:rsidRDefault="006001CC" w:rsidP="00863EC5">
      <w:pPr>
        <w:pStyle w:val="Trennung"/>
        <w:spacing w:before="240" w:after="240"/>
        <w:rPr>
          <w:rFonts w:hint="eastAsia"/>
        </w:rPr>
      </w:pPr>
    </w:p>
    <w:p w14:paraId="74E6B2D2" w14:textId="77777777" w:rsidR="00863EC5" w:rsidRPr="006C1301" w:rsidRDefault="00863EC5" w:rsidP="00AD062C">
      <w:pPr>
        <w:pStyle w:val="Internet"/>
        <w:pBdr>
          <w:bottom w:val="single" w:sz="8" w:space="0" w:color="auto"/>
        </w:pBdr>
        <w:ind w:right="-113"/>
        <w:rPr>
          <w:rFonts w:cs="Arial"/>
          <w:sz w:val="6"/>
        </w:rPr>
      </w:pPr>
    </w:p>
    <w:p w14:paraId="79C8EE5E" w14:textId="636E46D1" w:rsidR="00E17602" w:rsidRPr="00872BCC" w:rsidRDefault="00E17602" w:rsidP="00910BD8">
      <w:pPr>
        <w:pStyle w:val="Internet"/>
        <w:pBdr>
          <w:bottom w:val="single" w:sz="8" w:space="0" w:color="auto"/>
        </w:pBdr>
        <w:ind w:right="-113"/>
        <w:rPr>
          <w:rFonts w:cs="Arial"/>
          <w:b/>
        </w:rPr>
      </w:pPr>
      <w:r>
        <w:rPr>
          <w:sz w:val="6"/>
        </w:rPr>
        <w:br/>
      </w:r>
      <w:r>
        <w:t>Dear Colleagues,</w:t>
      </w:r>
      <w:r>
        <w:br/>
        <w:t xml:space="preserve">You can find and download this </w:t>
      </w:r>
      <w:r>
        <w:rPr>
          <w:u w:val="single"/>
        </w:rPr>
        <w:t>press release in English</w:t>
      </w:r>
      <w:r w:rsidR="00C43CA5">
        <w:rPr>
          <w:u w:val="single"/>
        </w:rPr>
        <w:t xml:space="preserve"> and Chinese </w:t>
      </w:r>
      <w:r>
        <w:t xml:space="preserve">and </w:t>
      </w:r>
      <w:r>
        <w:rPr>
          <w:u w:val="single"/>
        </w:rPr>
        <w:t>print-ready color images</w:t>
      </w:r>
      <w:r>
        <w:t xml:space="preserve"> at </w:t>
      </w:r>
      <w:bookmarkStart w:id="2" w:name="OLE_LINK1"/>
      <w:proofErr w:type="gramStart"/>
      <w:r w:rsidR="00650938" w:rsidRPr="00650938">
        <w:rPr>
          <w:rStyle w:val="Hyperlink"/>
          <w:b/>
        </w:rPr>
        <w:t>https://www.coperion.com/en/news-media/newsroom</w:t>
      </w:r>
      <w:proofErr w:type="gramEnd"/>
    </w:p>
    <w:bookmarkEnd w:id="2"/>
    <w:p w14:paraId="2C6D7773" w14:textId="77777777" w:rsidR="00E17602" w:rsidRPr="00872BCC" w:rsidRDefault="00E17602">
      <w:pPr>
        <w:pStyle w:val="Internet"/>
        <w:pBdr>
          <w:bottom w:val="single" w:sz="8" w:space="0" w:color="auto"/>
        </w:pBdr>
        <w:ind w:right="-113"/>
        <w:rPr>
          <w:rFonts w:cs="Arial"/>
          <w:sz w:val="6"/>
        </w:rPr>
      </w:pPr>
      <w:r>
        <w:rPr>
          <w:sz w:val="6"/>
        </w:rPr>
        <w:t xml:space="preserve">  .</w:t>
      </w:r>
    </w:p>
    <w:p w14:paraId="7E8C2E72" w14:textId="77777777" w:rsidR="00E17602" w:rsidRPr="00872BCC" w:rsidRDefault="00E17602">
      <w:pPr>
        <w:pStyle w:val="Beleg"/>
        <w:spacing w:before="360"/>
        <w:rPr>
          <w:rFonts w:cs="Arial"/>
        </w:rPr>
      </w:pPr>
      <w:r>
        <w:t xml:space="preserve">Editorial contact and copies: </w:t>
      </w:r>
    </w:p>
    <w:p w14:paraId="62DECA0B" w14:textId="0D4AB3A0" w:rsidR="00642F20" w:rsidRPr="00650938" w:rsidRDefault="00642F20" w:rsidP="00642F20">
      <w:pPr>
        <w:pStyle w:val="Konsens"/>
        <w:spacing w:before="120"/>
        <w:rPr>
          <w:rStyle w:val="Hyperlink"/>
          <w:rFonts w:cs="Arial"/>
          <w:szCs w:val="22"/>
          <w:lang w:val="de-DE"/>
        </w:rPr>
      </w:pPr>
      <w:r>
        <w:t xml:space="preserve">Dr. </w:t>
      </w:r>
      <w:r w:rsidRPr="002D3548">
        <w:t xml:space="preserve">Jörg Wolters, KONSENS Public Relations GmbH &amp; Co. </w:t>
      </w:r>
      <w:r w:rsidRPr="00A25D52">
        <w:rPr>
          <w:lang w:val="fr-FR"/>
        </w:rPr>
        <w:t>KG,</w:t>
      </w:r>
      <w:r w:rsidRPr="00A25D52">
        <w:rPr>
          <w:lang w:val="fr-FR"/>
        </w:rPr>
        <w:br/>
      </w:r>
      <w:r w:rsidR="00650938" w:rsidRPr="00A25D52">
        <w:rPr>
          <w:lang w:val="fr-FR"/>
        </w:rPr>
        <w:t>Hans-</w:t>
      </w:r>
      <w:proofErr w:type="spellStart"/>
      <w:r w:rsidR="00650938" w:rsidRPr="00A25D52">
        <w:rPr>
          <w:lang w:val="fr-FR"/>
        </w:rPr>
        <w:t>Böckler</w:t>
      </w:r>
      <w:proofErr w:type="spellEnd"/>
      <w:r w:rsidR="00650938" w:rsidRPr="00A25D52">
        <w:rPr>
          <w:lang w:val="fr-FR"/>
        </w:rPr>
        <w:t>-</w:t>
      </w:r>
      <w:proofErr w:type="spellStart"/>
      <w:r w:rsidR="00650938" w:rsidRPr="00A25D52">
        <w:rPr>
          <w:lang w:val="fr-FR"/>
        </w:rPr>
        <w:t>Str</w:t>
      </w:r>
      <w:proofErr w:type="spellEnd"/>
      <w:r w:rsidR="00650938" w:rsidRPr="00A25D52">
        <w:rPr>
          <w:lang w:val="fr-FR"/>
        </w:rPr>
        <w:t xml:space="preserve">. </w:t>
      </w:r>
      <w:r w:rsidR="00650938" w:rsidRPr="00650938">
        <w:rPr>
          <w:lang w:val="de-DE"/>
        </w:rPr>
        <w:t>20, D-63811 Stockstadt am Main</w:t>
      </w:r>
      <w:r w:rsidR="00650938" w:rsidRPr="00650938">
        <w:rPr>
          <w:lang w:val="de-DE"/>
        </w:rPr>
        <w:br/>
        <w:t>Tel.: +49 (0)6027</w:t>
      </w:r>
      <w:r w:rsidR="00650938">
        <w:rPr>
          <w:lang w:val="de-DE"/>
        </w:rPr>
        <w:t xml:space="preserve"> - </w:t>
      </w:r>
      <w:r w:rsidR="00650938" w:rsidRPr="00650938">
        <w:rPr>
          <w:lang w:val="de-DE"/>
        </w:rPr>
        <w:t>99005-0</w:t>
      </w:r>
      <w:r w:rsidRPr="00F11E0B">
        <w:rPr>
          <w:lang w:val="de-DE"/>
        </w:rPr>
        <w:br/>
        <w:t xml:space="preserve">E-Mail: mail@konsens.de, Internet: </w:t>
      </w:r>
      <w:hyperlink r:id="rId11" w:history="1">
        <w:r w:rsidRPr="00650938">
          <w:rPr>
            <w:rStyle w:val="Hyperlink"/>
            <w:lang w:val="de-DE"/>
          </w:rPr>
          <w:t>www.konsens.de</w:t>
        </w:r>
      </w:hyperlink>
    </w:p>
    <w:p w14:paraId="17F9E0F0" w14:textId="3FD166DB" w:rsidR="00DC1102" w:rsidRDefault="00DC1102" w:rsidP="00C91D1F">
      <w:pPr>
        <w:pStyle w:val="Kopfzeile"/>
        <w:spacing w:before="120" w:line="360" w:lineRule="auto"/>
        <w:rPr>
          <w:rFonts w:cs="Arial"/>
          <w:i/>
          <w:szCs w:val="22"/>
          <w:lang w:val="de-DE"/>
        </w:rPr>
      </w:pPr>
    </w:p>
    <w:p w14:paraId="5F63C276" w14:textId="0C6D871C" w:rsidR="002D3548" w:rsidRDefault="002D3548" w:rsidP="00C91D1F">
      <w:pPr>
        <w:pStyle w:val="Kopfzeile"/>
        <w:spacing w:before="120" w:line="360" w:lineRule="auto"/>
        <w:rPr>
          <w:rFonts w:cs="Arial"/>
          <w:i/>
          <w:szCs w:val="22"/>
          <w:lang w:val="de-DE"/>
        </w:rPr>
      </w:pPr>
    </w:p>
    <w:p w14:paraId="05AD82E3" w14:textId="77777777" w:rsidR="00A3031C" w:rsidRDefault="00A3031C" w:rsidP="00C91D1F">
      <w:pPr>
        <w:pStyle w:val="Kopfzeile"/>
        <w:spacing w:before="120" w:line="360" w:lineRule="auto"/>
        <w:rPr>
          <w:rFonts w:cs="Arial"/>
          <w:i/>
          <w:noProof/>
          <w:szCs w:val="22"/>
          <w:lang w:val="de-DE"/>
        </w:rPr>
      </w:pPr>
    </w:p>
    <w:p w14:paraId="68B14073" w14:textId="05D9B368" w:rsidR="003315B0" w:rsidRDefault="003315B0" w:rsidP="00C91D1F">
      <w:pPr>
        <w:pStyle w:val="Kopfzeile"/>
        <w:spacing w:before="120" w:line="360" w:lineRule="auto"/>
        <w:rPr>
          <w:rFonts w:cs="Arial"/>
          <w:i/>
          <w:szCs w:val="22"/>
          <w:lang w:val="de-DE"/>
        </w:rPr>
      </w:pPr>
    </w:p>
    <w:p w14:paraId="5B046FF0" w14:textId="5CE84E1C" w:rsidR="00256AD0" w:rsidRPr="003315B0" w:rsidRDefault="00256AD0" w:rsidP="00377C0D">
      <w:pPr>
        <w:pStyle w:val="Kopfzeile"/>
        <w:spacing w:before="120" w:line="360" w:lineRule="auto"/>
        <w:rPr>
          <w:i/>
          <w:lang w:eastAsia="zh-CN"/>
        </w:rPr>
      </w:pPr>
      <w:r>
        <w:rPr>
          <w:rFonts w:hint="eastAsia"/>
          <w:i/>
          <w:lang w:eastAsia="zh-CN"/>
        </w:rPr>
        <w:t>科倍隆双螺杆挤出机</w:t>
      </w:r>
      <w:r w:rsidR="0016734F">
        <w:rPr>
          <w:rFonts w:hint="eastAsia"/>
          <w:i/>
          <w:lang w:eastAsia="zh-CN"/>
        </w:rPr>
        <w:t>为</w:t>
      </w:r>
      <w:r w:rsidRPr="00256AD0">
        <w:rPr>
          <w:rFonts w:hint="eastAsia"/>
          <w:i/>
          <w:lang w:eastAsia="zh-CN"/>
        </w:rPr>
        <w:t>高效、可持续和可靠的</w:t>
      </w:r>
      <w:r w:rsidR="0016734F" w:rsidRPr="00256AD0">
        <w:rPr>
          <w:rFonts w:hint="eastAsia"/>
          <w:i/>
          <w:lang w:eastAsia="zh-CN"/>
        </w:rPr>
        <w:t>连续</w:t>
      </w:r>
      <w:r w:rsidR="002C6EC2">
        <w:rPr>
          <w:rFonts w:hint="eastAsia"/>
          <w:i/>
          <w:lang w:eastAsia="zh-CN"/>
        </w:rPr>
        <w:t>法</w:t>
      </w:r>
      <w:r w:rsidR="00B57E50" w:rsidRPr="00256AD0">
        <w:rPr>
          <w:rFonts w:hint="eastAsia"/>
          <w:i/>
          <w:lang w:eastAsia="zh-CN"/>
        </w:rPr>
        <w:t>电池生产</w:t>
      </w:r>
      <w:r w:rsidR="0016734F">
        <w:rPr>
          <w:rFonts w:hint="eastAsia"/>
          <w:i/>
          <w:lang w:eastAsia="zh-CN"/>
        </w:rPr>
        <w:t>工艺</w:t>
      </w:r>
      <w:r w:rsidR="00374498">
        <w:rPr>
          <w:rFonts w:hint="eastAsia"/>
          <w:i/>
          <w:lang w:eastAsia="zh-CN"/>
        </w:rPr>
        <w:t>，</w:t>
      </w:r>
      <w:r w:rsidRPr="00256AD0">
        <w:rPr>
          <w:rFonts w:hint="eastAsia"/>
          <w:i/>
          <w:lang w:eastAsia="zh-CN"/>
        </w:rPr>
        <w:t>提供理想解决方案</w:t>
      </w:r>
      <w:r>
        <w:rPr>
          <w:rFonts w:hint="eastAsia"/>
          <w:i/>
          <w:lang w:eastAsia="zh-CN"/>
        </w:rPr>
        <w:t>。</w:t>
      </w:r>
    </w:p>
    <w:p w14:paraId="785FCC2D" w14:textId="13031E56" w:rsidR="0026290B" w:rsidRDefault="0026290B" w:rsidP="00BC7442">
      <w:pPr>
        <w:pStyle w:val="Kopfzeile"/>
        <w:spacing w:before="120" w:line="360" w:lineRule="auto"/>
        <w:rPr>
          <w:i/>
          <w:lang w:eastAsia="zh-CN"/>
        </w:rPr>
      </w:pPr>
      <w:r>
        <w:rPr>
          <w:rFonts w:hint="eastAsia"/>
          <w:i/>
          <w:lang w:eastAsia="zh-CN"/>
        </w:rPr>
        <w:t>图片：</w:t>
      </w:r>
      <w:r>
        <w:rPr>
          <w:rFonts w:hint="eastAsia"/>
          <w:i/>
          <w:lang w:eastAsia="zh-CN"/>
        </w:rPr>
        <w:t xml:space="preserve"> </w:t>
      </w:r>
      <w:r>
        <w:rPr>
          <w:rFonts w:hint="eastAsia"/>
          <w:i/>
          <w:lang w:eastAsia="zh-CN"/>
        </w:rPr>
        <w:t>科倍隆，德国斯图加特</w:t>
      </w:r>
    </w:p>
    <w:p w14:paraId="70035BE8" w14:textId="77777777" w:rsidR="00A3031C" w:rsidRDefault="00A3031C" w:rsidP="00BC7442">
      <w:pPr>
        <w:pStyle w:val="Kopfzeile"/>
        <w:spacing w:before="120" w:line="360" w:lineRule="auto"/>
        <w:rPr>
          <w:rFonts w:cs="Arial"/>
          <w:i/>
          <w:szCs w:val="22"/>
          <w:lang w:eastAsia="zh-CN"/>
        </w:rPr>
      </w:pPr>
    </w:p>
    <w:p w14:paraId="21ECF44B" w14:textId="0BC44BB1" w:rsidR="00C73A03" w:rsidRDefault="00C73A03" w:rsidP="00BC7442">
      <w:pPr>
        <w:pStyle w:val="Kopfzeile"/>
        <w:spacing w:before="120" w:line="360" w:lineRule="auto"/>
        <w:rPr>
          <w:rFonts w:cs="Arial"/>
          <w:i/>
          <w:szCs w:val="22"/>
        </w:rPr>
      </w:pPr>
    </w:p>
    <w:p w14:paraId="500C4B53" w14:textId="3209DF89" w:rsidR="00650938" w:rsidRDefault="00650938" w:rsidP="00C73A03">
      <w:pPr>
        <w:pStyle w:val="Kopfzeile"/>
        <w:spacing w:before="120" w:line="360" w:lineRule="auto"/>
        <w:rPr>
          <w:i/>
        </w:rPr>
      </w:pPr>
    </w:p>
    <w:p w14:paraId="2204830A" w14:textId="3E7AE180" w:rsidR="00256AD0" w:rsidRDefault="00256AD0" w:rsidP="00C73A03">
      <w:pPr>
        <w:pStyle w:val="Kopfzeile"/>
        <w:spacing w:before="120" w:line="360" w:lineRule="auto"/>
        <w:rPr>
          <w:rFonts w:cs="Arial"/>
          <w:i/>
          <w:szCs w:val="22"/>
          <w:lang w:eastAsia="zh-CN"/>
        </w:rPr>
      </w:pPr>
      <w:r w:rsidRPr="00256AD0">
        <w:rPr>
          <w:rFonts w:cs="Arial" w:hint="eastAsia"/>
          <w:i/>
          <w:szCs w:val="22"/>
          <w:lang w:eastAsia="zh-CN"/>
        </w:rPr>
        <w:t>可靠</w:t>
      </w:r>
      <w:r w:rsidR="00AB24EF">
        <w:rPr>
          <w:rFonts w:cs="Arial" w:hint="eastAsia"/>
          <w:i/>
          <w:szCs w:val="22"/>
          <w:lang w:eastAsia="zh-CN"/>
        </w:rPr>
        <w:t>的</w:t>
      </w:r>
      <w:r w:rsidR="00AD1215">
        <w:rPr>
          <w:rFonts w:cs="Arial" w:hint="eastAsia"/>
          <w:i/>
          <w:szCs w:val="22"/>
          <w:lang w:eastAsia="zh-CN"/>
        </w:rPr>
        <w:t>科倍隆楷创</w:t>
      </w:r>
      <w:r w:rsidRPr="00256AD0">
        <w:rPr>
          <w:rFonts w:cs="Arial" w:hint="eastAsia"/>
          <w:i/>
          <w:szCs w:val="22"/>
          <w:lang w:eastAsia="zh-CN"/>
        </w:rPr>
        <w:t>高精度</w:t>
      </w:r>
      <w:r w:rsidR="00AD1215">
        <w:rPr>
          <w:rFonts w:cs="Arial" w:hint="eastAsia"/>
          <w:i/>
          <w:szCs w:val="22"/>
          <w:lang w:eastAsia="zh-CN"/>
        </w:rPr>
        <w:t>喂料</w:t>
      </w:r>
      <w:r w:rsidR="00D932F1">
        <w:rPr>
          <w:rFonts w:cs="Arial" w:hint="eastAsia"/>
          <w:i/>
          <w:szCs w:val="22"/>
          <w:lang w:eastAsia="zh-CN"/>
        </w:rPr>
        <w:t>机</w:t>
      </w:r>
      <w:r w:rsidR="00AB24EF">
        <w:rPr>
          <w:rFonts w:cs="Arial" w:hint="eastAsia"/>
          <w:i/>
          <w:szCs w:val="22"/>
          <w:lang w:eastAsia="zh-CN"/>
        </w:rPr>
        <w:t>可实现</w:t>
      </w:r>
      <w:r w:rsidR="00AD1215">
        <w:rPr>
          <w:rFonts w:cs="Arial" w:hint="eastAsia"/>
          <w:i/>
          <w:szCs w:val="22"/>
          <w:lang w:eastAsia="zh-CN"/>
        </w:rPr>
        <w:t>精确</w:t>
      </w:r>
      <w:r w:rsidR="00AB24EF">
        <w:rPr>
          <w:rFonts w:cs="Arial" w:hint="eastAsia"/>
          <w:i/>
          <w:szCs w:val="22"/>
          <w:lang w:eastAsia="zh-CN"/>
        </w:rPr>
        <w:t>、</w:t>
      </w:r>
      <w:r w:rsidRPr="00256AD0">
        <w:rPr>
          <w:rFonts w:cs="Arial" w:hint="eastAsia"/>
          <w:i/>
          <w:szCs w:val="22"/>
          <w:lang w:eastAsia="zh-CN"/>
        </w:rPr>
        <w:t>安全</w:t>
      </w:r>
      <w:r w:rsidR="00AD1215">
        <w:rPr>
          <w:rFonts w:cs="Arial" w:hint="eastAsia"/>
          <w:i/>
          <w:szCs w:val="22"/>
          <w:lang w:eastAsia="zh-CN"/>
        </w:rPr>
        <w:t>喂料</w:t>
      </w:r>
      <w:r w:rsidRPr="00256AD0">
        <w:rPr>
          <w:rFonts w:cs="Arial" w:hint="eastAsia"/>
          <w:i/>
          <w:szCs w:val="22"/>
          <w:lang w:eastAsia="zh-CN"/>
        </w:rPr>
        <w:t>，</w:t>
      </w:r>
      <w:r w:rsidR="00AD1215">
        <w:rPr>
          <w:rFonts w:cs="Arial" w:hint="eastAsia"/>
          <w:i/>
          <w:szCs w:val="22"/>
          <w:lang w:eastAsia="zh-CN"/>
        </w:rPr>
        <w:t>这</w:t>
      </w:r>
      <w:r w:rsidR="00AB24EF">
        <w:rPr>
          <w:rFonts w:cs="Arial" w:hint="eastAsia"/>
          <w:i/>
          <w:szCs w:val="22"/>
          <w:lang w:eastAsia="zh-CN"/>
        </w:rPr>
        <w:t>都</w:t>
      </w:r>
      <w:r w:rsidR="00AD1215">
        <w:rPr>
          <w:rFonts w:cs="Arial" w:hint="eastAsia"/>
          <w:i/>
          <w:szCs w:val="22"/>
          <w:lang w:eastAsia="zh-CN"/>
        </w:rPr>
        <w:t>归功于</w:t>
      </w:r>
      <w:r w:rsidR="00AB24EF">
        <w:rPr>
          <w:rFonts w:cs="Arial" w:hint="eastAsia"/>
          <w:i/>
          <w:szCs w:val="22"/>
          <w:lang w:eastAsia="zh-CN"/>
        </w:rPr>
        <w:t>我们</w:t>
      </w:r>
      <w:r w:rsidR="002C6EC2">
        <w:rPr>
          <w:rFonts w:cs="Arial" w:hint="eastAsia"/>
          <w:i/>
          <w:szCs w:val="22"/>
          <w:lang w:eastAsia="zh-CN"/>
        </w:rPr>
        <w:t>高度</w:t>
      </w:r>
      <w:r w:rsidR="00AD1215">
        <w:rPr>
          <w:rFonts w:cs="Arial" w:hint="eastAsia"/>
          <w:i/>
          <w:szCs w:val="22"/>
          <w:lang w:eastAsia="zh-CN"/>
        </w:rPr>
        <w:t>先进</w:t>
      </w:r>
      <w:r w:rsidRPr="00256AD0">
        <w:rPr>
          <w:rFonts w:cs="Arial" w:hint="eastAsia"/>
          <w:i/>
          <w:szCs w:val="22"/>
          <w:lang w:eastAsia="zh-CN"/>
        </w:rPr>
        <w:t>的称重和控制技术</w:t>
      </w:r>
      <w:r>
        <w:rPr>
          <w:rFonts w:cs="Arial" w:hint="eastAsia"/>
          <w:i/>
          <w:szCs w:val="22"/>
          <w:lang w:eastAsia="zh-CN"/>
        </w:rPr>
        <w:t>。</w:t>
      </w:r>
    </w:p>
    <w:p w14:paraId="5B1FBE39" w14:textId="43B98F68" w:rsidR="0026290B" w:rsidRPr="002D3548" w:rsidRDefault="0026290B" w:rsidP="00BC7442">
      <w:pPr>
        <w:pStyle w:val="Kopfzeile"/>
        <w:spacing w:before="120" w:line="360" w:lineRule="auto"/>
        <w:rPr>
          <w:i/>
          <w:iCs/>
          <w:lang w:val="de-DE" w:eastAsia="zh-CN"/>
        </w:rPr>
      </w:pPr>
      <w:r>
        <w:rPr>
          <w:rFonts w:hint="eastAsia"/>
          <w:i/>
          <w:lang w:val="de-DE" w:eastAsia="zh-CN"/>
        </w:rPr>
        <w:t>图片：科倍隆楷创，瑞士</w:t>
      </w:r>
      <w:r w:rsidRPr="002D3548">
        <w:rPr>
          <w:i/>
          <w:lang w:val="de-DE"/>
        </w:rPr>
        <w:t>Niederlenz</w:t>
      </w:r>
    </w:p>
    <w:sectPr w:rsidR="0026290B" w:rsidRPr="002D3548"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9AD9" w14:textId="77777777" w:rsidR="00D4191F" w:rsidRDefault="00D4191F">
      <w:r>
        <w:separator/>
      </w:r>
    </w:p>
  </w:endnote>
  <w:endnote w:type="continuationSeparator" w:id="0">
    <w:p w14:paraId="008A30F4" w14:textId="77777777" w:rsidR="00D4191F" w:rsidRDefault="00D4191F">
      <w:r>
        <w:continuationSeparator/>
      </w:r>
    </w:p>
  </w:endnote>
  <w:endnote w:type="continuationNotice" w:id="1">
    <w:p w14:paraId="0FADE12D" w14:textId="77777777" w:rsidR="00D4191F" w:rsidRDefault="00D41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50384C" w14:paraId="46917F0C" w14:textId="77777777">
      <w:trPr>
        <w:cantSplit/>
      </w:trPr>
      <w:tc>
        <w:tcPr>
          <w:tcW w:w="7428" w:type="dxa"/>
          <w:noWrap/>
          <w:vAlign w:val="bottom"/>
        </w:tcPr>
        <w:p w14:paraId="48EA6914" w14:textId="77777777" w:rsidR="00336917" w:rsidRPr="0050384C" w:rsidRDefault="00336917">
          <w:pPr>
            <w:pStyle w:val="Fuzeile"/>
            <w:spacing w:line="200" w:lineRule="exact"/>
            <w:rPr>
              <w:rFonts w:cs="Arial"/>
              <w:sz w:val="16"/>
              <w:szCs w:val="16"/>
            </w:rPr>
          </w:pPr>
        </w:p>
      </w:tc>
      <w:tc>
        <w:tcPr>
          <w:tcW w:w="1758" w:type="dxa"/>
          <w:noWrap/>
          <w:vAlign w:val="bottom"/>
        </w:tcPr>
        <w:p w14:paraId="63CE0658" w14:textId="77777777" w:rsidR="00336917" w:rsidRPr="0050384C" w:rsidRDefault="00336917">
          <w:pPr>
            <w:pStyle w:val="Fuzeile"/>
            <w:spacing w:line="200" w:lineRule="exact"/>
            <w:jc w:val="right"/>
            <w:rPr>
              <w:rFonts w:cs="Arial"/>
              <w:sz w:val="16"/>
              <w:szCs w:val="16"/>
            </w:rPr>
          </w:pPr>
          <w:bookmarkStart w:id="6" w:name="PageName"/>
          <w:bookmarkEnd w:id="6"/>
          <w:r w:rsidRPr="0050384C">
            <w:rPr>
              <w:sz w:val="16"/>
              <w:szCs w:val="16"/>
            </w:rPr>
            <w:t xml:space="preserve">Page </w:t>
          </w:r>
          <w:r w:rsidRPr="0050384C">
            <w:rPr>
              <w:rFonts w:cs="Arial"/>
              <w:sz w:val="16"/>
              <w:szCs w:val="16"/>
            </w:rPr>
            <w:fldChar w:fldCharType="begin"/>
          </w:r>
          <w:r w:rsidRPr="0050384C">
            <w:rPr>
              <w:rFonts w:cs="Arial"/>
              <w:sz w:val="16"/>
              <w:szCs w:val="16"/>
            </w:rPr>
            <w:instrText xml:space="preserve"> PAGE  \* MERGEFORMAT </w:instrText>
          </w:r>
          <w:r w:rsidRPr="0050384C">
            <w:rPr>
              <w:rFonts w:cs="Arial"/>
              <w:sz w:val="16"/>
              <w:szCs w:val="16"/>
            </w:rPr>
            <w:fldChar w:fldCharType="separate"/>
          </w:r>
          <w:r w:rsidR="00C462D9" w:rsidRPr="0050384C">
            <w:rPr>
              <w:rFonts w:cs="Arial"/>
              <w:sz w:val="16"/>
              <w:szCs w:val="16"/>
            </w:rPr>
            <w:t>4</w:t>
          </w:r>
          <w:r w:rsidRPr="0050384C">
            <w:rPr>
              <w:rFonts w:cs="Arial"/>
              <w:sz w:val="16"/>
              <w:szCs w:val="16"/>
            </w:rPr>
            <w:fldChar w:fldCharType="end"/>
          </w:r>
          <w:r w:rsidRPr="0050384C">
            <w:rPr>
              <w:sz w:val="16"/>
              <w:szCs w:val="16"/>
            </w:rPr>
            <w:t xml:space="preserve"> of </w:t>
          </w:r>
          <w:r w:rsidRPr="0050384C">
            <w:rPr>
              <w:rFonts w:cs="Arial"/>
              <w:sz w:val="16"/>
              <w:szCs w:val="16"/>
            </w:rPr>
            <w:fldChar w:fldCharType="begin"/>
          </w:r>
          <w:r w:rsidRPr="0050384C">
            <w:rPr>
              <w:rFonts w:cs="Arial"/>
              <w:sz w:val="16"/>
              <w:szCs w:val="16"/>
            </w:rPr>
            <w:instrText xml:space="preserve"> NUMPAGES </w:instrText>
          </w:r>
          <w:r w:rsidRPr="0050384C">
            <w:rPr>
              <w:rFonts w:cs="Arial"/>
              <w:sz w:val="16"/>
              <w:szCs w:val="16"/>
            </w:rPr>
            <w:fldChar w:fldCharType="separate"/>
          </w:r>
          <w:r w:rsidR="00C462D9" w:rsidRPr="0050384C">
            <w:rPr>
              <w:rFonts w:cs="Arial"/>
              <w:sz w:val="16"/>
              <w:szCs w:val="16"/>
            </w:rPr>
            <w:t>4</w:t>
          </w:r>
          <w:r w:rsidRPr="0050384C">
            <w:rPr>
              <w:rFonts w:cs="Arial"/>
              <w:sz w:val="16"/>
              <w:szCs w:val="16"/>
            </w:rPr>
            <w:fldChar w:fldCharType="end"/>
          </w:r>
        </w:p>
      </w:tc>
      <w:tc>
        <w:tcPr>
          <w:tcW w:w="567" w:type="dxa"/>
          <w:vAlign w:val="bottom"/>
        </w:tcPr>
        <w:p w14:paraId="71D65540" w14:textId="77777777" w:rsidR="00336917" w:rsidRPr="0050384C" w:rsidRDefault="00336917">
          <w:pPr>
            <w:pStyle w:val="Fuzeile"/>
            <w:spacing w:line="200" w:lineRule="exact"/>
            <w:rPr>
              <w:rFonts w:cs="Arial"/>
              <w:sz w:val="16"/>
              <w:szCs w:val="16"/>
            </w:rPr>
          </w:pPr>
        </w:p>
      </w:tc>
    </w:tr>
  </w:tbl>
  <w:p w14:paraId="56C3C081" w14:textId="77777777" w:rsidR="00336917" w:rsidRPr="0050384C" w:rsidRDefault="00336917">
    <w:pPr>
      <w:pStyle w:val="Fuzeile"/>
      <w:tabs>
        <w:tab w:val="clear" w:pos="9072"/>
      </w:tabs>
      <w:ind w:right="-1"/>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200C3BF7" w14:textId="77777777">
      <w:tc>
        <w:tcPr>
          <w:tcW w:w="7428" w:type="dxa"/>
          <w:tcMar>
            <w:left w:w="0" w:type="dxa"/>
            <w:right w:w="0" w:type="dxa"/>
          </w:tcMar>
          <w:vAlign w:val="bottom"/>
        </w:tcPr>
        <w:p w14:paraId="6B6773BE" w14:textId="77777777" w:rsidR="00336917" w:rsidRDefault="00336917">
          <w:pPr>
            <w:pStyle w:val="Fuzeile"/>
            <w:spacing w:line="200" w:lineRule="exact"/>
            <w:rPr>
              <w:rFonts w:cs="Arial"/>
              <w:sz w:val="14"/>
              <w:szCs w:val="14"/>
            </w:rPr>
          </w:pPr>
          <w:bookmarkStart w:id="10" w:name="GeneralPartnerLinks"/>
          <w:bookmarkEnd w:id="10"/>
        </w:p>
      </w:tc>
      <w:tc>
        <w:tcPr>
          <w:tcW w:w="2835" w:type="dxa"/>
          <w:tcMar>
            <w:left w:w="0" w:type="dxa"/>
            <w:right w:w="0" w:type="dxa"/>
          </w:tcMar>
        </w:tcPr>
        <w:p w14:paraId="7AD0319D" w14:textId="77777777" w:rsidR="00336917" w:rsidRDefault="00336917">
          <w:pPr>
            <w:rPr>
              <w:sz w:val="14"/>
            </w:rPr>
          </w:pPr>
          <w:bookmarkStart w:id="11" w:name="GeneralPartnerRechts"/>
          <w:bookmarkEnd w:id="11"/>
        </w:p>
      </w:tc>
    </w:tr>
  </w:tbl>
  <w:p w14:paraId="106523D0"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3C05" w14:textId="77777777" w:rsidR="00D4191F" w:rsidRDefault="00D4191F">
      <w:r>
        <w:separator/>
      </w:r>
    </w:p>
  </w:footnote>
  <w:footnote w:type="continuationSeparator" w:id="0">
    <w:p w14:paraId="69D4DB53" w14:textId="77777777" w:rsidR="00D4191F" w:rsidRDefault="00D4191F">
      <w:r>
        <w:continuationSeparator/>
      </w:r>
    </w:p>
  </w:footnote>
  <w:footnote w:type="continuationNotice" w:id="1">
    <w:p w14:paraId="59D039DF" w14:textId="77777777" w:rsidR="00D4191F" w:rsidRDefault="00D41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018C7705" w14:textId="77777777">
      <w:trPr>
        <w:trHeight w:hRule="exact" w:val="794"/>
      </w:trPr>
      <w:tc>
        <w:tcPr>
          <w:tcW w:w="7314" w:type="dxa"/>
          <w:noWrap/>
          <w:vAlign w:val="bottom"/>
        </w:tcPr>
        <w:p w14:paraId="005DCA6D" w14:textId="77777777" w:rsidR="00336917" w:rsidRDefault="00D64439">
          <w:pPr>
            <w:pStyle w:val="Kopfzeile"/>
            <w:widowControl w:val="0"/>
            <w:rPr>
              <w:rFonts w:cs="Arial"/>
              <w:szCs w:val="22"/>
            </w:rPr>
          </w:pPr>
          <w:r>
            <w:rPr>
              <w:noProof/>
              <w:sz w:val="16"/>
            </w:rPr>
            <w:drawing>
              <wp:inline distT="0" distB="0" distL="0" distR="0" wp14:anchorId="3E255C26" wp14:editId="3A4CE729">
                <wp:extent cx="2105025" cy="440055"/>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292B69F4" w14:textId="04D310D3" w:rsidR="00336917" w:rsidRDefault="00336917">
          <w:pPr>
            <w:pStyle w:val="Kopfzeile"/>
            <w:tabs>
              <w:tab w:val="left" w:pos="5273"/>
              <w:tab w:val="left" w:pos="6480"/>
            </w:tabs>
            <w:rPr>
              <w:szCs w:val="22"/>
            </w:rPr>
          </w:pPr>
        </w:p>
      </w:tc>
    </w:tr>
    <w:tr w:rsidR="00336917" w14:paraId="16B6D2A8" w14:textId="77777777" w:rsidTr="00F865BA">
      <w:trPr>
        <w:trHeight w:hRule="exact" w:val="1181"/>
      </w:trPr>
      <w:tc>
        <w:tcPr>
          <w:tcW w:w="7314" w:type="dxa"/>
          <w:noWrap/>
          <w:tcMar>
            <w:left w:w="284" w:type="dxa"/>
          </w:tcMar>
          <w:vAlign w:val="bottom"/>
        </w:tcPr>
        <w:p w14:paraId="04BE9977" w14:textId="41E210C1" w:rsidR="00336917" w:rsidRDefault="00C43CA5" w:rsidP="009D7E9E">
          <w:pPr>
            <w:pStyle w:val="Kopfzeile"/>
            <w:widowControl w:val="0"/>
          </w:pPr>
          <w:bookmarkStart w:id="3" w:name="HeaderPage2Date"/>
          <w:bookmarkEnd w:id="3"/>
          <w:r>
            <w:t>March</w:t>
          </w:r>
          <w:r w:rsidR="00690F04">
            <w:t xml:space="preserve"> 202</w:t>
          </w:r>
          <w:r>
            <w:t>4</w:t>
          </w:r>
        </w:p>
      </w:tc>
      <w:tc>
        <w:tcPr>
          <w:tcW w:w="2997" w:type="dxa"/>
          <w:noWrap/>
          <w:tcMar>
            <w:left w:w="68" w:type="dxa"/>
          </w:tcMar>
          <w:vAlign w:val="bottom"/>
        </w:tcPr>
        <w:p w14:paraId="1F1228E0" w14:textId="77777777" w:rsidR="00336917" w:rsidRDefault="00336917">
          <w:pPr>
            <w:pStyle w:val="Kopfzeile"/>
            <w:tabs>
              <w:tab w:val="left" w:pos="5273"/>
              <w:tab w:val="left" w:pos="6480"/>
            </w:tabs>
            <w:spacing w:line="200" w:lineRule="exact"/>
          </w:pPr>
          <w:bookmarkStart w:id="4" w:name="HeaderPage2Name"/>
          <w:bookmarkEnd w:id="4"/>
        </w:p>
      </w:tc>
    </w:tr>
  </w:tbl>
  <w:p w14:paraId="7EBC30D6" w14:textId="77777777" w:rsidR="00336917" w:rsidRDefault="00336917">
    <w:pPr>
      <w:pStyle w:val="Kopfzeile"/>
      <w:rPr>
        <w:rStyle w:val="Seitenzahl"/>
      </w:rPr>
    </w:pPr>
    <w:bookmarkStart w:id="5" w:name="Nummer"/>
    <w:bookmarkEnd w:id="5"/>
  </w:p>
  <w:p w14:paraId="14AA73F9"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431D7F88" w14:textId="77777777">
      <w:trPr>
        <w:trHeight w:hRule="exact" w:val="794"/>
      </w:trPr>
      <w:tc>
        <w:tcPr>
          <w:tcW w:w="7334" w:type="dxa"/>
          <w:noWrap/>
          <w:vAlign w:val="bottom"/>
        </w:tcPr>
        <w:p w14:paraId="253D319A" w14:textId="77777777" w:rsidR="00336917" w:rsidRDefault="00D64439">
          <w:pPr>
            <w:pStyle w:val="Kopfzeile"/>
            <w:widowControl w:val="0"/>
            <w:rPr>
              <w:rFonts w:cs="Arial"/>
              <w:sz w:val="16"/>
              <w:szCs w:val="16"/>
            </w:rPr>
          </w:pPr>
          <w:r>
            <w:rPr>
              <w:noProof/>
              <w:sz w:val="16"/>
            </w:rPr>
            <w:drawing>
              <wp:inline distT="0" distB="0" distL="0" distR="0" wp14:anchorId="1E910D37" wp14:editId="3DB4CA3A">
                <wp:extent cx="2105025" cy="440055"/>
                <wp:effectExtent l="0" t="0" r="9525"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7A4AA13" w14:textId="3A0C4C2C" w:rsidR="00336917" w:rsidRDefault="00336917">
          <w:pPr>
            <w:pStyle w:val="Kopfzeile"/>
            <w:tabs>
              <w:tab w:val="left" w:pos="5273"/>
              <w:tab w:val="left" w:pos="6480"/>
            </w:tabs>
            <w:spacing w:after="10"/>
            <w:rPr>
              <w:sz w:val="16"/>
              <w:szCs w:val="16"/>
            </w:rPr>
          </w:pPr>
        </w:p>
      </w:tc>
    </w:tr>
    <w:tr w:rsidR="00336917" w14:paraId="72EFE50A" w14:textId="77777777">
      <w:trPr>
        <w:trHeight w:hRule="exact" w:val="1047"/>
      </w:trPr>
      <w:tc>
        <w:tcPr>
          <w:tcW w:w="7334" w:type="dxa"/>
          <w:noWrap/>
          <w:tcMar>
            <w:left w:w="0" w:type="dxa"/>
          </w:tcMar>
          <w:vAlign w:val="bottom"/>
        </w:tcPr>
        <w:p w14:paraId="5DB25C12" w14:textId="77777777" w:rsidR="00336917" w:rsidRDefault="00336917">
          <w:pPr>
            <w:pStyle w:val="Kopfzeile"/>
            <w:widowControl w:val="0"/>
            <w:spacing w:line="200" w:lineRule="exact"/>
            <w:rPr>
              <w:rFonts w:cs="Arial"/>
            </w:rPr>
          </w:pPr>
        </w:p>
        <w:p w14:paraId="1E830C50" w14:textId="77777777" w:rsidR="00336917" w:rsidRDefault="00336917">
          <w:pPr>
            <w:pStyle w:val="Kopfzeile"/>
            <w:widowControl w:val="0"/>
            <w:spacing w:line="200" w:lineRule="exact"/>
            <w:rPr>
              <w:rFonts w:cs="Arial"/>
            </w:rPr>
          </w:pPr>
        </w:p>
        <w:p w14:paraId="247C1083"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469234F3" w14:textId="77777777" w:rsidR="00336917" w:rsidRDefault="00336917">
          <w:pPr>
            <w:pStyle w:val="Kopfzeile"/>
            <w:tabs>
              <w:tab w:val="left" w:pos="5273"/>
              <w:tab w:val="left" w:pos="6480"/>
            </w:tabs>
            <w:rPr>
              <w:szCs w:val="22"/>
            </w:rPr>
          </w:pPr>
          <w:bookmarkStart w:id="7" w:name="TitleLine01"/>
          <w:bookmarkEnd w:id="7"/>
        </w:p>
        <w:p w14:paraId="7206336E" w14:textId="77777777" w:rsidR="00336917" w:rsidRDefault="00336917">
          <w:pPr>
            <w:pStyle w:val="Kopfzeile"/>
            <w:tabs>
              <w:tab w:val="left" w:pos="5273"/>
              <w:tab w:val="left" w:pos="6480"/>
            </w:tabs>
            <w:rPr>
              <w:sz w:val="14"/>
              <w:szCs w:val="14"/>
            </w:rPr>
          </w:pPr>
          <w:bookmarkStart w:id="8" w:name="TitleLine02"/>
          <w:bookmarkEnd w:id="8"/>
        </w:p>
      </w:tc>
    </w:tr>
  </w:tbl>
  <w:p w14:paraId="7832A7FE" w14:textId="77777777" w:rsidR="00336917" w:rsidRDefault="00336917" w:rsidP="004837C0">
    <w:pPr>
      <w:pStyle w:val="Kopfzeile"/>
      <w:rPr>
        <w:sz w:val="14"/>
        <w:szCs w:val="14"/>
      </w:rPr>
    </w:pPr>
    <w:bookmarkStart w:id="9" w:name="Vermerk"/>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3912906">
    <w:abstractNumId w:val="0"/>
  </w:num>
  <w:num w:numId="2" w16cid:durableId="5450429">
    <w:abstractNumId w:val="4"/>
  </w:num>
  <w:num w:numId="3" w16cid:durableId="518008987">
    <w:abstractNumId w:val="0"/>
  </w:num>
  <w:num w:numId="4" w16cid:durableId="82341768">
    <w:abstractNumId w:val="0"/>
  </w:num>
  <w:num w:numId="5" w16cid:durableId="1315599084">
    <w:abstractNumId w:val="0"/>
  </w:num>
  <w:num w:numId="6" w16cid:durableId="1631085445">
    <w:abstractNumId w:val="0"/>
  </w:num>
  <w:num w:numId="7" w16cid:durableId="79181981">
    <w:abstractNumId w:val="0"/>
  </w:num>
  <w:num w:numId="8" w16cid:durableId="546719017">
    <w:abstractNumId w:val="0"/>
  </w:num>
  <w:num w:numId="9" w16cid:durableId="377322101">
    <w:abstractNumId w:val="9"/>
  </w:num>
  <w:num w:numId="10" w16cid:durableId="1283227613">
    <w:abstractNumId w:val="0"/>
  </w:num>
  <w:num w:numId="11" w16cid:durableId="1995603567">
    <w:abstractNumId w:val="12"/>
  </w:num>
  <w:num w:numId="12" w16cid:durableId="294532908">
    <w:abstractNumId w:val="0"/>
  </w:num>
  <w:num w:numId="13" w16cid:durableId="492111900">
    <w:abstractNumId w:val="1"/>
  </w:num>
  <w:num w:numId="14" w16cid:durableId="1058095511">
    <w:abstractNumId w:val="13"/>
  </w:num>
  <w:num w:numId="15" w16cid:durableId="605815568">
    <w:abstractNumId w:val="6"/>
  </w:num>
  <w:num w:numId="16" w16cid:durableId="1566258580">
    <w:abstractNumId w:val="7"/>
  </w:num>
  <w:num w:numId="17" w16cid:durableId="324742718">
    <w:abstractNumId w:val="5"/>
  </w:num>
  <w:num w:numId="18" w16cid:durableId="690379291">
    <w:abstractNumId w:val="10"/>
  </w:num>
  <w:num w:numId="19" w16cid:durableId="334656036">
    <w:abstractNumId w:val="11"/>
  </w:num>
  <w:num w:numId="20" w16cid:durableId="2067759053">
    <w:abstractNumId w:val="3"/>
  </w:num>
  <w:num w:numId="21" w16cid:durableId="768089725">
    <w:abstractNumId w:val="8"/>
  </w:num>
  <w:num w:numId="22" w16cid:durableId="1291935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activeWritingStyle w:appName="MSWord" w:lang="zh-CN" w:vendorID="64" w:dllVersion="0" w:nlCheck="1" w:checkStyle="1"/>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B68"/>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34C1"/>
    <w:rsid w:val="000563B9"/>
    <w:rsid w:val="00056F5E"/>
    <w:rsid w:val="00057229"/>
    <w:rsid w:val="000613F0"/>
    <w:rsid w:val="00063679"/>
    <w:rsid w:val="0006439B"/>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B7B"/>
    <w:rsid w:val="0009667F"/>
    <w:rsid w:val="00096924"/>
    <w:rsid w:val="000975A9"/>
    <w:rsid w:val="00097A01"/>
    <w:rsid w:val="000A0F15"/>
    <w:rsid w:val="000A107C"/>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A88"/>
    <w:rsid w:val="000E0EE7"/>
    <w:rsid w:val="000E1ECE"/>
    <w:rsid w:val="000E2685"/>
    <w:rsid w:val="000E6049"/>
    <w:rsid w:val="000E6AEC"/>
    <w:rsid w:val="000F0039"/>
    <w:rsid w:val="000F01E7"/>
    <w:rsid w:val="000F0F62"/>
    <w:rsid w:val="000F1273"/>
    <w:rsid w:val="000F22FC"/>
    <w:rsid w:val="000F4B8A"/>
    <w:rsid w:val="000F4DD8"/>
    <w:rsid w:val="000F530A"/>
    <w:rsid w:val="000F6564"/>
    <w:rsid w:val="000F683A"/>
    <w:rsid w:val="000F6B8C"/>
    <w:rsid w:val="00100D1D"/>
    <w:rsid w:val="001011E9"/>
    <w:rsid w:val="00102C5E"/>
    <w:rsid w:val="00102F66"/>
    <w:rsid w:val="00102FF9"/>
    <w:rsid w:val="00105A36"/>
    <w:rsid w:val="00106A1D"/>
    <w:rsid w:val="001110B0"/>
    <w:rsid w:val="00111872"/>
    <w:rsid w:val="001150FF"/>
    <w:rsid w:val="0011748B"/>
    <w:rsid w:val="00121206"/>
    <w:rsid w:val="00121B89"/>
    <w:rsid w:val="00121C27"/>
    <w:rsid w:val="0012298B"/>
    <w:rsid w:val="001232A5"/>
    <w:rsid w:val="001233AC"/>
    <w:rsid w:val="00124BAE"/>
    <w:rsid w:val="00125FEC"/>
    <w:rsid w:val="001278C6"/>
    <w:rsid w:val="00131061"/>
    <w:rsid w:val="001325B7"/>
    <w:rsid w:val="00132A9D"/>
    <w:rsid w:val="00134ADF"/>
    <w:rsid w:val="00135AD3"/>
    <w:rsid w:val="00137012"/>
    <w:rsid w:val="00140842"/>
    <w:rsid w:val="00143070"/>
    <w:rsid w:val="001448D3"/>
    <w:rsid w:val="00145834"/>
    <w:rsid w:val="001460F7"/>
    <w:rsid w:val="0014635D"/>
    <w:rsid w:val="00147893"/>
    <w:rsid w:val="00150671"/>
    <w:rsid w:val="00151336"/>
    <w:rsid w:val="00152DC3"/>
    <w:rsid w:val="00153FBA"/>
    <w:rsid w:val="001544A8"/>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6734F"/>
    <w:rsid w:val="0016756E"/>
    <w:rsid w:val="00170F5B"/>
    <w:rsid w:val="00172711"/>
    <w:rsid w:val="00174187"/>
    <w:rsid w:val="001746AE"/>
    <w:rsid w:val="00174A59"/>
    <w:rsid w:val="00174FF2"/>
    <w:rsid w:val="0017570E"/>
    <w:rsid w:val="00176035"/>
    <w:rsid w:val="00177894"/>
    <w:rsid w:val="00183337"/>
    <w:rsid w:val="001836B5"/>
    <w:rsid w:val="0018701F"/>
    <w:rsid w:val="001905C7"/>
    <w:rsid w:val="001915F2"/>
    <w:rsid w:val="00192E0A"/>
    <w:rsid w:val="001935D6"/>
    <w:rsid w:val="00193757"/>
    <w:rsid w:val="00194846"/>
    <w:rsid w:val="001A111A"/>
    <w:rsid w:val="001A1DDE"/>
    <w:rsid w:val="001A2BFE"/>
    <w:rsid w:val="001A6402"/>
    <w:rsid w:val="001B196F"/>
    <w:rsid w:val="001B3227"/>
    <w:rsid w:val="001B37C5"/>
    <w:rsid w:val="001B4FFF"/>
    <w:rsid w:val="001B70ED"/>
    <w:rsid w:val="001B7328"/>
    <w:rsid w:val="001B75FB"/>
    <w:rsid w:val="001C10E1"/>
    <w:rsid w:val="001C25CB"/>
    <w:rsid w:val="001C321C"/>
    <w:rsid w:val="001C47CF"/>
    <w:rsid w:val="001C4E6D"/>
    <w:rsid w:val="001C4EFF"/>
    <w:rsid w:val="001C6C0F"/>
    <w:rsid w:val="001D1631"/>
    <w:rsid w:val="001D2408"/>
    <w:rsid w:val="001D3DBE"/>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6AD9"/>
    <w:rsid w:val="001F782D"/>
    <w:rsid w:val="001F7D6D"/>
    <w:rsid w:val="0020059D"/>
    <w:rsid w:val="002014C9"/>
    <w:rsid w:val="00201A00"/>
    <w:rsid w:val="00202266"/>
    <w:rsid w:val="00203415"/>
    <w:rsid w:val="00203B2B"/>
    <w:rsid w:val="002045E6"/>
    <w:rsid w:val="00205A54"/>
    <w:rsid w:val="00207933"/>
    <w:rsid w:val="00207A55"/>
    <w:rsid w:val="00207BD2"/>
    <w:rsid w:val="00207C1E"/>
    <w:rsid w:val="0021115B"/>
    <w:rsid w:val="00211666"/>
    <w:rsid w:val="00211AD0"/>
    <w:rsid w:val="00212491"/>
    <w:rsid w:val="00213698"/>
    <w:rsid w:val="00214D53"/>
    <w:rsid w:val="002173C4"/>
    <w:rsid w:val="0021787F"/>
    <w:rsid w:val="002202FA"/>
    <w:rsid w:val="002206A0"/>
    <w:rsid w:val="0022084A"/>
    <w:rsid w:val="00221D1D"/>
    <w:rsid w:val="00222B17"/>
    <w:rsid w:val="002243E7"/>
    <w:rsid w:val="00230854"/>
    <w:rsid w:val="002310E9"/>
    <w:rsid w:val="00233EA9"/>
    <w:rsid w:val="002365A4"/>
    <w:rsid w:val="00240C1C"/>
    <w:rsid w:val="002412BA"/>
    <w:rsid w:val="002433A4"/>
    <w:rsid w:val="00245925"/>
    <w:rsid w:val="00245A52"/>
    <w:rsid w:val="002468D1"/>
    <w:rsid w:val="00247DA3"/>
    <w:rsid w:val="00253ECB"/>
    <w:rsid w:val="002541EC"/>
    <w:rsid w:val="002546BD"/>
    <w:rsid w:val="002552D3"/>
    <w:rsid w:val="002567DC"/>
    <w:rsid w:val="002569F3"/>
    <w:rsid w:val="00256AD0"/>
    <w:rsid w:val="00256DB8"/>
    <w:rsid w:val="002616F7"/>
    <w:rsid w:val="0026290B"/>
    <w:rsid w:val="00262D9F"/>
    <w:rsid w:val="002645E1"/>
    <w:rsid w:val="00265C31"/>
    <w:rsid w:val="00266472"/>
    <w:rsid w:val="00266A50"/>
    <w:rsid w:val="00267DF3"/>
    <w:rsid w:val="002735A6"/>
    <w:rsid w:val="002737B6"/>
    <w:rsid w:val="00274AC8"/>
    <w:rsid w:val="0027733B"/>
    <w:rsid w:val="0028054D"/>
    <w:rsid w:val="00282165"/>
    <w:rsid w:val="00282250"/>
    <w:rsid w:val="00285276"/>
    <w:rsid w:val="002870BF"/>
    <w:rsid w:val="00290118"/>
    <w:rsid w:val="00290ED8"/>
    <w:rsid w:val="002935BC"/>
    <w:rsid w:val="0029457F"/>
    <w:rsid w:val="00294CAF"/>
    <w:rsid w:val="00295810"/>
    <w:rsid w:val="002A06D0"/>
    <w:rsid w:val="002A0AF8"/>
    <w:rsid w:val="002A49E8"/>
    <w:rsid w:val="002A5770"/>
    <w:rsid w:val="002A5CAB"/>
    <w:rsid w:val="002A62FB"/>
    <w:rsid w:val="002A649D"/>
    <w:rsid w:val="002A7CC7"/>
    <w:rsid w:val="002B1876"/>
    <w:rsid w:val="002B4C17"/>
    <w:rsid w:val="002B6759"/>
    <w:rsid w:val="002B6E59"/>
    <w:rsid w:val="002B7D21"/>
    <w:rsid w:val="002C0FE5"/>
    <w:rsid w:val="002C2272"/>
    <w:rsid w:val="002C47F3"/>
    <w:rsid w:val="002C635B"/>
    <w:rsid w:val="002C6EC2"/>
    <w:rsid w:val="002C6F6E"/>
    <w:rsid w:val="002D1821"/>
    <w:rsid w:val="002D3548"/>
    <w:rsid w:val="002D3900"/>
    <w:rsid w:val="002D4FCC"/>
    <w:rsid w:val="002D546D"/>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0BD"/>
    <w:rsid w:val="0031691B"/>
    <w:rsid w:val="00317FA1"/>
    <w:rsid w:val="00321A34"/>
    <w:rsid w:val="00323216"/>
    <w:rsid w:val="003232F6"/>
    <w:rsid w:val="00323713"/>
    <w:rsid w:val="00325020"/>
    <w:rsid w:val="00325BA5"/>
    <w:rsid w:val="00326874"/>
    <w:rsid w:val="00326DE9"/>
    <w:rsid w:val="003278E9"/>
    <w:rsid w:val="003315B0"/>
    <w:rsid w:val="003317EC"/>
    <w:rsid w:val="00331DF2"/>
    <w:rsid w:val="0033363D"/>
    <w:rsid w:val="003348DA"/>
    <w:rsid w:val="0033663B"/>
    <w:rsid w:val="00336917"/>
    <w:rsid w:val="00340C49"/>
    <w:rsid w:val="00340FDC"/>
    <w:rsid w:val="00343280"/>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2CF1"/>
    <w:rsid w:val="00363ADF"/>
    <w:rsid w:val="00364F8A"/>
    <w:rsid w:val="00366B4C"/>
    <w:rsid w:val="00367D14"/>
    <w:rsid w:val="00367F2F"/>
    <w:rsid w:val="00371772"/>
    <w:rsid w:val="00371E9F"/>
    <w:rsid w:val="00374498"/>
    <w:rsid w:val="00374569"/>
    <w:rsid w:val="0037480D"/>
    <w:rsid w:val="0037494A"/>
    <w:rsid w:val="00377C0D"/>
    <w:rsid w:val="003801E5"/>
    <w:rsid w:val="00381EFD"/>
    <w:rsid w:val="0038489C"/>
    <w:rsid w:val="00387BDB"/>
    <w:rsid w:val="003940E7"/>
    <w:rsid w:val="00395F45"/>
    <w:rsid w:val="00396656"/>
    <w:rsid w:val="00396766"/>
    <w:rsid w:val="00396937"/>
    <w:rsid w:val="00397C5F"/>
    <w:rsid w:val="003A0EC3"/>
    <w:rsid w:val="003A1A35"/>
    <w:rsid w:val="003A1D9D"/>
    <w:rsid w:val="003A1FBE"/>
    <w:rsid w:val="003A511C"/>
    <w:rsid w:val="003A5FF9"/>
    <w:rsid w:val="003A6817"/>
    <w:rsid w:val="003A7ECD"/>
    <w:rsid w:val="003B07FD"/>
    <w:rsid w:val="003B277D"/>
    <w:rsid w:val="003B3322"/>
    <w:rsid w:val="003B51A5"/>
    <w:rsid w:val="003B6D8E"/>
    <w:rsid w:val="003B7C0E"/>
    <w:rsid w:val="003C0A4D"/>
    <w:rsid w:val="003C0A6B"/>
    <w:rsid w:val="003C0F7C"/>
    <w:rsid w:val="003C2B95"/>
    <w:rsid w:val="003C3B20"/>
    <w:rsid w:val="003C42BB"/>
    <w:rsid w:val="003C5309"/>
    <w:rsid w:val="003C53D6"/>
    <w:rsid w:val="003C61F4"/>
    <w:rsid w:val="003C7D6F"/>
    <w:rsid w:val="003D0939"/>
    <w:rsid w:val="003D105B"/>
    <w:rsid w:val="003D148F"/>
    <w:rsid w:val="003D4786"/>
    <w:rsid w:val="003E04D7"/>
    <w:rsid w:val="003E2157"/>
    <w:rsid w:val="003E33D7"/>
    <w:rsid w:val="003E431B"/>
    <w:rsid w:val="003E4496"/>
    <w:rsid w:val="003E5B17"/>
    <w:rsid w:val="003E7D26"/>
    <w:rsid w:val="003F2456"/>
    <w:rsid w:val="003F555D"/>
    <w:rsid w:val="003F55C5"/>
    <w:rsid w:val="003F7315"/>
    <w:rsid w:val="003F7780"/>
    <w:rsid w:val="003F7917"/>
    <w:rsid w:val="003F7AA6"/>
    <w:rsid w:val="00400E4D"/>
    <w:rsid w:val="00404184"/>
    <w:rsid w:val="00404BE7"/>
    <w:rsid w:val="0040621E"/>
    <w:rsid w:val="0041016F"/>
    <w:rsid w:val="00411E08"/>
    <w:rsid w:val="0041481E"/>
    <w:rsid w:val="00414927"/>
    <w:rsid w:val="004163AA"/>
    <w:rsid w:val="00416500"/>
    <w:rsid w:val="00416914"/>
    <w:rsid w:val="00417818"/>
    <w:rsid w:val="0042042D"/>
    <w:rsid w:val="0042235D"/>
    <w:rsid w:val="00422823"/>
    <w:rsid w:val="00423AC4"/>
    <w:rsid w:val="004240E9"/>
    <w:rsid w:val="00424A20"/>
    <w:rsid w:val="004279E1"/>
    <w:rsid w:val="00430873"/>
    <w:rsid w:val="00431988"/>
    <w:rsid w:val="004331C2"/>
    <w:rsid w:val="00433DD3"/>
    <w:rsid w:val="00441106"/>
    <w:rsid w:val="00442522"/>
    <w:rsid w:val="00443FB2"/>
    <w:rsid w:val="00445D7A"/>
    <w:rsid w:val="004466B6"/>
    <w:rsid w:val="00447731"/>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96FC0"/>
    <w:rsid w:val="004A0403"/>
    <w:rsid w:val="004A23CA"/>
    <w:rsid w:val="004A3FE9"/>
    <w:rsid w:val="004A78E5"/>
    <w:rsid w:val="004A7AAF"/>
    <w:rsid w:val="004B0694"/>
    <w:rsid w:val="004B0820"/>
    <w:rsid w:val="004B50F9"/>
    <w:rsid w:val="004B60BE"/>
    <w:rsid w:val="004C22F6"/>
    <w:rsid w:val="004C3230"/>
    <w:rsid w:val="004C3400"/>
    <w:rsid w:val="004C34FB"/>
    <w:rsid w:val="004C459F"/>
    <w:rsid w:val="004C519D"/>
    <w:rsid w:val="004C74CB"/>
    <w:rsid w:val="004D1CB1"/>
    <w:rsid w:val="004D2281"/>
    <w:rsid w:val="004D24CA"/>
    <w:rsid w:val="004D2AD6"/>
    <w:rsid w:val="004D390A"/>
    <w:rsid w:val="004D3CAB"/>
    <w:rsid w:val="004D5D1D"/>
    <w:rsid w:val="004D6796"/>
    <w:rsid w:val="004D6967"/>
    <w:rsid w:val="004D6AF1"/>
    <w:rsid w:val="004D70CC"/>
    <w:rsid w:val="004E43F3"/>
    <w:rsid w:val="004E48DE"/>
    <w:rsid w:val="004E59B1"/>
    <w:rsid w:val="004E5B26"/>
    <w:rsid w:val="004E7840"/>
    <w:rsid w:val="004E79D0"/>
    <w:rsid w:val="004F7162"/>
    <w:rsid w:val="004F7515"/>
    <w:rsid w:val="0050103D"/>
    <w:rsid w:val="00502D0D"/>
    <w:rsid w:val="0050384C"/>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7208"/>
    <w:rsid w:val="00543709"/>
    <w:rsid w:val="00546006"/>
    <w:rsid w:val="0055265E"/>
    <w:rsid w:val="0055295E"/>
    <w:rsid w:val="00552F6C"/>
    <w:rsid w:val="00553437"/>
    <w:rsid w:val="00553CCB"/>
    <w:rsid w:val="00555A49"/>
    <w:rsid w:val="00557230"/>
    <w:rsid w:val="0055770B"/>
    <w:rsid w:val="00557979"/>
    <w:rsid w:val="0056021C"/>
    <w:rsid w:val="005620CE"/>
    <w:rsid w:val="00563622"/>
    <w:rsid w:val="00563A92"/>
    <w:rsid w:val="0056445E"/>
    <w:rsid w:val="0056449F"/>
    <w:rsid w:val="0056466A"/>
    <w:rsid w:val="005651E0"/>
    <w:rsid w:val="0056713D"/>
    <w:rsid w:val="005707B0"/>
    <w:rsid w:val="005728D3"/>
    <w:rsid w:val="0057472B"/>
    <w:rsid w:val="00575D88"/>
    <w:rsid w:val="00577A4B"/>
    <w:rsid w:val="00580959"/>
    <w:rsid w:val="00580EB6"/>
    <w:rsid w:val="005827E5"/>
    <w:rsid w:val="005841F0"/>
    <w:rsid w:val="00585647"/>
    <w:rsid w:val="005857DA"/>
    <w:rsid w:val="0058763C"/>
    <w:rsid w:val="0059012D"/>
    <w:rsid w:val="005912E5"/>
    <w:rsid w:val="005913A5"/>
    <w:rsid w:val="00593107"/>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427"/>
    <w:rsid w:val="005D5F40"/>
    <w:rsid w:val="005D6B2C"/>
    <w:rsid w:val="005D6CEA"/>
    <w:rsid w:val="005D7B52"/>
    <w:rsid w:val="005E3F2C"/>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076BF"/>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3995"/>
    <w:rsid w:val="0064498C"/>
    <w:rsid w:val="00647CC8"/>
    <w:rsid w:val="00650938"/>
    <w:rsid w:val="00652B61"/>
    <w:rsid w:val="00652F66"/>
    <w:rsid w:val="00654C44"/>
    <w:rsid w:val="00654CEA"/>
    <w:rsid w:val="0066058F"/>
    <w:rsid w:val="006609FF"/>
    <w:rsid w:val="00660A43"/>
    <w:rsid w:val="00660C37"/>
    <w:rsid w:val="00672CCE"/>
    <w:rsid w:val="0067542D"/>
    <w:rsid w:val="006766A7"/>
    <w:rsid w:val="0067672F"/>
    <w:rsid w:val="00676E52"/>
    <w:rsid w:val="00681628"/>
    <w:rsid w:val="00681B49"/>
    <w:rsid w:val="0068275E"/>
    <w:rsid w:val="00683011"/>
    <w:rsid w:val="00683C1B"/>
    <w:rsid w:val="00684C24"/>
    <w:rsid w:val="00684F5C"/>
    <w:rsid w:val="006854E5"/>
    <w:rsid w:val="00690B50"/>
    <w:rsid w:val="00690F04"/>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68D"/>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23FB"/>
    <w:rsid w:val="006E4241"/>
    <w:rsid w:val="006E58E5"/>
    <w:rsid w:val="006E5A54"/>
    <w:rsid w:val="006E64F8"/>
    <w:rsid w:val="006F053F"/>
    <w:rsid w:val="006F077E"/>
    <w:rsid w:val="006F18DE"/>
    <w:rsid w:val="006F1A13"/>
    <w:rsid w:val="006F1C1A"/>
    <w:rsid w:val="006F2A24"/>
    <w:rsid w:val="006F2A89"/>
    <w:rsid w:val="006F2B58"/>
    <w:rsid w:val="006F32A8"/>
    <w:rsid w:val="006F6D9B"/>
    <w:rsid w:val="00700CD5"/>
    <w:rsid w:val="00701A49"/>
    <w:rsid w:val="00701BA1"/>
    <w:rsid w:val="00702615"/>
    <w:rsid w:val="00702CF8"/>
    <w:rsid w:val="00703121"/>
    <w:rsid w:val="00703826"/>
    <w:rsid w:val="0070391F"/>
    <w:rsid w:val="00703B87"/>
    <w:rsid w:val="00705094"/>
    <w:rsid w:val="00707112"/>
    <w:rsid w:val="007074F1"/>
    <w:rsid w:val="007119FD"/>
    <w:rsid w:val="00716DC0"/>
    <w:rsid w:val="00720BC6"/>
    <w:rsid w:val="0072115C"/>
    <w:rsid w:val="00725C87"/>
    <w:rsid w:val="00727AA0"/>
    <w:rsid w:val="00730268"/>
    <w:rsid w:val="00730D53"/>
    <w:rsid w:val="00731773"/>
    <w:rsid w:val="007317BB"/>
    <w:rsid w:val="00731A1B"/>
    <w:rsid w:val="00731A3A"/>
    <w:rsid w:val="00731B7A"/>
    <w:rsid w:val="00734DAA"/>
    <w:rsid w:val="007417A9"/>
    <w:rsid w:val="0074181A"/>
    <w:rsid w:val="00743867"/>
    <w:rsid w:val="00744A68"/>
    <w:rsid w:val="007454BE"/>
    <w:rsid w:val="007507DE"/>
    <w:rsid w:val="00750845"/>
    <w:rsid w:val="00752D36"/>
    <w:rsid w:val="0075308C"/>
    <w:rsid w:val="007537F8"/>
    <w:rsid w:val="00754A14"/>
    <w:rsid w:val="00756E6A"/>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705"/>
    <w:rsid w:val="007A4E66"/>
    <w:rsid w:val="007A6DBC"/>
    <w:rsid w:val="007A6E38"/>
    <w:rsid w:val="007B11A4"/>
    <w:rsid w:val="007B2062"/>
    <w:rsid w:val="007B20AA"/>
    <w:rsid w:val="007B5376"/>
    <w:rsid w:val="007B57D1"/>
    <w:rsid w:val="007B697F"/>
    <w:rsid w:val="007B73BD"/>
    <w:rsid w:val="007C1ABA"/>
    <w:rsid w:val="007C229A"/>
    <w:rsid w:val="007C244A"/>
    <w:rsid w:val="007C3A57"/>
    <w:rsid w:val="007C581A"/>
    <w:rsid w:val="007D0C68"/>
    <w:rsid w:val="007D3AAC"/>
    <w:rsid w:val="007D54DD"/>
    <w:rsid w:val="007D5788"/>
    <w:rsid w:val="007D5ACD"/>
    <w:rsid w:val="007E0B61"/>
    <w:rsid w:val="007E1819"/>
    <w:rsid w:val="007E2D4B"/>
    <w:rsid w:val="007E3593"/>
    <w:rsid w:val="007E39E2"/>
    <w:rsid w:val="007E49FC"/>
    <w:rsid w:val="007F0356"/>
    <w:rsid w:val="007F0F33"/>
    <w:rsid w:val="007F37B2"/>
    <w:rsid w:val="007F4F97"/>
    <w:rsid w:val="0080229E"/>
    <w:rsid w:val="008025E3"/>
    <w:rsid w:val="00802D9D"/>
    <w:rsid w:val="008034B0"/>
    <w:rsid w:val="00804B22"/>
    <w:rsid w:val="00806B27"/>
    <w:rsid w:val="00810217"/>
    <w:rsid w:val="008145D1"/>
    <w:rsid w:val="00815FC2"/>
    <w:rsid w:val="00817F64"/>
    <w:rsid w:val="00820308"/>
    <w:rsid w:val="00820774"/>
    <w:rsid w:val="008213C1"/>
    <w:rsid w:val="008215A6"/>
    <w:rsid w:val="00827E8D"/>
    <w:rsid w:val="00830169"/>
    <w:rsid w:val="008303D6"/>
    <w:rsid w:val="00831B1F"/>
    <w:rsid w:val="00831D8B"/>
    <w:rsid w:val="00832EBA"/>
    <w:rsid w:val="00834567"/>
    <w:rsid w:val="0083636E"/>
    <w:rsid w:val="008419CB"/>
    <w:rsid w:val="00841CCF"/>
    <w:rsid w:val="00844839"/>
    <w:rsid w:val="00845CD6"/>
    <w:rsid w:val="00850EDA"/>
    <w:rsid w:val="008539B8"/>
    <w:rsid w:val="00854B71"/>
    <w:rsid w:val="00855AD0"/>
    <w:rsid w:val="00860A1C"/>
    <w:rsid w:val="0086126B"/>
    <w:rsid w:val="00862A5B"/>
    <w:rsid w:val="00862D3E"/>
    <w:rsid w:val="00863EC5"/>
    <w:rsid w:val="00864078"/>
    <w:rsid w:val="00864763"/>
    <w:rsid w:val="00865479"/>
    <w:rsid w:val="00867528"/>
    <w:rsid w:val="0086794F"/>
    <w:rsid w:val="00867A2F"/>
    <w:rsid w:val="00871000"/>
    <w:rsid w:val="00871B2B"/>
    <w:rsid w:val="00872BCC"/>
    <w:rsid w:val="0087310E"/>
    <w:rsid w:val="008731CB"/>
    <w:rsid w:val="00873A77"/>
    <w:rsid w:val="0087717B"/>
    <w:rsid w:val="00877E9A"/>
    <w:rsid w:val="00881CE0"/>
    <w:rsid w:val="008877B3"/>
    <w:rsid w:val="008914E5"/>
    <w:rsid w:val="00892949"/>
    <w:rsid w:val="00892A79"/>
    <w:rsid w:val="00893A3B"/>
    <w:rsid w:val="00893BE8"/>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540"/>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E7C1C"/>
    <w:rsid w:val="008F1230"/>
    <w:rsid w:val="008F1C8C"/>
    <w:rsid w:val="008F3465"/>
    <w:rsid w:val="008F3B8E"/>
    <w:rsid w:val="008F3DAB"/>
    <w:rsid w:val="008F61C3"/>
    <w:rsid w:val="008F77AA"/>
    <w:rsid w:val="008F7B77"/>
    <w:rsid w:val="00900F32"/>
    <w:rsid w:val="009013EC"/>
    <w:rsid w:val="0090257A"/>
    <w:rsid w:val="00903160"/>
    <w:rsid w:val="0090373A"/>
    <w:rsid w:val="00905B72"/>
    <w:rsid w:val="00905C23"/>
    <w:rsid w:val="009064FE"/>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DF2"/>
    <w:rsid w:val="00941F2F"/>
    <w:rsid w:val="00942802"/>
    <w:rsid w:val="0094286B"/>
    <w:rsid w:val="00942AB1"/>
    <w:rsid w:val="00943BA6"/>
    <w:rsid w:val="00943BC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3C29"/>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B69C6"/>
    <w:rsid w:val="009C1C7E"/>
    <w:rsid w:val="009C2ED5"/>
    <w:rsid w:val="009C343E"/>
    <w:rsid w:val="009C4FD7"/>
    <w:rsid w:val="009C71BC"/>
    <w:rsid w:val="009C7C65"/>
    <w:rsid w:val="009D01F0"/>
    <w:rsid w:val="009D04DF"/>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2FE7"/>
    <w:rsid w:val="00A03600"/>
    <w:rsid w:val="00A03A8C"/>
    <w:rsid w:val="00A04833"/>
    <w:rsid w:val="00A04F9F"/>
    <w:rsid w:val="00A062F2"/>
    <w:rsid w:val="00A06B4A"/>
    <w:rsid w:val="00A07194"/>
    <w:rsid w:val="00A077D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5D52"/>
    <w:rsid w:val="00A263EE"/>
    <w:rsid w:val="00A2727C"/>
    <w:rsid w:val="00A27666"/>
    <w:rsid w:val="00A3031C"/>
    <w:rsid w:val="00A325B2"/>
    <w:rsid w:val="00A4118E"/>
    <w:rsid w:val="00A417A6"/>
    <w:rsid w:val="00A41D17"/>
    <w:rsid w:val="00A4341B"/>
    <w:rsid w:val="00A52AA1"/>
    <w:rsid w:val="00A55A44"/>
    <w:rsid w:val="00A571F8"/>
    <w:rsid w:val="00A57575"/>
    <w:rsid w:val="00A576F3"/>
    <w:rsid w:val="00A608DF"/>
    <w:rsid w:val="00A65ADC"/>
    <w:rsid w:val="00A65EF7"/>
    <w:rsid w:val="00A66306"/>
    <w:rsid w:val="00A67648"/>
    <w:rsid w:val="00A679A1"/>
    <w:rsid w:val="00A67CBE"/>
    <w:rsid w:val="00A67CD6"/>
    <w:rsid w:val="00A67D4F"/>
    <w:rsid w:val="00A70BBB"/>
    <w:rsid w:val="00A737BE"/>
    <w:rsid w:val="00A73D30"/>
    <w:rsid w:val="00A75B59"/>
    <w:rsid w:val="00A76762"/>
    <w:rsid w:val="00A768EE"/>
    <w:rsid w:val="00A7706A"/>
    <w:rsid w:val="00A8091C"/>
    <w:rsid w:val="00A81483"/>
    <w:rsid w:val="00A8298E"/>
    <w:rsid w:val="00A82AB1"/>
    <w:rsid w:val="00A84A6C"/>
    <w:rsid w:val="00A84FD5"/>
    <w:rsid w:val="00A857A3"/>
    <w:rsid w:val="00A857FF"/>
    <w:rsid w:val="00A85F6B"/>
    <w:rsid w:val="00A9061C"/>
    <w:rsid w:val="00A918F3"/>
    <w:rsid w:val="00A920B6"/>
    <w:rsid w:val="00A95802"/>
    <w:rsid w:val="00AA4411"/>
    <w:rsid w:val="00AA582B"/>
    <w:rsid w:val="00AA6C5C"/>
    <w:rsid w:val="00AB2422"/>
    <w:rsid w:val="00AB24EF"/>
    <w:rsid w:val="00AC0D11"/>
    <w:rsid w:val="00AC18BC"/>
    <w:rsid w:val="00AC2F8F"/>
    <w:rsid w:val="00AC435C"/>
    <w:rsid w:val="00AC53C5"/>
    <w:rsid w:val="00AC7F56"/>
    <w:rsid w:val="00AD01B5"/>
    <w:rsid w:val="00AD04EA"/>
    <w:rsid w:val="00AD062C"/>
    <w:rsid w:val="00AD1215"/>
    <w:rsid w:val="00AD17ED"/>
    <w:rsid w:val="00AD1DB9"/>
    <w:rsid w:val="00AD2C7F"/>
    <w:rsid w:val="00AD49D5"/>
    <w:rsid w:val="00AD4BB7"/>
    <w:rsid w:val="00AD4D47"/>
    <w:rsid w:val="00AD50F9"/>
    <w:rsid w:val="00AD6AA6"/>
    <w:rsid w:val="00AD7D5F"/>
    <w:rsid w:val="00AE01DB"/>
    <w:rsid w:val="00AE0E4A"/>
    <w:rsid w:val="00AE2700"/>
    <w:rsid w:val="00AE3C9F"/>
    <w:rsid w:val="00AE3D33"/>
    <w:rsid w:val="00AE5C2F"/>
    <w:rsid w:val="00AF1500"/>
    <w:rsid w:val="00AF1BAA"/>
    <w:rsid w:val="00AF22C0"/>
    <w:rsid w:val="00AF24C2"/>
    <w:rsid w:val="00AF35E5"/>
    <w:rsid w:val="00AF545A"/>
    <w:rsid w:val="00AF56C2"/>
    <w:rsid w:val="00AF5945"/>
    <w:rsid w:val="00AF7CE2"/>
    <w:rsid w:val="00AF7CE4"/>
    <w:rsid w:val="00B037D2"/>
    <w:rsid w:val="00B05076"/>
    <w:rsid w:val="00B07AE2"/>
    <w:rsid w:val="00B10378"/>
    <w:rsid w:val="00B10D07"/>
    <w:rsid w:val="00B14624"/>
    <w:rsid w:val="00B16FE9"/>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484D"/>
    <w:rsid w:val="00B554C1"/>
    <w:rsid w:val="00B5574B"/>
    <w:rsid w:val="00B57121"/>
    <w:rsid w:val="00B57AAB"/>
    <w:rsid w:val="00B57E50"/>
    <w:rsid w:val="00B6010A"/>
    <w:rsid w:val="00B6041E"/>
    <w:rsid w:val="00B61A6A"/>
    <w:rsid w:val="00B61F40"/>
    <w:rsid w:val="00B63C9E"/>
    <w:rsid w:val="00B676D0"/>
    <w:rsid w:val="00B7140F"/>
    <w:rsid w:val="00B73F1A"/>
    <w:rsid w:val="00B744FA"/>
    <w:rsid w:val="00B77EEC"/>
    <w:rsid w:val="00B809B5"/>
    <w:rsid w:val="00B8174F"/>
    <w:rsid w:val="00B8241D"/>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4AFB"/>
    <w:rsid w:val="00BA61BC"/>
    <w:rsid w:val="00BA69E7"/>
    <w:rsid w:val="00BB14CE"/>
    <w:rsid w:val="00BB24E3"/>
    <w:rsid w:val="00BB281A"/>
    <w:rsid w:val="00BB5534"/>
    <w:rsid w:val="00BB5BA1"/>
    <w:rsid w:val="00BB64B1"/>
    <w:rsid w:val="00BB73C1"/>
    <w:rsid w:val="00BC077E"/>
    <w:rsid w:val="00BC0E7F"/>
    <w:rsid w:val="00BC1F10"/>
    <w:rsid w:val="00BC4105"/>
    <w:rsid w:val="00BC482D"/>
    <w:rsid w:val="00BC4D6F"/>
    <w:rsid w:val="00BC6E17"/>
    <w:rsid w:val="00BC7442"/>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8B6"/>
    <w:rsid w:val="00BF4B30"/>
    <w:rsid w:val="00BF4CDA"/>
    <w:rsid w:val="00BF52E0"/>
    <w:rsid w:val="00BF54B4"/>
    <w:rsid w:val="00BF582A"/>
    <w:rsid w:val="00BF7A93"/>
    <w:rsid w:val="00C01381"/>
    <w:rsid w:val="00C03CC6"/>
    <w:rsid w:val="00C0470D"/>
    <w:rsid w:val="00C05DB6"/>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27EAA"/>
    <w:rsid w:val="00C3016F"/>
    <w:rsid w:val="00C3058A"/>
    <w:rsid w:val="00C3090F"/>
    <w:rsid w:val="00C309B1"/>
    <w:rsid w:val="00C30D9B"/>
    <w:rsid w:val="00C3213D"/>
    <w:rsid w:val="00C32375"/>
    <w:rsid w:val="00C32C39"/>
    <w:rsid w:val="00C34341"/>
    <w:rsid w:val="00C34D6B"/>
    <w:rsid w:val="00C43CA5"/>
    <w:rsid w:val="00C440CF"/>
    <w:rsid w:val="00C442A4"/>
    <w:rsid w:val="00C45017"/>
    <w:rsid w:val="00C45C31"/>
    <w:rsid w:val="00C462D9"/>
    <w:rsid w:val="00C46F92"/>
    <w:rsid w:val="00C47DF7"/>
    <w:rsid w:val="00C521AC"/>
    <w:rsid w:val="00C52336"/>
    <w:rsid w:val="00C526D4"/>
    <w:rsid w:val="00C52747"/>
    <w:rsid w:val="00C60302"/>
    <w:rsid w:val="00C613FC"/>
    <w:rsid w:val="00C617B4"/>
    <w:rsid w:val="00C6308C"/>
    <w:rsid w:val="00C6327D"/>
    <w:rsid w:val="00C658BB"/>
    <w:rsid w:val="00C65AB6"/>
    <w:rsid w:val="00C66B1B"/>
    <w:rsid w:val="00C703FB"/>
    <w:rsid w:val="00C721C7"/>
    <w:rsid w:val="00C72824"/>
    <w:rsid w:val="00C734C2"/>
    <w:rsid w:val="00C738F5"/>
    <w:rsid w:val="00C73A03"/>
    <w:rsid w:val="00C74521"/>
    <w:rsid w:val="00C75486"/>
    <w:rsid w:val="00C77B39"/>
    <w:rsid w:val="00C8057F"/>
    <w:rsid w:val="00C8116E"/>
    <w:rsid w:val="00C8262C"/>
    <w:rsid w:val="00C827B0"/>
    <w:rsid w:val="00C828A4"/>
    <w:rsid w:val="00C903BC"/>
    <w:rsid w:val="00C90584"/>
    <w:rsid w:val="00C911C5"/>
    <w:rsid w:val="00C91D1F"/>
    <w:rsid w:val="00C9248B"/>
    <w:rsid w:val="00C9257F"/>
    <w:rsid w:val="00C94F40"/>
    <w:rsid w:val="00C95CE3"/>
    <w:rsid w:val="00C95F69"/>
    <w:rsid w:val="00C978E0"/>
    <w:rsid w:val="00CA0314"/>
    <w:rsid w:val="00CA0F77"/>
    <w:rsid w:val="00CA120F"/>
    <w:rsid w:val="00CA12A6"/>
    <w:rsid w:val="00CA1992"/>
    <w:rsid w:val="00CA1CE7"/>
    <w:rsid w:val="00CA202B"/>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42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759"/>
    <w:rsid w:val="00D33B06"/>
    <w:rsid w:val="00D3573C"/>
    <w:rsid w:val="00D40B2D"/>
    <w:rsid w:val="00D418D8"/>
    <w:rsid w:val="00D4191F"/>
    <w:rsid w:val="00D41ACA"/>
    <w:rsid w:val="00D44D33"/>
    <w:rsid w:val="00D450BD"/>
    <w:rsid w:val="00D469E3"/>
    <w:rsid w:val="00D47628"/>
    <w:rsid w:val="00D52F8B"/>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2D8D"/>
    <w:rsid w:val="00D847B6"/>
    <w:rsid w:val="00D84AD7"/>
    <w:rsid w:val="00D87808"/>
    <w:rsid w:val="00D90759"/>
    <w:rsid w:val="00D90AAD"/>
    <w:rsid w:val="00D90C24"/>
    <w:rsid w:val="00D910DE"/>
    <w:rsid w:val="00D913A9"/>
    <w:rsid w:val="00D913FC"/>
    <w:rsid w:val="00D920E0"/>
    <w:rsid w:val="00D92F58"/>
    <w:rsid w:val="00D932F1"/>
    <w:rsid w:val="00D95814"/>
    <w:rsid w:val="00D95B72"/>
    <w:rsid w:val="00D96D14"/>
    <w:rsid w:val="00D96D25"/>
    <w:rsid w:val="00DA04AC"/>
    <w:rsid w:val="00DA39BD"/>
    <w:rsid w:val="00DA4484"/>
    <w:rsid w:val="00DA5718"/>
    <w:rsid w:val="00DA6D4A"/>
    <w:rsid w:val="00DA7CB4"/>
    <w:rsid w:val="00DB1334"/>
    <w:rsid w:val="00DB18DF"/>
    <w:rsid w:val="00DB3FA1"/>
    <w:rsid w:val="00DB48F4"/>
    <w:rsid w:val="00DB4BE0"/>
    <w:rsid w:val="00DB4E39"/>
    <w:rsid w:val="00DB568E"/>
    <w:rsid w:val="00DB63F7"/>
    <w:rsid w:val="00DB7DE2"/>
    <w:rsid w:val="00DC1102"/>
    <w:rsid w:val="00DC1346"/>
    <w:rsid w:val="00DC2EF5"/>
    <w:rsid w:val="00DC33A2"/>
    <w:rsid w:val="00DC354A"/>
    <w:rsid w:val="00DC50A6"/>
    <w:rsid w:val="00DC7177"/>
    <w:rsid w:val="00DD0A80"/>
    <w:rsid w:val="00DD0B64"/>
    <w:rsid w:val="00DD1557"/>
    <w:rsid w:val="00DD3339"/>
    <w:rsid w:val="00DD3889"/>
    <w:rsid w:val="00DD5297"/>
    <w:rsid w:val="00DD6CA2"/>
    <w:rsid w:val="00DD7AE7"/>
    <w:rsid w:val="00DE1353"/>
    <w:rsid w:val="00DE3617"/>
    <w:rsid w:val="00DE6CCD"/>
    <w:rsid w:val="00DF073D"/>
    <w:rsid w:val="00DF0CB4"/>
    <w:rsid w:val="00DF253C"/>
    <w:rsid w:val="00DF3912"/>
    <w:rsid w:val="00DF4720"/>
    <w:rsid w:val="00DF4EE0"/>
    <w:rsid w:val="00DF59B5"/>
    <w:rsid w:val="00DF5DC9"/>
    <w:rsid w:val="00DF7186"/>
    <w:rsid w:val="00DF7509"/>
    <w:rsid w:val="00E01252"/>
    <w:rsid w:val="00E032EA"/>
    <w:rsid w:val="00E03D80"/>
    <w:rsid w:val="00E062E9"/>
    <w:rsid w:val="00E073DF"/>
    <w:rsid w:val="00E10F76"/>
    <w:rsid w:val="00E13317"/>
    <w:rsid w:val="00E15737"/>
    <w:rsid w:val="00E17602"/>
    <w:rsid w:val="00E20146"/>
    <w:rsid w:val="00E20874"/>
    <w:rsid w:val="00E20901"/>
    <w:rsid w:val="00E20B3D"/>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4766"/>
    <w:rsid w:val="00E65421"/>
    <w:rsid w:val="00E71E99"/>
    <w:rsid w:val="00E71F87"/>
    <w:rsid w:val="00E73ECA"/>
    <w:rsid w:val="00E745A9"/>
    <w:rsid w:val="00E77E58"/>
    <w:rsid w:val="00E80544"/>
    <w:rsid w:val="00E8725E"/>
    <w:rsid w:val="00E914AB"/>
    <w:rsid w:val="00E9158F"/>
    <w:rsid w:val="00E93BAD"/>
    <w:rsid w:val="00E9437E"/>
    <w:rsid w:val="00E94CE3"/>
    <w:rsid w:val="00E96ADC"/>
    <w:rsid w:val="00E97EF2"/>
    <w:rsid w:val="00EA19F1"/>
    <w:rsid w:val="00EA2D07"/>
    <w:rsid w:val="00EA34C2"/>
    <w:rsid w:val="00EA3A2C"/>
    <w:rsid w:val="00EA4321"/>
    <w:rsid w:val="00EA65B1"/>
    <w:rsid w:val="00EA7ABB"/>
    <w:rsid w:val="00EB1C1A"/>
    <w:rsid w:val="00EB2B03"/>
    <w:rsid w:val="00EB2E3C"/>
    <w:rsid w:val="00EB5F5C"/>
    <w:rsid w:val="00EB6B7D"/>
    <w:rsid w:val="00EB6DAC"/>
    <w:rsid w:val="00EB7416"/>
    <w:rsid w:val="00EC06D7"/>
    <w:rsid w:val="00EC0B88"/>
    <w:rsid w:val="00EC1EAC"/>
    <w:rsid w:val="00EC1F2B"/>
    <w:rsid w:val="00EC32C6"/>
    <w:rsid w:val="00EC3D4A"/>
    <w:rsid w:val="00EC679A"/>
    <w:rsid w:val="00ED0DDF"/>
    <w:rsid w:val="00ED1F18"/>
    <w:rsid w:val="00ED278F"/>
    <w:rsid w:val="00ED394E"/>
    <w:rsid w:val="00ED5372"/>
    <w:rsid w:val="00EE21F9"/>
    <w:rsid w:val="00EE2E8E"/>
    <w:rsid w:val="00EE416C"/>
    <w:rsid w:val="00EE44E3"/>
    <w:rsid w:val="00EE55AA"/>
    <w:rsid w:val="00EE5AC7"/>
    <w:rsid w:val="00EE622B"/>
    <w:rsid w:val="00EF084C"/>
    <w:rsid w:val="00EF0BBA"/>
    <w:rsid w:val="00EF10EA"/>
    <w:rsid w:val="00EF2195"/>
    <w:rsid w:val="00EF31FC"/>
    <w:rsid w:val="00EF48A3"/>
    <w:rsid w:val="00EF6181"/>
    <w:rsid w:val="00EF6832"/>
    <w:rsid w:val="00EF6D5E"/>
    <w:rsid w:val="00F00346"/>
    <w:rsid w:val="00F008D1"/>
    <w:rsid w:val="00F024E8"/>
    <w:rsid w:val="00F041B1"/>
    <w:rsid w:val="00F052FC"/>
    <w:rsid w:val="00F0600F"/>
    <w:rsid w:val="00F106EE"/>
    <w:rsid w:val="00F11E0B"/>
    <w:rsid w:val="00F12B7A"/>
    <w:rsid w:val="00F133C5"/>
    <w:rsid w:val="00F15B78"/>
    <w:rsid w:val="00F16399"/>
    <w:rsid w:val="00F16BCA"/>
    <w:rsid w:val="00F170DC"/>
    <w:rsid w:val="00F17249"/>
    <w:rsid w:val="00F17CC6"/>
    <w:rsid w:val="00F21D01"/>
    <w:rsid w:val="00F26D28"/>
    <w:rsid w:val="00F26E10"/>
    <w:rsid w:val="00F31C79"/>
    <w:rsid w:val="00F31D8D"/>
    <w:rsid w:val="00F329DD"/>
    <w:rsid w:val="00F33465"/>
    <w:rsid w:val="00F335FA"/>
    <w:rsid w:val="00F33911"/>
    <w:rsid w:val="00F3633D"/>
    <w:rsid w:val="00F36716"/>
    <w:rsid w:val="00F36F97"/>
    <w:rsid w:val="00F41BC5"/>
    <w:rsid w:val="00F43115"/>
    <w:rsid w:val="00F4349D"/>
    <w:rsid w:val="00F439CE"/>
    <w:rsid w:val="00F43ABD"/>
    <w:rsid w:val="00F4611D"/>
    <w:rsid w:val="00F473E5"/>
    <w:rsid w:val="00F52F24"/>
    <w:rsid w:val="00F532E6"/>
    <w:rsid w:val="00F53547"/>
    <w:rsid w:val="00F55C61"/>
    <w:rsid w:val="00F56260"/>
    <w:rsid w:val="00F56A8E"/>
    <w:rsid w:val="00F57914"/>
    <w:rsid w:val="00F6018F"/>
    <w:rsid w:val="00F61AA6"/>
    <w:rsid w:val="00F6387A"/>
    <w:rsid w:val="00F6392C"/>
    <w:rsid w:val="00F63D65"/>
    <w:rsid w:val="00F671E0"/>
    <w:rsid w:val="00F673D7"/>
    <w:rsid w:val="00F674AF"/>
    <w:rsid w:val="00F7149D"/>
    <w:rsid w:val="00F7254E"/>
    <w:rsid w:val="00F733B9"/>
    <w:rsid w:val="00F7425B"/>
    <w:rsid w:val="00F74CF8"/>
    <w:rsid w:val="00F77523"/>
    <w:rsid w:val="00F8047C"/>
    <w:rsid w:val="00F81428"/>
    <w:rsid w:val="00F82EEA"/>
    <w:rsid w:val="00F865BA"/>
    <w:rsid w:val="00F86838"/>
    <w:rsid w:val="00F87078"/>
    <w:rsid w:val="00F90485"/>
    <w:rsid w:val="00F92B43"/>
    <w:rsid w:val="00F92F9B"/>
    <w:rsid w:val="00F9548F"/>
    <w:rsid w:val="00F95915"/>
    <w:rsid w:val="00F95DAD"/>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6B0D"/>
    <w:rsid w:val="00FE777D"/>
    <w:rsid w:val="00FE7A59"/>
    <w:rsid w:val="00FF17E7"/>
    <w:rsid w:val="00FF1F90"/>
    <w:rsid w:val="00FF299F"/>
    <w:rsid w:val="00FF39BD"/>
    <w:rsid w:val="00FF3D52"/>
    <w:rsid w:val="00FF3E92"/>
    <w:rsid w:val="00FF4A47"/>
    <w:rsid w:val="00FF5E7E"/>
    <w:rsid w:val="00FF6228"/>
    <w:rsid w:val="0D3C45DC"/>
    <w:rsid w:val="0FC6296A"/>
    <w:rsid w:val="10354022"/>
    <w:rsid w:val="11BA550B"/>
    <w:rsid w:val="1365699A"/>
    <w:rsid w:val="4E721201"/>
    <w:rsid w:val="5118957B"/>
    <w:rsid w:val="52174D66"/>
    <w:rsid w:val="546F2AAE"/>
    <w:rsid w:val="5D4F0B15"/>
    <w:rsid w:val="73726693"/>
    <w:rsid w:val="766D68C8"/>
    <w:rsid w:val="7676E635"/>
    <w:rsid w:val="79A1708D"/>
    <w:rsid w:val="7C82D4F1"/>
    <w:rsid w:val="7D24F32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3FAC"/>
  <w15:docId w15:val="{4CB0359A-599F-4F1C-8DA3-98D260EF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paragraph">
    <w:name w:val="paragraph"/>
    <w:basedOn w:val="Standard"/>
    <w:rsid w:val="00245925"/>
    <w:pPr>
      <w:overflowPunct/>
      <w:autoSpaceDE/>
      <w:autoSpaceDN/>
      <w:adjustRightInd/>
      <w:spacing w:before="100" w:beforeAutospacing="1" w:after="100" w:afterAutospacing="1"/>
      <w:textAlignment w:val="auto"/>
    </w:pPr>
    <w:rPr>
      <w:rFonts w:ascii="Times New Roman" w:hAnsi="Times New Roman"/>
      <w:sz w:val="24"/>
      <w:szCs w:val="24"/>
      <w:lang w:val="de-DE" w:eastAsia="zh-CN"/>
    </w:rPr>
  </w:style>
  <w:style w:type="character" w:customStyle="1" w:styleId="normaltextrun">
    <w:name w:val="normaltextrun"/>
    <w:basedOn w:val="Absatz-Standardschriftart"/>
    <w:qFormat/>
    <w:rsid w:val="00245925"/>
  </w:style>
  <w:style w:type="character" w:customStyle="1" w:styleId="eop">
    <w:name w:val="eop"/>
    <w:basedOn w:val="Absatz-Standardschriftart"/>
    <w:qFormat/>
    <w:rsid w:val="0024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132068437">
      <w:bodyDiv w:val="1"/>
      <w:marLeft w:val="0"/>
      <w:marRight w:val="0"/>
      <w:marTop w:val="0"/>
      <w:marBottom w:val="0"/>
      <w:divBdr>
        <w:top w:val="none" w:sz="0" w:space="0" w:color="auto"/>
        <w:left w:val="none" w:sz="0" w:space="0" w:color="auto"/>
        <w:bottom w:val="none" w:sz="0" w:space="0" w:color="auto"/>
        <w:right w:val="none" w:sz="0" w:space="0" w:color="auto"/>
      </w:divBdr>
    </w:div>
    <w:div w:id="193276416">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82874845">
      <w:bodyDiv w:val="1"/>
      <w:marLeft w:val="0"/>
      <w:marRight w:val="0"/>
      <w:marTop w:val="0"/>
      <w:marBottom w:val="0"/>
      <w:divBdr>
        <w:top w:val="none" w:sz="0" w:space="0" w:color="auto"/>
        <w:left w:val="none" w:sz="0" w:space="0" w:color="auto"/>
        <w:bottom w:val="none" w:sz="0" w:space="0" w:color="auto"/>
        <w:right w:val="none" w:sz="0" w:space="0" w:color="auto"/>
      </w:divBdr>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599337481">
      <w:bodyDiv w:val="1"/>
      <w:marLeft w:val="0"/>
      <w:marRight w:val="0"/>
      <w:marTop w:val="0"/>
      <w:marBottom w:val="0"/>
      <w:divBdr>
        <w:top w:val="none" w:sz="0" w:space="0" w:color="auto"/>
        <w:left w:val="none" w:sz="0" w:space="0" w:color="auto"/>
        <w:bottom w:val="none" w:sz="0" w:space="0" w:color="auto"/>
        <w:right w:val="none" w:sz="0" w:space="0" w:color="auto"/>
      </w:divBdr>
    </w:div>
    <w:div w:id="618806427">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90757352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02038679">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 w:id="213949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nsens.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7785ad-d0da-4668-9195-d790797c20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1EF1970009E4C9339EB59D193C3F4" ma:contentTypeVersion="16" ma:contentTypeDescription="Create a new document." ma:contentTypeScope="" ma:versionID="f60ba998e4ee92f0c3a6f3f683c8d1dc">
  <xsd:schema xmlns:xsd="http://www.w3.org/2001/XMLSchema" xmlns:xs="http://www.w3.org/2001/XMLSchema" xmlns:p="http://schemas.microsoft.com/office/2006/metadata/properties" xmlns:ns3="047785ad-d0da-4668-9195-d790797c20c0" xmlns:ns4="2c11e298-3aed-49a4-853e-6ae43b54a24b" targetNamespace="http://schemas.microsoft.com/office/2006/metadata/properties" ma:root="true" ma:fieldsID="e79a6656abd8753f388f3252de2b922c" ns3:_="" ns4:_="">
    <xsd:import namespace="047785ad-d0da-4668-9195-d790797c20c0"/>
    <xsd:import namespace="2c11e298-3aed-49a4-853e-6ae43b54a2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785ad-d0da-4668-9195-d790797c2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1e298-3aed-49a4-853e-6ae43b54a2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B1AE2-3732-4895-A297-CE2D8224DDCF}">
  <ds:schemaRefs>
    <ds:schemaRef ds:uri="http://purl.org/dc/dcmitype/"/>
    <ds:schemaRef ds:uri="http://schemas.microsoft.com/office/infopath/2007/PartnerControls"/>
    <ds:schemaRef ds:uri="047785ad-d0da-4668-9195-d790797c20c0"/>
    <ds:schemaRef ds:uri="http://purl.org/dc/elements/1.1/"/>
    <ds:schemaRef ds:uri="http://schemas.microsoft.com/office/2006/documentManagement/types"/>
    <ds:schemaRef ds:uri="http://purl.org/dc/terms/"/>
    <ds:schemaRef ds:uri="http://schemas.openxmlformats.org/package/2006/metadata/core-properties"/>
    <ds:schemaRef ds:uri="2c11e298-3aed-49a4-853e-6ae43b54a24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5EAF054-5B7B-44CB-8BE0-33154CC6A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785ad-d0da-4668-9195-d790797c20c0"/>
    <ds:schemaRef ds:uri="2c11e298-3aed-49a4-853e-6ae43b54a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E73B6-04B7-4047-AAD0-F79601A41066}">
  <ds:schemaRefs>
    <ds:schemaRef ds:uri="http://schemas.openxmlformats.org/officeDocument/2006/bibliography"/>
  </ds:schemaRefs>
</ds:datastoreItem>
</file>

<file path=customXml/itemProps4.xml><?xml version="1.0" encoding="utf-8"?>
<ds:datastoreItem xmlns:ds="http://schemas.openxmlformats.org/officeDocument/2006/customXml" ds:itemID="{907CE19A-18EB-4768-925E-A2081710E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1639</Words>
  <Characters>777</Characters>
  <Application>Microsoft Office Word</Application>
  <DocSecurity>0</DocSecurity>
  <Lines>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Conrad, Julia</cp:lastModifiedBy>
  <cp:revision>2</cp:revision>
  <cp:lastPrinted>2024-04-10T10:11:00Z</cp:lastPrinted>
  <dcterms:created xsi:type="dcterms:W3CDTF">2024-04-10T10:12:00Z</dcterms:created>
  <dcterms:modified xsi:type="dcterms:W3CDTF">2024-04-10T10:12:00Z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0x010100A5E1EF1970009E4C9339EB59D193C3F4</vt:lpwstr>
  </property>
  <property fmtid="{D5CDD505-2E9C-101B-9397-08002B2CF9AE}" pid="12" name="MediaServiceImageTags">
    <vt:lpwstr/>
  </property>
</Properties>
</file>